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AB" w:rsidRPr="008E080C" w:rsidRDefault="00087DAB" w:rsidP="00087DAB">
      <w:pPr>
        <w:jc w:val="center"/>
        <w:rPr>
          <w:rFonts w:ascii="Lucida Sans" w:hAnsi="Lucida Sans" w:cs="Tahoma"/>
          <w:b/>
          <w:sz w:val="22"/>
          <w:szCs w:val="22"/>
        </w:rPr>
      </w:pPr>
      <w:r w:rsidRPr="008E080C">
        <w:rPr>
          <w:rFonts w:ascii="Lucida Sans" w:hAnsi="Lucida Sans" w:cs="Tahoma"/>
          <w:b/>
          <w:sz w:val="22"/>
          <w:szCs w:val="22"/>
        </w:rPr>
        <w:t>Bosna i Hercegovina</w:t>
      </w:r>
    </w:p>
    <w:p w:rsidR="00087DAB" w:rsidRPr="008E080C" w:rsidRDefault="00087DAB" w:rsidP="00087DAB">
      <w:pPr>
        <w:jc w:val="center"/>
        <w:rPr>
          <w:rFonts w:ascii="Lucida Sans" w:hAnsi="Lucida Sans" w:cs="Tahoma"/>
          <w:b/>
          <w:sz w:val="22"/>
          <w:szCs w:val="22"/>
        </w:rPr>
      </w:pPr>
      <w:r w:rsidRPr="008E080C">
        <w:rPr>
          <w:rFonts w:ascii="Lucida Sans" w:hAnsi="Lucida Sans" w:cs="Tahoma"/>
          <w:b/>
          <w:sz w:val="22"/>
          <w:szCs w:val="22"/>
        </w:rPr>
        <w:t>Federacija Bosne i Hercegovine</w:t>
      </w:r>
    </w:p>
    <w:p w:rsidR="00087DAB" w:rsidRPr="008E080C" w:rsidRDefault="00087DAB" w:rsidP="00087DAB">
      <w:pPr>
        <w:jc w:val="center"/>
        <w:rPr>
          <w:rFonts w:ascii="Lucida Sans" w:hAnsi="Lucida Sans" w:cs="Tahoma"/>
          <w:b/>
          <w:sz w:val="22"/>
          <w:szCs w:val="22"/>
        </w:rPr>
      </w:pPr>
      <w:r w:rsidRPr="008E080C">
        <w:rPr>
          <w:rFonts w:ascii="Lucida Sans" w:hAnsi="Lucida Sans" w:cs="Tahoma"/>
          <w:b/>
          <w:sz w:val="22"/>
          <w:szCs w:val="22"/>
        </w:rPr>
        <w:t>Bosansko-podrinjski kanton Gora</w:t>
      </w:r>
      <w:r w:rsidRPr="008E080C">
        <w:rPr>
          <w:rFonts w:ascii="Tahoma" w:hAnsi="Tahoma" w:cs="Tahoma"/>
          <w:b/>
          <w:sz w:val="22"/>
          <w:szCs w:val="22"/>
        </w:rPr>
        <w:t>ž</w:t>
      </w:r>
      <w:r w:rsidRPr="008E080C">
        <w:rPr>
          <w:rFonts w:ascii="Lucida Sans" w:hAnsi="Lucida Sans" w:cs="Tahoma"/>
          <w:b/>
          <w:sz w:val="22"/>
          <w:szCs w:val="22"/>
        </w:rPr>
        <w:t>de</w:t>
      </w:r>
    </w:p>
    <w:p w:rsidR="00087DAB" w:rsidRPr="008E080C" w:rsidRDefault="00087DAB" w:rsidP="00087DAB">
      <w:pPr>
        <w:pBdr>
          <w:bottom w:val="single" w:sz="12" w:space="1" w:color="auto"/>
        </w:pBdr>
        <w:jc w:val="center"/>
        <w:rPr>
          <w:rFonts w:ascii="Lucida Sans" w:hAnsi="Lucida Sans" w:cs="Tahoma"/>
          <w:b/>
          <w:sz w:val="22"/>
          <w:szCs w:val="22"/>
        </w:rPr>
      </w:pPr>
      <w:r w:rsidRPr="008E080C">
        <w:rPr>
          <w:rFonts w:ascii="Lucida Sans" w:hAnsi="Lucida Sans" w:cs="Tahoma"/>
          <w:b/>
          <w:sz w:val="22"/>
          <w:szCs w:val="22"/>
        </w:rPr>
        <w:t>SKUPŠTINA KANTONA</w:t>
      </w:r>
    </w:p>
    <w:p w:rsidR="00087DAB" w:rsidRPr="008E080C" w:rsidRDefault="00087DAB" w:rsidP="00087DAB">
      <w:pPr>
        <w:pBdr>
          <w:bottom w:val="single" w:sz="12" w:space="1" w:color="auto"/>
        </w:pBdr>
        <w:jc w:val="center"/>
        <w:rPr>
          <w:rFonts w:ascii="Lucida Sans" w:hAnsi="Lucida Sans" w:cs="Tahoma"/>
          <w:b/>
          <w:sz w:val="22"/>
          <w:szCs w:val="22"/>
        </w:rPr>
      </w:pPr>
      <w:r w:rsidRPr="008E080C">
        <w:rPr>
          <w:rFonts w:ascii="Lucida Sans" w:hAnsi="Lucida Sans" w:cs="Tahoma"/>
          <w:b/>
          <w:sz w:val="22"/>
          <w:szCs w:val="22"/>
        </w:rPr>
        <w:t>Kolegij   Skupštine</w:t>
      </w:r>
    </w:p>
    <w:p w:rsidR="00087DAB" w:rsidRPr="008E080C" w:rsidRDefault="00087DAB" w:rsidP="00087DAB">
      <w:pPr>
        <w:jc w:val="center"/>
        <w:rPr>
          <w:rFonts w:ascii="Lucida Sans" w:hAnsi="Lucida Sans" w:cs="Tahoma"/>
          <w:b/>
          <w:i/>
          <w:sz w:val="22"/>
          <w:szCs w:val="22"/>
        </w:rPr>
      </w:pPr>
      <w:r w:rsidRPr="008E080C">
        <w:rPr>
          <w:rFonts w:ascii="Lucida Sans" w:hAnsi="Lucida Sans" w:cs="Tahoma"/>
          <w:b/>
          <w:i/>
          <w:sz w:val="22"/>
          <w:szCs w:val="22"/>
        </w:rPr>
        <w:t xml:space="preserve">                                                             </w:t>
      </w:r>
    </w:p>
    <w:p w:rsidR="00087DAB" w:rsidRPr="008E080C" w:rsidRDefault="00087DAB" w:rsidP="00087DAB">
      <w:pPr>
        <w:rPr>
          <w:rFonts w:ascii="Lucida Sans" w:hAnsi="Lucida Sans" w:cs="Tahoma"/>
          <w:sz w:val="22"/>
          <w:szCs w:val="22"/>
        </w:rPr>
      </w:pPr>
      <w:r w:rsidRPr="008E080C">
        <w:rPr>
          <w:rFonts w:ascii="Lucida Sans" w:hAnsi="Lucida Sans" w:cs="Tahoma"/>
          <w:sz w:val="22"/>
          <w:szCs w:val="22"/>
        </w:rPr>
        <w:t>Broj: 01-04-</w:t>
      </w:r>
      <w:r>
        <w:rPr>
          <w:rFonts w:ascii="Lucida Sans" w:hAnsi="Lucida Sans" w:cs="Tahoma"/>
          <w:sz w:val="22"/>
          <w:szCs w:val="22"/>
        </w:rPr>
        <w:t>653</w:t>
      </w:r>
      <w:r w:rsidRPr="008E080C">
        <w:rPr>
          <w:rFonts w:ascii="Lucida Sans" w:hAnsi="Lucida Sans" w:cs="Tahoma"/>
          <w:sz w:val="22"/>
          <w:szCs w:val="22"/>
        </w:rPr>
        <w:t>/22</w:t>
      </w:r>
    </w:p>
    <w:p w:rsidR="00087DAB" w:rsidRPr="008E080C" w:rsidRDefault="00087DAB" w:rsidP="00087DAB">
      <w:pPr>
        <w:rPr>
          <w:rFonts w:ascii="Lucida Sans" w:hAnsi="Lucida Sans" w:cs="Tahoma"/>
          <w:sz w:val="22"/>
          <w:szCs w:val="22"/>
        </w:rPr>
      </w:pPr>
      <w:r w:rsidRPr="008E080C">
        <w:rPr>
          <w:rFonts w:ascii="Lucida Sans" w:hAnsi="Lucida Sans" w:cs="Tahoma"/>
          <w:sz w:val="22"/>
          <w:szCs w:val="22"/>
        </w:rPr>
        <w:t>Gora</w:t>
      </w:r>
      <w:r w:rsidRPr="008E080C">
        <w:rPr>
          <w:rFonts w:ascii="Tahoma" w:hAnsi="Tahoma" w:cs="Tahoma"/>
          <w:sz w:val="22"/>
          <w:szCs w:val="22"/>
        </w:rPr>
        <w:t>ž</w:t>
      </w:r>
      <w:r w:rsidRPr="008E080C">
        <w:rPr>
          <w:rFonts w:ascii="Lucida Sans" w:hAnsi="Lucida Sans" w:cs="Tahoma"/>
          <w:sz w:val="22"/>
          <w:szCs w:val="22"/>
        </w:rPr>
        <w:t xml:space="preserve">de, </w:t>
      </w:r>
      <w:r>
        <w:rPr>
          <w:rFonts w:ascii="Lucida Sans" w:hAnsi="Lucida Sans" w:cs="Tahoma"/>
          <w:sz w:val="22"/>
          <w:szCs w:val="22"/>
        </w:rPr>
        <w:t>30</w:t>
      </w:r>
      <w:r w:rsidRPr="008E080C">
        <w:rPr>
          <w:rFonts w:ascii="Lucida Sans" w:hAnsi="Lucida Sans" w:cs="Tahoma"/>
          <w:sz w:val="22"/>
          <w:szCs w:val="22"/>
        </w:rPr>
        <w:t>. novembra  2022. godine</w:t>
      </w:r>
    </w:p>
    <w:p w:rsidR="00087DAB" w:rsidRPr="008E080C" w:rsidRDefault="00087DAB" w:rsidP="00087DAB">
      <w:pPr>
        <w:rPr>
          <w:rFonts w:ascii="Lucida Sans" w:hAnsi="Lucida Sans" w:cs="Tahoma"/>
          <w:sz w:val="22"/>
          <w:szCs w:val="22"/>
        </w:rPr>
      </w:pPr>
    </w:p>
    <w:p w:rsidR="00087DAB" w:rsidRPr="008E080C" w:rsidRDefault="00087DAB" w:rsidP="00087DAB">
      <w:pPr>
        <w:rPr>
          <w:rFonts w:ascii="Lucida Sans" w:hAnsi="Lucida Sans" w:cs="Tahoma"/>
          <w:sz w:val="22"/>
          <w:szCs w:val="22"/>
        </w:rPr>
      </w:pPr>
    </w:p>
    <w:p w:rsidR="00087DAB" w:rsidRPr="008E080C" w:rsidRDefault="00087DAB" w:rsidP="00087DAB">
      <w:pPr>
        <w:rPr>
          <w:rFonts w:ascii="Lucida Sans" w:hAnsi="Lucida Sans" w:cs="Tahoma"/>
          <w:sz w:val="22"/>
          <w:szCs w:val="22"/>
        </w:rPr>
      </w:pPr>
    </w:p>
    <w:p w:rsidR="00087DAB" w:rsidRPr="008E080C" w:rsidRDefault="00087DAB" w:rsidP="005F5924">
      <w:pPr>
        <w:ind w:firstLine="708"/>
        <w:jc w:val="both"/>
        <w:rPr>
          <w:rFonts w:ascii="Lucida Sans" w:hAnsi="Lucida Sans" w:cs="Tahoma"/>
          <w:b/>
        </w:rPr>
      </w:pPr>
      <w:r w:rsidRPr="008E080C">
        <w:rPr>
          <w:rFonts w:ascii="Lucida Sans" w:hAnsi="Lucida Sans" w:cs="Tahoma"/>
        </w:rPr>
        <w:t xml:space="preserve">   Na osnovu </w:t>
      </w:r>
      <w:r w:rsidRPr="008E080C">
        <w:rPr>
          <w:rFonts w:ascii="Tahoma" w:hAnsi="Tahoma" w:cs="Tahoma"/>
        </w:rPr>
        <w:t>č</w:t>
      </w:r>
      <w:r>
        <w:rPr>
          <w:rFonts w:ascii="Lucida Sans" w:hAnsi="Lucida Sans" w:cs="Tahoma"/>
        </w:rPr>
        <w:t>lana 1</w:t>
      </w:r>
      <w:r w:rsidR="005F5924">
        <w:rPr>
          <w:rFonts w:ascii="Lucida Sans" w:hAnsi="Lucida Sans" w:cs="Tahoma"/>
        </w:rPr>
        <w:t>2</w:t>
      </w:r>
      <w:r>
        <w:rPr>
          <w:rFonts w:ascii="Lucida Sans" w:hAnsi="Lucida Sans" w:cs="Tahoma"/>
        </w:rPr>
        <w:t>. i 60</w:t>
      </w:r>
      <w:r w:rsidRPr="008E080C">
        <w:rPr>
          <w:rFonts w:ascii="Lucida Sans" w:hAnsi="Lucida Sans" w:cs="Tahoma"/>
        </w:rPr>
        <w:t>. Poslovnika Skupštine Bosansko-podrinjskog kantona Gora</w:t>
      </w:r>
      <w:r w:rsidRPr="008E080C">
        <w:rPr>
          <w:rFonts w:ascii="Tahoma" w:hAnsi="Tahoma" w:cs="Tahoma"/>
        </w:rPr>
        <w:t>ž</w:t>
      </w:r>
      <w:r w:rsidRPr="008E080C">
        <w:rPr>
          <w:rFonts w:ascii="Lucida Sans" w:hAnsi="Lucida Sans" w:cs="Tahoma"/>
        </w:rPr>
        <w:t>de („Slu</w:t>
      </w:r>
      <w:r w:rsidRPr="008E080C">
        <w:rPr>
          <w:rFonts w:ascii="Tahoma" w:hAnsi="Tahoma" w:cs="Tahoma"/>
        </w:rPr>
        <w:t>ž</w:t>
      </w:r>
      <w:r w:rsidRPr="008E080C">
        <w:rPr>
          <w:rFonts w:ascii="Lucida Sans" w:hAnsi="Lucida Sans" w:cs="Tahoma"/>
        </w:rPr>
        <w:t>bene novine Bosansko-podrinjskog kantona Gora</w:t>
      </w:r>
      <w:r w:rsidRPr="008E080C">
        <w:rPr>
          <w:rFonts w:ascii="Tahoma" w:hAnsi="Tahoma" w:cs="Tahoma"/>
        </w:rPr>
        <w:t>ž</w:t>
      </w:r>
      <w:r w:rsidRPr="008E080C">
        <w:rPr>
          <w:rFonts w:ascii="Lucida Sans" w:hAnsi="Lucida Sans" w:cs="Tahoma"/>
        </w:rPr>
        <w:t xml:space="preserve">de“, broj: 3/18 i 6/19), </w:t>
      </w:r>
      <w:r w:rsidRPr="008E080C">
        <w:rPr>
          <w:rFonts w:ascii="Lucida Sans" w:hAnsi="Lucida Sans" w:cs="Tahoma"/>
          <w:b/>
        </w:rPr>
        <w:t>s a z i v a</w:t>
      </w:r>
      <w:r w:rsidR="005F5924">
        <w:rPr>
          <w:rFonts w:ascii="Lucida Sans" w:hAnsi="Lucida Sans" w:cs="Tahoma"/>
          <w:b/>
        </w:rPr>
        <w:t xml:space="preserve"> m</w:t>
      </w:r>
      <w:r w:rsidRPr="008E080C">
        <w:rPr>
          <w:rFonts w:ascii="Lucida Sans" w:hAnsi="Lucida Sans" w:cs="Tahoma"/>
          <w:b/>
        </w:rPr>
        <w:t xml:space="preserve">: </w:t>
      </w:r>
    </w:p>
    <w:p w:rsidR="00087DAB" w:rsidRPr="009B51ED" w:rsidRDefault="00087DAB" w:rsidP="00087DAB">
      <w:pPr>
        <w:ind w:firstLine="708"/>
        <w:jc w:val="both"/>
        <w:rPr>
          <w:rFonts w:ascii="Georgia" w:hAnsi="Georgia" w:cs="Tahoma"/>
          <w:b/>
        </w:rPr>
      </w:pPr>
    </w:p>
    <w:p w:rsidR="00087DAB" w:rsidRPr="009B51ED" w:rsidRDefault="00087DAB" w:rsidP="00087DAB">
      <w:pPr>
        <w:ind w:firstLine="708"/>
        <w:jc w:val="both"/>
        <w:rPr>
          <w:rFonts w:ascii="Georgia" w:hAnsi="Georgia" w:cs="Tahoma"/>
          <w:b/>
        </w:rPr>
      </w:pPr>
    </w:p>
    <w:p w:rsidR="00087DAB" w:rsidRPr="009522F6" w:rsidRDefault="00087DAB" w:rsidP="009522F6">
      <w:pPr>
        <w:pStyle w:val="ListParagraph"/>
        <w:numPr>
          <w:ilvl w:val="0"/>
          <w:numId w:val="2"/>
        </w:numPr>
        <w:jc w:val="center"/>
        <w:rPr>
          <w:rFonts w:ascii="Lucida Sans" w:hAnsi="Lucida Sans" w:cs="Tahoma"/>
          <w:b/>
        </w:rPr>
      </w:pPr>
      <w:r w:rsidRPr="009522F6">
        <w:rPr>
          <w:rFonts w:ascii="Lucida Sans" w:hAnsi="Lucida Sans" w:cs="Tahoma"/>
          <w:b/>
        </w:rPr>
        <w:t xml:space="preserve">POSEBNU SJEDNICU </w:t>
      </w:r>
    </w:p>
    <w:p w:rsidR="00087DAB" w:rsidRPr="008E080C" w:rsidRDefault="00087DAB" w:rsidP="00087DAB">
      <w:pPr>
        <w:ind w:firstLine="708"/>
        <w:jc w:val="center"/>
        <w:rPr>
          <w:rFonts w:ascii="Lucida Sans" w:hAnsi="Lucida Sans" w:cs="Tahoma"/>
          <w:b/>
        </w:rPr>
      </w:pPr>
      <w:r w:rsidRPr="008E080C">
        <w:rPr>
          <w:rFonts w:ascii="Lucida Sans" w:hAnsi="Lucida Sans" w:cs="Tahoma"/>
          <w:b/>
        </w:rPr>
        <w:t>SKUPŠTINE BOSANSKO-PODRINJSKOG KANTONA GORA</w:t>
      </w:r>
      <w:r w:rsidRPr="008E080C">
        <w:rPr>
          <w:rFonts w:ascii="Tahoma" w:hAnsi="Tahoma" w:cs="Tahoma"/>
          <w:b/>
        </w:rPr>
        <w:t>Ž</w:t>
      </w:r>
      <w:r w:rsidRPr="008E080C">
        <w:rPr>
          <w:rFonts w:ascii="Lucida Sans" w:hAnsi="Lucida Sans" w:cs="Tahoma"/>
          <w:b/>
        </w:rPr>
        <w:t>DE</w:t>
      </w:r>
    </w:p>
    <w:p w:rsidR="00087DAB" w:rsidRPr="008E080C" w:rsidRDefault="00087DAB" w:rsidP="00087DAB">
      <w:pPr>
        <w:ind w:firstLine="708"/>
        <w:jc w:val="center"/>
        <w:rPr>
          <w:rFonts w:ascii="Lucida Sans" w:hAnsi="Lucida Sans" w:cs="Tahoma"/>
          <w:b/>
        </w:rPr>
      </w:pPr>
    </w:p>
    <w:p w:rsidR="00087DAB" w:rsidRPr="009B51ED" w:rsidRDefault="00087DAB" w:rsidP="00087DAB">
      <w:pPr>
        <w:ind w:firstLine="708"/>
        <w:jc w:val="center"/>
        <w:rPr>
          <w:rFonts w:ascii="Tahoma" w:hAnsi="Tahoma" w:cs="Tahoma"/>
          <w:b/>
        </w:rPr>
      </w:pPr>
    </w:p>
    <w:p w:rsidR="00087DAB" w:rsidRPr="00415983" w:rsidRDefault="00087DAB" w:rsidP="00087DAB">
      <w:pPr>
        <w:ind w:firstLine="708"/>
        <w:jc w:val="both"/>
        <w:rPr>
          <w:rFonts w:ascii="Lucida Bright" w:hAnsi="Lucida Bright" w:cs="Tahoma"/>
          <w:b/>
          <w:i/>
          <w:u w:val="single"/>
        </w:rPr>
      </w:pPr>
      <w:r w:rsidRPr="00415983">
        <w:rPr>
          <w:rFonts w:ascii="Lucida Bright" w:hAnsi="Lucida Bright" w:cs="Tahoma"/>
          <w:b/>
          <w:i/>
          <w:u w:val="single"/>
        </w:rPr>
        <w:t>Za  07. decembra  (srijeda)  2022. godine</w:t>
      </w:r>
    </w:p>
    <w:p w:rsidR="00087DAB" w:rsidRPr="00415983" w:rsidRDefault="00087DAB" w:rsidP="00087DAB">
      <w:pPr>
        <w:ind w:firstLine="708"/>
        <w:jc w:val="both"/>
        <w:rPr>
          <w:rFonts w:ascii="Lucida Sans" w:hAnsi="Lucida Sans" w:cs="Tahoma"/>
          <w:b/>
          <w:i/>
          <w:u w:val="single"/>
        </w:rPr>
      </w:pPr>
    </w:p>
    <w:p w:rsidR="00087DAB" w:rsidRPr="009B51ED" w:rsidRDefault="00087DAB" w:rsidP="00087DAB">
      <w:pPr>
        <w:ind w:firstLine="708"/>
        <w:jc w:val="both"/>
        <w:rPr>
          <w:rFonts w:ascii="Bodoni MT Black" w:hAnsi="Bodoni MT Black" w:cs="Tahoma"/>
          <w:b/>
          <w:i/>
          <w:u w:val="single"/>
        </w:rPr>
      </w:pPr>
    </w:p>
    <w:p w:rsidR="00087DAB" w:rsidRPr="008E080C" w:rsidRDefault="00087DAB" w:rsidP="00087DAB">
      <w:pPr>
        <w:ind w:firstLine="708"/>
        <w:jc w:val="both"/>
        <w:rPr>
          <w:rFonts w:asciiTheme="majorHAnsi" w:hAnsiTheme="majorHAnsi" w:cs="Tahoma"/>
          <w:b/>
          <w:i/>
          <w:sz w:val="28"/>
          <w:szCs w:val="28"/>
        </w:rPr>
      </w:pPr>
      <w:r w:rsidRPr="009B51ED">
        <w:rPr>
          <w:rFonts w:ascii="Lucida Bright" w:hAnsi="Lucida Bright" w:cs="Tahoma"/>
        </w:rPr>
        <w:t xml:space="preserve"> </w:t>
      </w:r>
      <w:r w:rsidRPr="008E080C">
        <w:rPr>
          <w:rFonts w:ascii="Lucida Sans" w:hAnsi="Lucida Sans" w:cs="Tahoma"/>
        </w:rPr>
        <w:t xml:space="preserve">Sjednica </w:t>
      </w:r>
      <w:r w:rsidRPr="008E080C">
        <w:rPr>
          <w:rFonts w:ascii="Tahoma" w:hAnsi="Tahoma" w:cs="Tahoma"/>
        </w:rPr>
        <w:t>ć</w:t>
      </w:r>
      <w:r w:rsidRPr="008E080C">
        <w:rPr>
          <w:rFonts w:ascii="Lucida Sans" w:hAnsi="Lucida Sans" w:cs="Tahoma"/>
        </w:rPr>
        <w:t>e se odr</w:t>
      </w:r>
      <w:r w:rsidRPr="008E080C">
        <w:rPr>
          <w:rFonts w:ascii="Tahoma" w:hAnsi="Tahoma" w:cs="Tahoma"/>
        </w:rPr>
        <w:t>ž</w:t>
      </w:r>
      <w:r w:rsidRPr="008E080C">
        <w:rPr>
          <w:rFonts w:ascii="Lucida Sans" w:hAnsi="Lucida Sans" w:cs="Tahoma"/>
        </w:rPr>
        <w:t>ati u</w:t>
      </w:r>
      <w:r w:rsidRPr="009B51ED">
        <w:rPr>
          <w:rFonts w:ascii="Bodoni MT Black" w:hAnsi="Bodoni MT Black" w:cs="Tahoma"/>
        </w:rPr>
        <w:t xml:space="preserve"> </w:t>
      </w:r>
      <w:r w:rsidRPr="008E080C">
        <w:rPr>
          <w:rFonts w:asciiTheme="majorHAnsi" w:hAnsiTheme="majorHAnsi" w:cs="Tahoma"/>
          <w:b/>
          <w:i/>
          <w:sz w:val="28"/>
          <w:szCs w:val="28"/>
        </w:rPr>
        <w:t>skupštinskoj sali Bosansko-podrinjskog kantona Goražde, ul. Prve slavne Višegradske brigade  2a, sa početkom  u 1</w:t>
      </w:r>
      <w:r>
        <w:rPr>
          <w:rFonts w:asciiTheme="majorHAnsi" w:hAnsiTheme="majorHAnsi" w:cs="Tahoma"/>
          <w:b/>
          <w:i/>
          <w:sz w:val="28"/>
          <w:szCs w:val="28"/>
        </w:rPr>
        <w:t>2</w:t>
      </w:r>
      <w:r w:rsidRPr="008E080C">
        <w:rPr>
          <w:rFonts w:asciiTheme="majorHAnsi" w:hAnsiTheme="majorHAnsi" w:cs="Tahoma"/>
          <w:b/>
          <w:i/>
          <w:sz w:val="28"/>
          <w:szCs w:val="28"/>
        </w:rPr>
        <w:t xml:space="preserve">:00 sati.           </w:t>
      </w:r>
    </w:p>
    <w:p w:rsidR="00087DAB" w:rsidRPr="008E080C" w:rsidRDefault="00087DAB" w:rsidP="00087DAB">
      <w:pPr>
        <w:ind w:firstLine="708"/>
        <w:jc w:val="both"/>
        <w:rPr>
          <w:rFonts w:ascii="Georgia" w:hAnsi="Georgia" w:cs="Tahoma"/>
          <w:b/>
          <w:i/>
          <w:sz w:val="28"/>
          <w:szCs w:val="28"/>
        </w:rPr>
      </w:pPr>
      <w:r w:rsidRPr="008E080C">
        <w:rPr>
          <w:rFonts w:ascii="Georgia" w:hAnsi="Georgia" w:cs="Tahoma"/>
          <w:b/>
          <w:i/>
          <w:sz w:val="28"/>
          <w:szCs w:val="28"/>
        </w:rPr>
        <w:t xml:space="preserve">                   </w:t>
      </w:r>
    </w:p>
    <w:p w:rsidR="00087DAB" w:rsidRPr="009B51ED" w:rsidRDefault="00087DAB" w:rsidP="00087DAB">
      <w:pPr>
        <w:ind w:firstLine="708"/>
        <w:jc w:val="both"/>
        <w:rPr>
          <w:rFonts w:ascii="Georgia" w:hAnsi="Georgia" w:cs="Tahoma"/>
          <w:b/>
          <w:i/>
          <w:sz w:val="22"/>
          <w:szCs w:val="22"/>
        </w:rPr>
      </w:pPr>
    </w:p>
    <w:p w:rsidR="00087DAB" w:rsidRPr="00415983" w:rsidRDefault="00087DAB" w:rsidP="00087DAB">
      <w:pPr>
        <w:ind w:firstLine="708"/>
        <w:jc w:val="both"/>
        <w:rPr>
          <w:rFonts w:ascii="Lucida Sans" w:hAnsi="Lucida Sans" w:cs="Tahoma"/>
        </w:rPr>
      </w:pPr>
      <w:r w:rsidRPr="00415983">
        <w:rPr>
          <w:rFonts w:ascii="Lucida Sans" w:hAnsi="Lucida Sans" w:cs="Tahoma"/>
        </w:rPr>
        <w:t>Za sjednicu je predlo</w:t>
      </w:r>
      <w:r w:rsidRPr="00415983">
        <w:rPr>
          <w:rFonts w:ascii="Tahoma" w:hAnsi="Tahoma" w:cs="Tahoma"/>
        </w:rPr>
        <w:t>ž</w:t>
      </w:r>
      <w:r w:rsidRPr="00415983">
        <w:rPr>
          <w:rFonts w:ascii="Lucida Sans" w:hAnsi="Lucida Sans" w:cs="Tahoma"/>
        </w:rPr>
        <w:t>en slijede</w:t>
      </w:r>
      <w:r w:rsidRPr="00415983">
        <w:rPr>
          <w:rFonts w:ascii="Tahoma" w:hAnsi="Tahoma" w:cs="Tahoma"/>
        </w:rPr>
        <w:t>ć</w:t>
      </w:r>
      <w:r w:rsidRPr="00415983">
        <w:rPr>
          <w:rFonts w:ascii="Lucida Sans" w:hAnsi="Lucida Sans" w:cs="Tahoma"/>
        </w:rPr>
        <w:t>i:</w:t>
      </w:r>
    </w:p>
    <w:p w:rsidR="00087DAB" w:rsidRPr="00415983" w:rsidRDefault="00087DAB" w:rsidP="00087DAB">
      <w:pPr>
        <w:ind w:firstLine="708"/>
        <w:jc w:val="both"/>
        <w:rPr>
          <w:rFonts w:ascii="Lucida Sans" w:hAnsi="Lucida Sans" w:cs="Tahoma"/>
        </w:rPr>
      </w:pPr>
    </w:p>
    <w:p w:rsidR="00087DAB" w:rsidRPr="008E080C" w:rsidRDefault="00087DAB" w:rsidP="00087DAB">
      <w:pPr>
        <w:ind w:firstLine="708"/>
        <w:jc w:val="both"/>
        <w:rPr>
          <w:rFonts w:ascii="Lucida Sans" w:hAnsi="Lucida Sans" w:cs="Tahoma"/>
          <w:sz w:val="22"/>
          <w:szCs w:val="22"/>
        </w:rPr>
      </w:pPr>
    </w:p>
    <w:p w:rsidR="00087DAB" w:rsidRDefault="00087DAB" w:rsidP="00087DAB">
      <w:pPr>
        <w:ind w:firstLine="708"/>
        <w:jc w:val="center"/>
        <w:rPr>
          <w:rFonts w:ascii="Lucida Sans" w:hAnsi="Lucida Sans" w:cs="Tahoma"/>
          <w:b/>
          <w:sz w:val="22"/>
          <w:szCs w:val="22"/>
        </w:rPr>
      </w:pPr>
      <w:r w:rsidRPr="008E080C">
        <w:rPr>
          <w:rFonts w:ascii="Lucida Sans" w:hAnsi="Lucida Sans" w:cs="Tahoma"/>
          <w:b/>
          <w:sz w:val="22"/>
          <w:szCs w:val="22"/>
        </w:rPr>
        <w:t>D n e v n i  r e d</w:t>
      </w:r>
    </w:p>
    <w:p w:rsidR="00415983" w:rsidRPr="008E080C" w:rsidRDefault="00415983" w:rsidP="00087DAB">
      <w:pPr>
        <w:ind w:firstLine="708"/>
        <w:jc w:val="center"/>
        <w:rPr>
          <w:rFonts w:ascii="Lucida Sans" w:hAnsi="Lucida Sans" w:cs="Tahoma"/>
          <w:b/>
          <w:sz w:val="22"/>
          <w:szCs w:val="22"/>
        </w:rPr>
      </w:pPr>
    </w:p>
    <w:p w:rsidR="00087DAB" w:rsidRPr="008E080C" w:rsidRDefault="00087DAB" w:rsidP="00087DAB">
      <w:pPr>
        <w:ind w:firstLine="708"/>
        <w:jc w:val="both"/>
        <w:rPr>
          <w:rFonts w:ascii="Lucida Sans" w:hAnsi="Lucida Sans" w:cs="Tahoma"/>
          <w:sz w:val="22"/>
          <w:szCs w:val="22"/>
        </w:rPr>
      </w:pPr>
    </w:p>
    <w:p w:rsidR="00087DAB" w:rsidRPr="00415983" w:rsidRDefault="00087DAB" w:rsidP="00087DA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415983">
        <w:rPr>
          <w:rFonts w:ascii="Lucida Sans" w:hAnsi="Lucida Sans" w:cs="Tahoma"/>
        </w:rPr>
        <w:t>Prijedlog Odluke o potvr</w:t>
      </w:r>
      <w:r w:rsidRPr="00415983">
        <w:rPr>
          <w:rFonts w:ascii="Tahoma" w:hAnsi="Tahoma" w:cs="Tahoma"/>
        </w:rPr>
        <w:t>đ</w:t>
      </w:r>
      <w:r w:rsidRPr="00415983">
        <w:rPr>
          <w:rFonts w:ascii="Lucida Sans" w:hAnsi="Lucida Sans" w:cs="Tahoma"/>
        </w:rPr>
        <w:t>ivanju Vlade Bosansko-podrinjskog kantona Gora</w:t>
      </w:r>
      <w:r w:rsidRPr="00415983">
        <w:rPr>
          <w:rFonts w:ascii="Tahoma" w:hAnsi="Tahoma" w:cs="Tahoma"/>
        </w:rPr>
        <w:t>žde.</w:t>
      </w:r>
    </w:p>
    <w:p w:rsidR="00087DAB" w:rsidRDefault="00087DAB" w:rsidP="00087DAB">
      <w:pPr>
        <w:pStyle w:val="ListParagraph"/>
        <w:ind w:left="1068"/>
        <w:jc w:val="both"/>
        <w:rPr>
          <w:rFonts w:ascii="Tahoma" w:hAnsi="Tahoma" w:cs="Tahoma"/>
          <w:sz w:val="22"/>
          <w:szCs w:val="22"/>
        </w:rPr>
      </w:pPr>
    </w:p>
    <w:p w:rsidR="00087DAB" w:rsidRPr="001F3AF0" w:rsidRDefault="00087DAB" w:rsidP="00087DAB">
      <w:pPr>
        <w:pStyle w:val="ListParagraph"/>
        <w:ind w:left="1068"/>
        <w:jc w:val="both"/>
        <w:rPr>
          <w:rFonts w:ascii="Tahoma" w:hAnsi="Tahoma" w:cs="Tahoma"/>
          <w:sz w:val="22"/>
          <w:szCs w:val="22"/>
        </w:rPr>
      </w:pPr>
    </w:p>
    <w:p w:rsidR="00087DAB" w:rsidRPr="009B51ED" w:rsidRDefault="00087DAB" w:rsidP="00087DAB">
      <w:pPr>
        <w:pStyle w:val="ListParagraph"/>
        <w:ind w:left="1068"/>
        <w:jc w:val="both"/>
        <w:rPr>
          <w:rFonts w:ascii="Tahoma" w:hAnsi="Tahoma" w:cs="Tahoma"/>
          <w:sz w:val="22"/>
          <w:szCs w:val="22"/>
        </w:rPr>
      </w:pPr>
    </w:p>
    <w:p w:rsidR="00087DAB" w:rsidRPr="009B51ED" w:rsidRDefault="00087DAB" w:rsidP="00087DA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</w:t>
      </w:r>
      <w:r w:rsidRPr="009B51ED">
        <w:rPr>
          <w:rFonts w:ascii="Tahoma" w:hAnsi="Tahoma" w:cs="Tahoma"/>
          <w:b/>
          <w:sz w:val="22"/>
          <w:szCs w:val="22"/>
        </w:rPr>
        <w:t>PREDSJEDAVAJUĆI SKUPŠTINE</w:t>
      </w:r>
    </w:p>
    <w:p w:rsidR="00087DAB" w:rsidRPr="009B51ED" w:rsidRDefault="00087DAB" w:rsidP="00087DAB">
      <w:pPr>
        <w:jc w:val="right"/>
        <w:rPr>
          <w:rFonts w:asciiTheme="majorHAnsi" w:hAnsiTheme="majorHAnsi" w:cs="Tahoma"/>
          <w:sz w:val="22"/>
          <w:szCs w:val="22"/>
        </w:rPr>
      </w:pPr>
    </w:p>
    <w:p w:rsidR="00087DAB" w:rsidRPr="00415983" w:rsidRDefault="00087DAB" w:rsidP="00087DAB">
      <w:pPr>
        <w:jc w:val="center"/>
        <w:rPr>
          <w:rFonts w:ascii="Lucida Sans" w:hAnsi="Lucida Sans" w:cs="Tahoma"/>
        </w:rPr>
      </w:pPr>
      <w:r w:rsidRPr="008E080C">
        <w:rPr>
          <w:rFonts w:ascii="Lucida Sans" w:hAnsi="Lucida Sans"/>
          <w:sz w:val="22"/>
          <w:szCs w:val="22"/>
        </w:rPr>
        <w:t xml:space="preserve">                </w:t>
      </w:r>
      <w:r>
        <w:rPr>
          <w:rFonts w:ascii="Lucida Sans" w:hAnsi="Lucida Sans"/>
          <w:sz w:val="22"/>
          <w:szCs w:val="22"/>
        </w:rPr>
        <w:t xml:space="preserve">                                                              </w:t>
      </w:r>
      <w:r w:rsidRPr="008E080C">
        <w:rPr>
          <w:rFonts w:ascii="Lucida Sans" w:hAnsi="Lucida Sans"/>
          <w:sz w:val="22"/>
          <w:szCs w:val="22"/>
        </w:rPr>
        <w:t xml:space="preserve"> </w:t>
      </w:r>
      <w:r w:rsidRPr="00415983">
        <w:rPr>
          <w:rFonts w:ascii="Lucida Sans" w:hAnsi="Lucida Sans"/>
        </w:rPr>
        <w:t>Muradif Kanli</w:t>
      </w:r>
      <w:r w:rsidRPr="00415983">
        <w:rPr>
          <w:rFonts w:ascii="Arial" w:hAnsi="Arial" w:cs="Arial"/>
        </w:rPr>
        <w:t>ć</w:t>
      </w:r>
      <w:r w:rsidRPr="00415983">
        <w:rPr>
          <w:rFonts w:ascii="Lucida Sans" w:hAnsi="Lucida Sans"/>
        </w:rPr>
        <w:t xml:space="preserve">                                                                                                                                         </w:t>
      </w:r>
    </w:p>
    <w:p w:rsidR="00087DAB" w:rsidRPr="00415983" w:rsidRDefault="00087DAB" w:rsidP="00087DAB">
      <w:pPr>
        <w:rPr>
          <w:rFonts w:ascii="Lucida Sans" w:hAnsi="Lucida Sans"/>
        </w:rPr>
      </w:pPr>
    </w:p>
    <w:p w:rsidR="00087DAB" w:rsidRDefault="00087DAB" w:rsidP="00087DAB"/>
    <w:p w:rsidR="0020637D" w:rsidRDefault="0020637D"/>
    <w:sectPr w:rsidR="0020637D" w:rsidSect="0020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5F4"/>
    <w:multiLevelType w:val="hybridMultilevel"/>
    <w:tmpl w:val="495CB648"/>
    <w:lvl w:ilvl="0" w:tplc="BECAF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5455C0"/>
    <w:multiLevelType w:val="hybridMultilevel"/>
    <w:tmpl w:val="9DC8B0C6"/>
    <w:lvl w:ilvl="0" w:tplc="C3A40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DAB"/>
    <w:rsid w:val="00087DAB"/>
    <w:rsid w:val="0020637D"/>
    <w:rsid w:val="002472F9"/>
    <w:rsid w:val="00415983"/>
    <w:rsid w:val="004A05E2"/>
    <w:rsid w:val="005F5924"/>
    <w:rsid w:val="006C2FA4"/>
    <w:rsid w:val="007C731D"/>
    <w:rsid w:val="007E6E3F"/>
    <w:rsid w:val="008D7A46"/>
    <w:rsid w:val="009522F6"/>
    <w:rsid w:val="00BD6CBD"/>
    <w:rsid w:val="00DB5704"/>
    <w:rsid w:val="00F5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A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2022-11-30T13:11:00Z</cp:lastPrinted>
  <dcterms:created xsi:type="dcterms:W3CDTF">2022-11-30T12:18:00Z</dcterms:created>
  <dcterms:modified xsi:type="dcterms:W3CDTF">2022-11-30T13:12:00Z</dcterms:modified>
</cp:coreProperties>
</file>