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D3" w:rsidRPr="00380DC4" w:rsidRDefault="00BD08D3" w:rsidP="00BD08D3">
      <w:pPr>
        <w:pStyle w:val="Caption"/>
        <w:rPr>
          <w:rFonts w:ascii="Tahoma" w:hAnsi="Tahoma" w:cs="Tahoma"/>
          <w:sz w:val="24"/>
        </w:rPr>
      </w:pPr>
      <w:proofErr w:type="gramStart"/>
      <w:r w:rsidRPr="00380DC4">
        <w:rPr>
          <w:rFonts w:ascii="Tahoma" w:hAnsi="Tahoma" w:cs="Tahoma"/>
          <w:b w:val="0"/>
          <w:sz w:val="24"/>
        </w:rPr>
        <w:t xml:space="preserve">Na  </w:t>
      </w:r>
      <w:proofErr w:type="spellStart"/>
      <w:r w:rsidRPr="00380DC4">
        <w:rPr>
          <w:rFonts w:ascii="Tahoma" w:hAnsi="Tahoma" w:cs="Tahoma"/>
          <w:b w:val="0"/>
          <w:sz w:val="24"/>
        </w:rPr>
        <w:t>osnovu</w:t>
      </w:r>
      <w:proofErr w:type="spellEnd"/>
      <w:proofErr w:type="gram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Poglavlja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IV. </w:t>
      </w:r>
      <w:proofErr w:type="spellStart"/>
      <w:r w:rsidRPr="00380DC4">
        <w:rPr>
          <w:rFonts w:ascii="Tahoma" w:hAnsi="Tahoma" w:cs="Tahoma"/>
          <w:b w:val="0"/>
          <w:sz w:val="24"/>
        </w:rPr>
        <w:t>Odjeljak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A, </w:t>
      </w:r>
      <w:proofErr w:type="spellStart"/>
      <w:proofErr w:type="gramStart"/>
      <w:r w:rsidRPr="00380DC4">
        <w:rPr>
          <w:rFonts w:ascii="Tahoma" w:hAnsi="Tahoma" w:cs="Tahoma"/>
          <w:b w:val="0"/>
          <w:sz w:val="24"/>
        </w:rPr>
        <w:t>člana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 23</w:t>
      </w:r>
      <w:proofErr w:type="gramEnd"/>
      <w:r w:rsidRPr="00380DC4">
        <w:rPr>
          <w:rFonts w:ascii="Tahoma" w:hAnsi="Tahoma" w:cs="Tahoma"/>
          <w:b w:val="0"/>
          <w:sz w:val="24"/>
        </w:rPr>
        <w:t xml:space="preserve">. </w:t>
      </w:r>
      <w:proofErr w:type="spellStart"/>
      <w:proofErr w:type="gramStart"/>
      <w:r w:rsidRPr="00380DC4">
        <w:rPr>
          <w:rFonts w:ascii="Tahoma" w:hAnsi="Tahoma" w:cs="Tahoma"/>
          <w:b w:val="0"/>
          <w:sz w:val="24"/>
        </w:rPr>
        <w:t>stav</w:t>
      </w:r>
      <w:proofErr w:type="spellEnd"/>
      <w:proofErr w:type="gramEnd"/>
      <w:r w:rsidRPr="00380DC4">
        <w:rPr>
          <w:rFonts w:ascii="Tahoma" w:hAnsi="Tahoma" w:cs="Tahoma"/>
          <w:b w:val="0"/>
          <w:sz w:val="24"/>
        </w:rPr>
        <w:t xml:space="preserve"> b) </w:t>
      </w:r>
      <w:proofErr w:type="spellStart"/>
      <w:r w:rsidRPr="00380DC4">
        <w:rPr>
          <w:rFonts w:ascii="Tahoma" w:hAnsi="Tahoma" w:cs="Tahoma"/>
          <w:b w:val="0"/>
          <w:sz w:val="24"/>
        </w:rPr>
        <w:t>Ustava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 </w:t>
      </w:r>
      <w:proofErr w:type="spellStart"/>
      <w:r w:rsidRPr="00380DC4">
        <w:rPr>
          <w:rFonts w:ascii="Tahoma" w:hAnsi="Tahoma" w:cs="Tahoma"/>
          <w:b w:val="0"/>
          <w:sz w:val="24"/>
        </w:rPr>
        <w:t>Bosansko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- </w:t>
      </w:r>
      <w:proofErr w:type="spellStart"/>
      <w:r w:rsidRPr="00380DC4">
        <w:rPr>
          <w:rFonts w:ascii="Tahoma" w:hAnsi="Tahoma" w:cs="Tahoma"/>
          <w:b w:val="0"/>
          <w:sz w:val="24"/>
        </w:rPr>
        <w:t>podrinjskog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 </w:t>
      </w:r>
      <w:proofErr w:type="spellStart"/>
      <w:r w:rsidRPr="00380DC4">
        <w:rPr>
          <w:rFonts w:ascii="Tahoma" w:hAnsi="Tahoma" w:cs="Tahoma"/>
          <w:b w:val="0"/>
          <w:sz w:val="24"/>
        </w:rPr>
        <w:t>kantona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 </w:t>
      </w:r>
      <w:proofErr w:type="spellStart"/>
      <w:r w:rsidRPr="00380DC4">
        <w:rPr>
          <w:rFonts w:ascii="Tahoma" w:hAnsi="Tahoma" w:cs="Tahoma"/>
          <w:b w:val="0"/>
          <w:sz w:val="24"/>
        </w:rPr>
        <w:t>Goražde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(“</w:t>
      </w:r>
      <w:proofErr w:type="spellStart"/>
      <w:r w:rsidRPr="00380DC4">
        <w:rPr>
          <w:rFonts w:ascii="Tahoma" w:hAnsi="Tahoma" w:cs="Tahoma"/>
          <w:b w:val="0"/>
          <w:sz w:val="24"/>
        </w:rPr>
        <w:t>Službene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novine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 </w:t>
      </w:r>
      <w:proofErr w:type="spellStart"/>
      <w:r w:rsidRPr="00380DC4">
        <w:rPr>
          <w:rFonts w:ascii="Tahoma" w:hAnsi="Tahoma" w:cs="Tahoma"/>
          <w:b w:val="0"/>
          <w:sz w:val="24"/>
        </w:rPr>
        <w:t>Bosansko-podrinjskog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kantona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Goražde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” br. 8/98,10/00 </w:t>
      </w:r>
      <w:proofErr w:type="spellStart"/>
      <w:r w:rsidRPr="00380DC4">
        <w:rPr>
          <w:rFonts w:ascii="Tahoma" w:hAnsi="Tahoma" w:cs="Tahoma"/>
          <w:b w:val="0"/>
          <w:sz w:val="24"/>
        </w:rPr>
        <w:t>i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5/03) </w:t>
      </w:r>
      <w:proofErr w:type="spellStart"/>
      <w:r w:rsidRPr="00380DC4">
        <w:rPr>
          <w:rFonts w:ascii="Tahoma" w:hAnsi="Tahoma" w:cs="Tahoma"/>
          <w:b w:val="0"/>
          <w:sz w:val="24"/>
        </w:rPr>
        <w:t>i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člana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106. </w:t>
      </w:r>
      <w:proofErr w:type="spellStart"/>
      <w:r w:rsidRPr="00380DC4">
        <w:rPr>
          <w:rFonts w:ascii="Tahoma" w:hAnsi="Tahoma" w:cs="Tahoma"/>
          <w:b w:val="0"/>
          <w:sz w:val="24"/>
        </w:rPr>
        <w:t>Poslovnika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Skupštine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Bosansko-</w:t>
      </w:r>
      <w:proofErr w:type="gramStart"/>
      <w:r w:rsidRPr="00380DC4">
        <w:rPr>
          <w:rFonts w:ascii="Tahoma" w:hAnsi="Tahoma" w:cs="Tahoma"/>
          <w:b w:val="0"/>
          <w:sz w:val="24"/>
        </w:rPr>
        <w:t>podrinjskog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 </w:t>
      </w:r>
      <w:proofErr w:type="spellStart"/>
      <w:r w:rsidRPr="00380DC4">
        <w:rPr>
          <w:rFonts w:ascii="Tahoma" w:hAnsi="Tahoma" w:cs="Tahoma"/>
          <w:b w:val="0"/>
          <w:sz w:val="24"/>
        </w:rPr>
        <w:t>kantona</w:t>
      </w:r>
      <w:proofErr w:type="spellEnd"/>
      <w:proofErr w:type="gramEnd"/>
      <w:r w:rsidRPr="00380DC4">
        <w:rPr>
          <w:rFonts w:ascii="Tahoma" w:hAnsi="Tahoma" w:cs="Tahoma"/>
          <w:b w:val="0"/>
          <w:sz w:val="24"/>
        </w:rPr>
        <w:t xml:space="preserve">  </w:t>
      </w:r>
      <w:proofErr w:type="spellStart"/>
      <w:r w:rsidRPr="00380DC4">
        <w:rPr>
          <w:rFonts w:ascii="Tahoma" w:hAnsi="Tahoma" w:cs="Tahoma"/>
          <w:b w:val="0"/>
          <w:sz w:val="24"/>
        </w:rPr>
        <w:t>Goražde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(“</w:t>
      </w:r>
      <w:proofErr w:type="spellStart"/>
      <w:r w:rsidRPr="00380DC4">
        <w:rPr>
          <w:rFonts w:ascii="Tahoma" w:hAnsi="Tahoma" w:cs="Tahoma"/>
          <w:b w:val="0"/>
          <w:sz w:val="24"/>
        </w:rPr>
        <w:t>Službene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novine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 </w:t>
      </w:r>
      <w:proofErr w:type="spellStart"/>
      <w:r w:rsidRPr="00380DC4">
        <w:rPr>
          <w:rFonts w:ascii="Tahoma" w:hAnsi="Tahoma" w:cs="Tahoma"/>
          <w:b w:val="0"/>
          <w:sz w:val="24"/>
        </w:rPr>
        <w:t>Bosansko-podrinjskog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kantona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Goražde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” br. 10/08), </w:t>
      </w:r>
      <w:proofErr w:type="spellStart"/>
      <w:r w:rsidRPr="00380DC4">
        <w:rPr>
          <w:rFonts w:ascii="Tahoma" w:hAnsi="Tahoma" w:cs="Tahoma"/>
          <w:b w:val="0"/>
          <w:sz w:val="24"/>
        </w:rPr>
        <w:t>Skupština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Bosansko-podrinjskog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 </w:t>
      </w:r>
      <w:proofErr w:type="spellStart"/>
      <w:r w:rsidRPr="00380DC4">
        <w:rPr>
          <w:rFonts w:ascii="Tahoma" w:hAnsi="Tahoma" w:cs="Tahoma"/>
          <w:b w:val="0"/>
          <w:sz w:val="24"/>
        </w:rPr>
        <w:t>kantona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 </w:t>
      </w:r>
      <w:proofErr w:type="spellStart"/>
      <w:r w:rsidRPr="00380DC4">
        <w:rPr>
          <w:rFonts w:ascii="Tahoma" w:hAnsi="Tahoma" w:cs="Tahoma"/>
          <w:b w:val="0"/>
          <w:sz w:val="24"/>
        </w:rPr>
        <w:t>Goražde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,  </w:t>
      </w:r>
      <w:proofErr w:type="spellStart"/>
      <w:r w:rsidRPr="00380DC4">
        <w:rPr>
          <w:rFonts w:ascii="Tahoma" w:hAnsi="Tahoma" w:cs="Tahoma"/>
          <w:b w:val="0"/>
          <w:sz w:val="24"/>
        </w:rPr>
        <w:t>na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1. </w:t>
      </w:r>
      <w:proofErr w:type="spellStart"/>
      <w:proofErr w:type="gramStart"/>
      <w:r w:rsidRPr="00380DC4">
        <w:rPr>
          <w:rFonts w:ascii="Tahoma" w:hAnsi="Tahoma" w:cs="Tahoma"/>
          <w:b w:val="0"/>
          <w:sz w:val="24"/>
        </w:rPr>
        <w:t>redovnoj</w:t>
      </w:r>
      <w:proofErr w:type="spellEnd"/>
      <w:proofErr w:type="gramEnd"/>
      <w:r w:rsidRPr="00380DC4">
        <w:rPr>
          <w:rFonts w:ascii="Tahoma" w:hAnsi="Tahoma" w:cs="Tahoma"/>
          <w:b w:val="0"/>
          <w:sz w:val="24"/>
        </w:rPr>
        <w:t xml:space="preserve"> </w:t>
      </w:r>
      <w:proofErr w:type="spellStart"/>
      <w:r w:rsidRPr="00380DC4">
        <w:rPr>
          <w:rFonts w:ascii="Tahoma" w:hAnsi="Tahoma" w:cs="Tahoma"/>
          <w:b w:val="0"/>
          <w:sz w:val="24"/>
        </w:rPr>
        <w:t>sjednici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  </w:t>
      </w:r>
      <w:proofErr w:type="spellStart"/>
      <w:r w:rsidRPr="00380DC4">
        <w:rPr>
          <w:rFonts w:ascii="Tahoma" w:hAnsi="Tahoma" w:cs="Tahoma"/>
          <w:b w:val="0"/>
          <w:sz w:val="24"/>
        </w:rPr>
        <w:t>održanoj</w:t>
      </w:r>
      <w:proofErr w:type="spellEnd"/>
      <w:r w:rsidRPr="00380DC4">
        <w:rPr>
          <w:rFonts w:ascii="Tahoma" w:hAnsi="Tahoma" w:cs="Tahoma"/>
          <w:b w:val="0"/>
          <w:sz w:val="24"/>
        </w:rPr>
        <w:t xml:space="preserve">, 29. </w:t>
      </w:r>
      <w:proofErr w:type="spellStart"/>
      <w:proofErr w:type="gramStart"/>
      <w:r>
        <w:rPr>
          <w:rFonts w:ascii="Tahoma" w:hAnsi="Tahoma" w:cs="Tahoma"/>
          <w:b w:val="0"/>
          <w:sz w:val="24"/>
        </w:rPr>
        <w:t>d</w:t>
      </w:r>
      <w:r w:rsidRPr="00380DC4">
        <w:rPr>
          <w:rFonts w:ascii="Tahoma" w:hAnsi="Tahoma" w:cs="Tahoma"/>
          <w:b w:val="0"/>
          <w:sz w:val="24"/>
        </w:rPr>
        <w:t>ecembra</w:t>
      </w:r>
      <w:proofErr w:type="spellEnd"/>
      <w:proofErr w:type="gramEnd"/>
      <w:r w:rsidRPr="00380DC4">
        <w:rPr>
          <w:rFonts w:ascii="Tahoma" w:hAnsi="Tahoma" w:cs="Tahoma"/>
          <w:b w:val="0"/>
          <w:sz w:val="24"/>
        </w:rPr>
        <w:t xml:space="preserve"> 2014. </w:t>
      </w:r>
      <w:proofErr w:type="spellStart"/>
      <w:proofErr w:type="gramStart"/>
      <w:r w:rsidRPr="00380DC4">
        <w:rPr>
          <w:rFonts w:ascii="Tahoma" w:hAnsi="Tahoma" w:cs="Tahoma"/>
          <w:b w:val="0"/>
          <w:sz w:val="24"/>
        </w:rPr>
        <w:t>godine</w:t>
      </w:r>
      <w:proofErr w:type="spellEnd"/>
      <w:proofErr w:type="gramEnd"/>
      <w:r w:rsidRPr="00380DC4">
        <w:rPr>
          <w:rFonts w:ascii="Tahoma" w:hAnsi="Tahoma" w:cs="Tahoma"/>
          <w:b w:val="0"/>
          <w:sz w:val="24"/>
        </w:rPr>
        <w:t xml:space="preserve">, </w:t>
      </w:r>
      <w:r w:rsidRPr="00380DC4">
        <w:rPr>
          <w:rFonts w:ascii="Tahoma" w:hAnsi="Tahoma" w:cs="Tahoma"/>
          <w:sz w:val="24"/>
        </w:rPr>
        <w:t xml:space="preserve">d o n o s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>:</w:t>
      </w:r>
    </w:p>
    <w:p w:rsidR="00BD08D3" w:rsidRDefault="00BD08D3" w:rsidP="00BD08D3">
      <w:pPr>
        <w:pStyle w:val="Caption"/>
        <w:rPr>
          <w:rFonts w:ascii="Tahoma" w:hAnsi="Tahoma" w:cs="Tahoma"/>
          <w:sz w:val="24"/>
        </w:rPr>
      </w:pPr>
    </w:p>
    <w:p w:rsidR="00BD08D3" w:rsidRPr="00380DC4" w:rsidRDefault="00BD08D3" w:rsidP="00BD08D3"/>
    <w:p w:rsidR="00BD08D3" w:rsidRPr="00380DC4" w:rsidRDefault="00BD08D3" w:rsidP="00BD08D3">
      <w:pPr>
        <w:pStyle w:val="Caption"/>
        <w:jc w:val="center"/>
        <w:rPr>
          <w:rFonts w:ascii="Tahoma" w:hAnsi="Tahoma" w:cs="Tahoma"/>
          <w:sz w:val="28"/>
        </w:rPr>
      </w:pPr>
      <w:r w:rsidRPr="00380DC4">
        <w:rPr>
          <w:rFonts w:ascii="Tahoma" w:hAnsi="Tahoma" w:cs="Tahoma"/>
          <w:sz w:val="28"/>
        </w:rPr>
        <w:t xml:space="preserve">Z  </w:t>
      </w:r>
      <w:proofErr w:type="gramStart"/>
      <w:r w:rsidRPr="00380DC4">
        <w:rPr>
          <w:rFonts w:ascii="Tahoma" w:hAnsi="Tahoma" w:cs="Tahoma"/>
          <w:sz w:val="28"/>
        </w:rPr>
        <w:t>A  K</w:t>
      </w:r>
      <w:proofErr w:type="gramEnd"/>
      <w:r w:rsidRPr="00380DC4">
        <w:rPr>
          <w:rFonts w:ascii="Tahoma" w:hAnsi="Tahoma" w:cs="Tahoma"/>
          <w:sz w:val="28"/>
        </w:rPr>
        <w:t xml:space="preserve">  O  N</w:t>
      </w:r>
    </w:p>
    <w:p w:rsidR="00BD08D3" w:rsidRPr="00380DC4" w:rsidRDefault="00BD08D3" w:rsidP="00BD08D3">
      <w:pPr>
        <w:pStyle w:val="Caption"/>
        <w:jc w:val="center"/>
        <w:rPr>
          <w:rFonts w:ascii="Tahoma" w:hAnsi="Tahoma" w:cs="Tahoma"/>
          <w:i/>
          <w:sz w:val="28"/>
        </w:rPr>
      </w:pPr>
      <w:r w:rsidRPr="00380DC4">
        <w:rPr>
          <w:rFonts w:ascii="Tahoma" w:hAnsi="Tahoma" w:cs="Tahoma"/>
          <w:sz w:val="28"/>
        </w:rPr>
        <w:t>O  IZMJENAMA I DOPUNAMA ZAKONA O POREZU NA IMOVINU, NASLIJEĐE I POKLON</w:t>
      </w:r>
    </w:p>
    <w:p w:rsidR="00BD08D3" w:rsidRPr="00380DC4" w:rsidRDefault="00BD08D3" w:rsidP="00BD08D3">
      <w:pPr>
        <w:rPr>
          <w:rFonts w:ascii="Tahoma" w:hAnsi="Tahoma" w:cs="Tahoma"/>
        </w:rPr>
      </w:pPr>
    </w:p>
    <w:p w:rsidR="00BD08D3" w:rsidRPr="00380DC4" w:rsidRDefault="00BD08D3" w:rsidP="00BD08D3">
      <w:pPr>
        <w:jc w:val="center"/>
        <w:rPr>
          <w:rFonts w:ascii="Tahoma" w:hAnsi="Tahoma" w:cs="Tahoma"/>
          <w:b/>
          <w:sz w:val="24"/>
        </w:rPr>
      </w:pPr>
      <w:proofErr w:type="spellStart"/>
      <w:proofErr w:type="gramStart"/>
      <w:r w:rsidRPr="00380DC4">
        <w:rPr>
          <w:rFonts w:ascii="Tahoma" w:hAnsi="Tahoma" w:cs="Tahoma"/>
          <w:b/>
          <w:sz w:val="24"/>
        </w:rPr>
        <w:t>Član</w:t>
      </w:r>
      <w:proofErr w:type="spellEnd"/>
      <w:r w:rsidRPr="00380DC4">
        <w:rPr>
          <w:rFonts w:ascii="Tahoma" w:hAnsi="Tahoma" w:cs="Tahoma"/>
          <w:b/>
          <w:sz w:val="24"/>
        </w:rPr>
        <w:t xml:space="preserve"> 1.</w:t>
      </w:r>
      <w:proofErr w:type="gramEnd"/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U </w:t>
      </w:r>
      <w:proofErr w:type="spellStart"/>
      <w:r w:rsidRPr="00380DC4">
        <w:rPr>
          <w:rFonts w:ascii="Tahoma" w:hAnsi="Tahoma" w:cs="Tahoma"/>
          <w:sz w:val="24"/>
        </w:rPr>
        <w:t>Zakonu</w:t>
      </w:r>
      <w:proofErr w:type="spellEnd"/>
      <w:r w:rsidRPr="00380DC4">
        <w:rPr>
          <w:rFonts w:ascii="Tahoma" w:hAnsi="Tahoma" w:cs="Tahoma"/>
          <w:sz w:val="24"/>
        </w:rPr>
        <w:t xml:space="preserve"> o </w:t>
      </w:r>
      <w:proofErr w:type="spellStart"/>
      <w:r w:rsidRPr="00380DC4">
        <w:rPr>
          <w:rFonts w:ascii="Tahoma" w:hAnsi="Tahoma" w:cs="Tahoma"/>
          <w:sz w:val="24"/>
        </w:rPr>
        <w:t>porezu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naslijeđe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poklon</w:t>
      </w:r>
      <w:proofErr w:type="spellEnd"/>
      <w:r w:rsidRPr="00380DC4">
        <w:rPr>
          <w:rFonts w:ascii="Tahoma" w:hAnsi="Tahoma" w:cs="Tahoma"/>
          <w:sz w:val="24"/>
        </w:rPr>
        <w:t xml:space="preserve"> (“</w:t>
      </w:r>
      <w:proofErr w:type="spellStart"/>
      <w:r w:rsidRPr="00380DC4">
        <w:rPr>
          <w:rFonts w:ascii="Tahoma" w:hAnsi="Tahoma" w:cs="Tahoma"/>
          <w:sz w:val="24"/>
        </w:rPr>
        <w:t>Službene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novine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Bosansko-podrinjskog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kantona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Goražde”</w:t>
      </w:r>
      <w:proofErr w:type="gramStart"/>
      <w:r w:rsidRPr="00380DC4">
        <w:rPr>
          <w:rFonts w:ascii="Tahoma" w:hAnsi="Tahoma" w:cs="Tahoma"/>
          <w:sz w:val="24"/>
        </w:rPr>
        <w:t>,broj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7/09,4/13), u </w:t>
      </w:r>
      <w:proofErr w:type="spellStart"/>
      <w:r w:rsidRPr="00380DC4">
        <w:rPr>
          <w:rFonts w:ascii="Tahoma" w:hAnsi="Tahoma" w:cs="Tahoma"/>
          <w:sz w:val="24"/>
        </w:rPr>
        <w:t>Poglavlju</w:t>
      </w:r>
      <w:proofErr w:type="spellEnd"/>
      <w:r w:rsidRPr="00380DC4">
        <w:rPr>
          <w:rFonts w:ascii="Tahoma" w:hAnsi="Tahoma" w:cs="Tahoma"/>
          <w:sz w:val="24"/>
        </w:rPr>
        <w:t xml:space="preserve"> II - </w:t>
      </w:r>
      <w:proofErr w:type="spellStart"/>
      <w:r w:rsidRPr="00380DC4">
        <w:rPr>
          <w:rFonts w:ascii="Tahoma" w:hAnsi="Tahoma" w:cs="Tahoma"/>
          <w:sz w:val="24"/>
        </w:rPr>
        <w:t>Porez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, u </w:t>
      </w:r>
      <w:proofErr w:type="spellStart"/>
      <w:r w:rsidRPr="00380DC4">
        <w:rPr>
          <w:rFonts w:ascii="Tahoma" w:hAnsi="Tahoma" w:cs="Tahoma"/>
          <w:sz w:val="24"/>
        </w:rPr>
        <w:t>članu</w:t>
      </w:r>
      <w:proofErr w:type="spellEnd"/>
      <w:r w:rsidRPr="00380DC4">
        <w:rPr>
          <w:rFonts w:ascii="Tahoma" w:hAnsi="Tahoma" w:cs="Tahoma"/>
          <w:sz w:val="24"/>
        </w:rPr>
        <w:t xml:space="preserve"> 9. </w:t>
      </w:r>
      <w:proofErr w:type="spellStart"/>
      <w:proofErr w:type="gramStart"/>
      <w:r w:rsidRPr="00380DC4">
        <w:rPr>
          <w:rFonts w:ascii="Tahoma" w:hAnsi="Tahoma" w:cs="Tahoma"/>
          <w:sz w:val="24"/>
        </w:rPr>
        <w:t>stav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1. </w:t>
      </w:r>
      <w:proofErr w:type="spellStart"/>
      <w:proofErr w:type="gramStart"/>
      <w:r w:rsidRPr="00380DC4">
        <w:rPr>
          <w:rFonts w:ascii="Tahoma" w:hAnsi="Tahoma" w:cs="Tahoma"/>
          <w:sz w:val="24"/>
        </w:rPr>
        <w:t>briše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tačka</w:t>
      </w:r>
      <w:proofErr w:type="spellEnd"/>
      <w:r w:rsidRPr="00380DC4">
        <w:rPr>
          <w:rFonts w:ascii="Tahoma" w:hAnsi="Tahoma" w:cs="Tahoma"/>
          <w:sz w:val="24"/>
        </w:rPr>
        <w:t xml:space="preserve"> 2. </w:t>
      </w:r>
      <w:proofErr w:type="spellStart"/>
      <w:r w:rsidRPr="00380DC4">
        <w:rPr>
          <w:rFonts w:ascii="Tahoma" w:hAnsi="Tahoma" w:cs="Tahoma"/>
          <w:sz w:val="24"/>
        </w:rPr>
        <w:t>tako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tačke</w:t>
      </w:r>
      <w:proofErr w:type="spellEnd"/>
      <w:r w:rsidRPr="00380DC4">
        <w:rPr>
          <w:rFonts w:ascii="Tahoma" w:hAnsi="Tahoma" w:cs="Tahoma"/>
          <w:sz w:val="24"/>
        </w:rPr>
        <w:t xml:space="preserve"> 3.,4.,5.,6.,7.,8.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9. </w:t>
      </w:r>
      <w:proofErr w:type="spellStart"/>
      <w:r w:rsidRPr="00380DC4">
        <w:rPr>
          <w:rFonts w:ascii="Tahoma" w:hAnsi="Tahoma" w:cs="Tahoma"/>
          <w:sz w:val="24"/>
        </w:rPr>
        <w:t>postaju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tačke</w:t>
      </w:r>
      <w:proofErr w:type="spellEnd"/>
      <w:r w:rsidRPr="00380DC4">
        <w:rPr>
          <w:rFonts w:ascii="Tahoma" w:hAnsi="Tahoma" w:cs="Tahoma"/>
          <w:sz w:val="24"/>
        </w:rPr>
        <w:t xml:space="preserve"> 2.,3.,4.,5.,6.,7.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8. </w:t>
      </w:r>
      <w:proofErr w:type="gramStart"/>
      <w:r w:rsidRPr="00380DC4">
        <w:rPr>
          <w:rFonts w:ascii="Tahoma" w:hAnsi="Tahoma" w:cs="Tahoma"/>
          <w:sz w:val="24"/>
        </w:rPr>
        <w:t>a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tačke</w:t>
      </w:r>
      <w:proofErr w:type="spellEnd"/>
      <w:r w:rsidRPr="00380DC4">
        <w:rPr>
          <w:rFonts w:ascii="Tahoma" w:hAnsi="Tahoma" w:cs="Tahoma"/>
          <w:sz w:val="24"/>
        </w:rPr>
        <w:t xml:space="preserve"> 8. </w:t>
      </w:r>
      <w:proofErr w:type="gramStart"/>
      <w:r w:rsidRPr="00380DC4">
        <w:rPr>
          <w:rFonts w:ascii="Tahoma" w:hAnsi="Tahoma" w:cs="Tahoma"/>
          <w:sz w:val="24"/>
        </w:rPr>
        <w:t>se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dodaju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nove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tačke</w:t>
      </w:r>
      <w:proofErr w:type="spellEnd"/>
      <w:r w:rsidRPr="00380DC4">
        <w:rPr>
          <w:rFonts w:ascii="Tahoma" w:hAnsi="Tahoma" w:cs="Tahoma"/>
          <w:sz w:val="24"/>
        </w:rPr>
        <w:t xml:space="preserve"> 9.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10. </w:t>
      </w:r>
      <w:proofErr w:type="spellStart"/>
      <w:proofErr w:type="gramStart"/>
      <w:r w:rsidRPr="00380DC4">
        <w:rPr>
          <w:rFonts w:ascii="Tahoma" w:hAnsi="Tahoma" w:cs="Tahoma"/>
          <w:sz w:val="24"/>
        </w:rPr>
        <w:t>koje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glase</w:t>
      </w:r>
      <w:proofErr w:type="spellEnd"/>
      <w:r w:rsidRPr="00380DC4">
        <w:rPr>
          <w:rFonts w:ascii="Tahoma" w:hAnsi="Tahoma" w:cs="Tahoma"/>
          <w:sz w:val="24"/>
        </w:rPr>
        <w:t xml:space="preserve">: 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“9. </w:t>
      </w:r>
      <w:proofErr w:type="spellStart"/>
      <w:proofErr w:type="gramStart"/>
      <w:r w:rsidRPr="00380DC4">
        <w:rPr>
          <w:rFonts w:ascii="Tahoma" w:hAnsi="Tahoma" w:cs="Tahoma"/>
          <w:sz w:val="24"/>
        </w:rPr>
        <w:t>bazne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mikrobazne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stanice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mobilne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telefonije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instalirane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lokacijama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području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opština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sastavu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Bosansko-podrinjskog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kantona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Goražde</w:t>
      </w:r>
      <w:proofErr w:type="spellEnd"/>
      <w:r w:rsidRPr="00380DC4">
        <w:rPr>
          <w:rFonts w:ascii="Tahoma" w:hAnsi="Tahoma" w:cs="Tahoma"/>
          <w:sz w:val="24"/>
        </w:rPr>
        <w:t>.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10. </w:t>
      </w:r>
      <w:proofErr w:type="spellStart"/>
      <w:proofErr w:type="gramStart"/>
      <w:r w:rsidRPr="00380DC4">
        <w:rPr>
          <w:rFonts w:ascii="Tahoma" w:hAnsi="Tahoma" w:cs="Tahoma"/>
          <w:sz w:val="24"/>
        </w:rPr>
        <w:t>terminali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uplatnim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mjestima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samoposlužni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terminali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instalirani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uplatnim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mjestima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uređaji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priređivanje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prilikom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kojih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koristi</w:t>
      </w:r>
      <w:proofErr w:type="spellEnd"/>
      <w:r w:rsidRPr="00380DC4">
        <w:rPr>
          <w:rFonts w:ascii="Tahoma" w:hAnsi="Tahoma" w:cs="Tahoma"/>
          <w:sz w:val="24"/>
        </w:rPr>
        <w:t xml:space="preserve"> generator </w:t>
      </w:r>
      <w:proofErr w:type="spellStart"/>
      <w:r w:rsidRPr="00380DC4">
        <w:rPr>
          <w:rFonts w:ascii="Tahoma" w:hAnsi="Tahoma" w:cs="Tahoma"/>
          <w:sz w:val="24"/>
        </w:rPr>
        <w:t>slučajnih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brojeva</w:t>
      </w:r>
      <w:proofErr w:type="spellEnd"/>
      <w:r w:rsidRPr="00380DC4">
        <w:rPr>
          <w:rFonts w:ascii="Tahoma" w:hAnsi="Tahoma" w:cs="Tahoma"/>
          <w:sz w:val="24"/>
        </w:rPr>
        <w:t>”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U </w:t>
      </w:r>
      <w:proofErr w:type="spellStart"/>
      <w:r w:rsidRPr="00380DC4">
        <w:rPr>
          <w:rFonts w:ascii="Tahoma" w:hAnsi="Tahoma" w:cs="Tahoma"/>
          <w:sz w:val="24"/>
        </w:rPr>
        <w:t>Poglavlju</w:t>
      </w:r>
      <w:proofErr w:type="spellEnd"/>
      <w:r w:rsidRPr="00380DC4">
        <w:rPr>
          <w:rFonts w:ascii="Tahoma" w:hAnsi="Tahoma" w:cs="Tahoma"/>
          <w:sz w:val="24"/>
        </w:rPr>
        <w:t xml:space="preserve"> II - </w:t>
      </w:r>
      <w:proofErr w:type="spellStart"/>
      <w:r w:rsidRPr="00380DC4">
        <w:rPr>
          <w:rFonts w:ascii="Tahoma" w:hAnsi="Tahoma" w:cs="Tahoma"/>
          <w:sz w:val="24"/>
        </w:rPr>
        <w:t>Porez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članu</w:t>
      </w:r>
      <w:proofErr w:type="spellEnd"/>
      <w:r w:rsidRPr="00380DC4">
        <w:rPr>
          <w:rFonts w:ascii="Tahoma" w:hAnsi="Tahoma" w:cs="Tahoma"/>
          <w:sz w:val="24"/>
        </w:rPr>
        <w:t xml:space="preserve"> 9. </w:t>
      </w:r>
      <w:proofErr w:type="spellStart"/>
      <w:proofErr w:type="gramStart"/>
      <w:r w:rsidRPr="00380DC4">
        <w:rPr>
          <w:rFonts w:ascii="Tahoma" w:hAnsi="Tahoma" w:cs="Tahoma"/>
          <w:sz w:val="24"/>
        </w:rPr>
        <w:t>stav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2. </w:t>
      </w:r>
      <w:proofErr w:type="gramStart"/>
      <w:r w:rsidRPr="00380DC4">
        <w:rPr>
          <w:rFonts w:ascii="Tahoma" w:hAnsi="Tahoma" w:cs="Tahoma"/>
          <w:sz w:val="24"/>
        </w:rPr>
        <w:t>se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tako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sada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glasi</w:t>
      </w:r>
      <w:proofErr w:type="spellEnd"/>
      <w:r w:rsidRPr="00380DC4">
        <w:rPr>
          <w:rFonts w:ascii="Tahoma" w:hAnsi="Tahoma" w:cs="Tahoma"/>
          <w:sz w:val="24"/>
        </w:rPr>
        <w:t xml:space="preserve">: 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>“</w:t>
      </w:r>
      <w:proofErr w:type="spellStart"/>
      <w:r w:rsidRPr="00380DC4">
        <w:rPr>
          <w:rFonts w:ascii="Tahoma" w:hAnsi="Tahoma" w:cs="Tahoma"/>
          <w:sz w:val="24"/>
        </w:rPr>
        <w:t>Obveznik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 je </w:t>
      </w:r>
      <w:proofErr w:type="spellStart"/>
      <w:r w:rsidRPr="00380DC4">
        <w:rPr>
          <w:rFonts w:ascii="Tahoma" w:hAnsi="Tahoma" w:cs="Tahoma"/>
          <w:sz w:val="24"/>
        </w:rPr>
        <w:t>pravno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fizičko</w:t>
      </w:r>
      <w:proofErr w:type="spellEnd"/>
      <w:r w:rsidRPr="00380DC4">
        <w:rPr>
          <w:rFonts w:ascii="Tahoma" w:hAnsi="Tahoma" w:cs="Tahoma"/>
          <w:sz w:val="24"/>
        </w:rPr>
        <w:t xml:space="preserve"> lice </w:t>
      </w:r>
      <w:proofErr w:type="spellStart"/>
      <w:r w:rsidRPr="00380DC4">
        <w:rPr>
          <w:rFonts w:ascii="Tahoma" w:hAnsi="Tahoma" w:cs="Tahoma"/>
          <w:sz w:val="24"/>
        </w:rPr>
        <w:t>koje</w:t>
      </w:r>
      <w:proofErr w:type="spellEnd"/>
      <w:r w:rsidRPr="00380DC4">
        <w:rPr>
          <w:rFonts w:ascii="Tahoma" w:hAnsi="Tahoma" w:cs="Tahoma"/>
          <w:sz w:val="24"/>
        </w:rPr>
        <w:t xml:space="preserve"> je </w:t>
      </w:r>
      <w:proofErr w:type="spellStart"/>
      <w:r w:rsidRPr="00380DC4">
        <w:rPr>
          <w:rFonts w:ascii="Tahoma" w:hAnsi="Tahoma" w:cs="Tahoma"/>
          <w:sz w:val="24"/>
        </w:rPr>
        <w:t>vlasnik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korisnik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bazne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mikrobazne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stanice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mobilne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telefonije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terminala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uplatnim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mjestima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samoposlužnih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terminala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instaliranih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uplatnim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mjestima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uređaja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priređivanje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prilikom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kojih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koristi</w:t>
      </w:r>
      <w:proofErr w:type="spellEnd"/>
      <w:r w:rsidRPr="00380DC4">
        <w:rPr>
          <w:rFonts w:ascii="Tahoma" w:hAnsi="Tahoma" w:cs="Tahoma"/>
          <w:sz w:val="24"/>
        </w:rPr>
        <w:t xml:space="preserve"> generator </w:t>
      </w:r>
      <w:proofErr w:type="spellStart"/>
      <w:r w:rsidRPr="00380DC4">
        <w:rPr>
          <w:rFonts w:ascii="Tahoma" w:hAnsi="Tahoma" w:cs="Tahoma"/>
          <w:sz w:val="24"/>
        </w:rPr>
        <w:t>slučajnih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brojeva</w:t>
      </w:r>
      <w:proofErr w:type="spellEnd"/>
      <w:r w:rsidRPr="00380DC4">
        <w:rPr>
          <w:rFonts w:ascii="Tahoma" w:hAnsi="Tahoma" w:cs="Tahoma"/>
          <w:sz w:val="24"/>
        </w:rPr>
        <w:t xml:space="preserve">, automata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igre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sreću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stolova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kasinu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ukoliko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isti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nalaze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teritoriji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opština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sastavu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Bosansko-podrinjskog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kantona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Goražde</w:t>
      </w:r>
      <w:proofErr w:type="spellEnd"/>
      <w:r w:rsidRPr="00380DC4">
        <w:rPr>
          <w:rFonts w:ascii="Tahoma" w:hAnsi="Tahoma" w:cs="Tahoma"/>
          <w:sz w:val="24"/>
        </w:rPr>
        <w:t xml:space="preserve">.” 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U </w:t>
      </w:r>
      <w:proofErr w:type="spellStart"/>
      <w:r w:rsidRPr="00380DC4">
        <w:rPr>
          <w:rFonts w:ascii="Tahoma" w:hAnsi="Tahoma" w:cs="Tahoma"/>
          <w:sz w:val="24"/>
        </w:rPr>
        <w:t>Poglavlju</w:t>
      </w:r>
      <w:proofErr w:type="spellEnd"/>
      <w:r w:rsidRPr="00380DC4">
        <w:rPr>
          <w:rFonts w:ascii="Tahoma" w:hAnsi="Tahoma" w:cs="Tahoma"/>
          <w:sz w:val="24"/>
        </w:rPr>
        <w:t xml:space="preserve"> II - </w:t>
      </w:r>
      <w:proofErr w:type="spellStart"/>
      <w:r w:rsidRPr="00380DC4">
        <w:rPr>
          <w:rFonts w:ascii="Tahoma" w:hAnsi="Tahoma" w:cs="Tahoma"/>
          <w:sz w:val="24"/>
        </w:rPr>
        <w:t>Porez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, u </w:t>
      </w:r>
      <w:proofErr w:type="spellStart"/>
      <w:r w:rsidRPr="00380DC4">
        <w:rPr>
          <w:rFonts w:ascii="Tahoma" w:hAnsi="Tahoma" w:cs="Tahoma"/>
          <w:sz w:val="24"/>
        </w:rPr>
        <w:t>članu</w:t>
      </w:r>
      <w:proofErr w:type="spellEnd"/>
      <w:r w:rsidRPr="00380DC4">
        <w:rPr>
          <w:rFonts w:ascii="Tahoma" w:hAnsi="Tahoma" w:cs="Tahoma"/>
          <w:sz w:val="24"/>
        </w:rPr>
        <w:t xml:space="preserve"> 9.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iza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stav</w:t>
      </w:r>
      <w:proofErr w:type="spellEnd"/>
      <w:r w:rsidRPr="00380DC4">
        <w:rPr>
          <w:rFonts w:ascii="Tahoma" w:hAnsi="Tahoma" w:cs="Tahoma"/>
          <w:sz w:val="24"/>
        </w:rPr>
        <w:t xml:space="preserve"> 6. </w:t>
      </w:r>
      <w:proofErr w:type="gramStart"/>
      <w:r w:rsidRPr="00380DC4">
        <w:rPr>
          <w:rFonts w:ascii="Tahoma" w:hAnsi="Tahoma" w:cs="Tahoma"/>
          <w:sz w:val="24"/>
        </w:rPr>
        <w:t>se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glasi</w:t>
      </w:r>
      <w:proofErr w:type="spellEnd"/>
      <w:r w:rsidRPr="00380DC4">
        <w:rPr>
          <w:rFonts w:ascii="Tahoma" w:hAnsi="Tahoma" w:cs="Tahoma"/>
          <w:sz w:val="24"/>
        </w:rPr>
        <w:t>: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>“</w:t>
      </w:r>
      <w:proofErr w:type="spellStart"/>
      <w:r w:rsidRPr="00380DC4">
        <w:rPr>
          <w:rFonts w:ascii="Tahoma" w:hAnsi="Tahoma" w:cs="Tahoma"/>
          <w:sz w:val="24"/>
        </w:rPr>
        <w:t>Terminalom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uplatnim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mjestima</w:t>
      </w:r>
      <w:proofErr w:type="spellEnd"/>
      <w:r w:rsidRPr="00380DC4">
        <w:rPr>
          <w:rFonts w:ascii="Tahoma" w:hAnsi="Tahoma" w:cs="Tahoma"/>
          <w:sz w:val="24"/>
        </w:rPr>
        <w:t xml:space="preserve"> se u </w:t>
      </w:r>
      <w:proofErr w:type="spellStart"/>
      <w:r w:rsidRPr="00380DC4">
        <w:rPr>
          <w:rFonts w:ascii="Tahoma" w:hAnsi="Tahoma" w:cs="Tahoma"/>
          <w:sz w:val="24"/>
        </w:rPr>
        <w:t>smislu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odredbi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ovog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Zakona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smatraju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uređaji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kojima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vrši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uplata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igre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sreću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priređivać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organizuje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kao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posebne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igre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sreću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kojima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sudionici</w:t>
      </w:r>
      <w:proofErr w:type="spellEnd"/>
      <w:r w:rsidRPr="00380DC4">
        <w:rPr>
          <w:rFonts w:ascii="Tahoma" w:hAnsi="Tahoma" w:cs="Tahoma"/>
          <w:sz w:val="24"/>
        </w:rPr>
        <w:t xml:space="preserve"> (</w:t>
      </w:r>
      <w:proofErr w:type="spellStart"/>
      <w:r w:rsidRPr="00380DC4">
        <w:rPr>
          <w:rFonts w:ascii="Tahoma" w:hAnsi="Tahoma" w:cs="Tahoma"/>
          <w:sz w:val="24"/>
        </w:rPr>
        <w:t>igrači</w:t>
      </w:r>
      <w:proofErr w:type="spellEnd"/>
      <w:r w:rsidRPr="00380DC4">
        <w:rPr>
          <w:rFonts w:ascii="Tahoma" w:hAnsi="Tahoma" w:cs="Tahoma"/>
          <w:sz w:val="24"/>
        </w:rPr>
        <w:t xml:space="preserve">) u </w:t>
      </w:r>
      <w:proofErr w:type="spellStart"/>
      <w:r w:rsidRPr="00380DC4">
        <w:rPr>
          <w:rFonts w:ascii="Tahoma" w:hAnsi="Tahoma" w:cs="Tahoma"/>
          <w:sz w:val="24"/>
        </w:rPr>
        <w:t>skladu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pravilima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igre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pogađaju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ishode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različitih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sportskih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drugih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stvarnih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događaja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neizvjesnim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lastRenderedPageBreak/>
        <w:t>rezultatom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dok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samosposlužnim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terminalom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smatraju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uređaji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kojima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uplata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igre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sreću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vrši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bez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posredovanja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prodavača</w:t>
      </w:r>
      <w:proofErr w:type="spellEnd"/>
      <w:r w:rsidRPr="00380DC4">
        <w:rPr>
          <w:rFonts w:ascii="Tahoma" w:hAnsi="Tahoma" w:cs="Tahoma"/>
          <w:sz w:val="24"/>
        </w:rPr>
        <w:t xml:space="preserve">. </w:t>
      </w:r>
      <w:proofErr w:type="spellStart"/>
      <w:r w:rsidRPr="00380DC4">
        <w:rPr>
          <w:rFonts w:ascii="Tahoma" w:hAnsi="Tahoma" w:cs="Tahoma"/>
          <w:sz w:val="24"/>
        </w:rPr>
        <w:t>Uređajem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priređivanje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prilikom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kojih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proofErr w:type="gramStart"/>
      <w:r w:rsidRPr="00380DC4">
        <w:rPr>
          <w:rFonts w:ascii="Tahoma" w:hAnsi="Tahoma" w:cs="Tahoma"/>
          <w:sz w:val="24"/>
        </w:rPr>
        <w:t>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bilo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način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koristi</w:t>
      </w:r>
      <w:proofErr w:type="spellEnd"/>
      <w:r w:rsidRPr="00380DC4">
        <w:rPr>
          <w:rFonts w:ascii="Tahoma" w:hAnsi="Tahoma" w:cs="Tahoma"/>
          <w:sz w:val="24"/>
        </w:rPr>
        <w:t xml:space="preserve"> generator </w:t>
      </w:r>
      <w:proofErr w:type="spellStart"/>
      <w:r w:rsidRPr="00380DC4">
        <w:rPr>
          <w:rFonts w:ascii="Tahoma" w:hAnsi="Tahoma" w:cs="Tahoma"/>
          <w:sz w:val="24"/>
        </w:rPr>
        <w:t>slučajnih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brojeva</w:t>
      </w:r>
      <w:proofErr w:type="spellEnd"/>
      <w:r w:rsidRPr="00380DC4">
        <w:rPr>
          <w:rFonts w:ascii="Tahoma" w:hAnsi="Tahoma" w:cs="Tahoma"/>
          <w:sz w:val="24"/>
        </w:rPr>
        <w:t xml:space="preserve"> se u </w:t>
      </w:r>
      <w:proofErr w:type="spellStart"/>
      <w:r w:rsidRPr="00380DC4">
        <w:rPr>
          <w:rFonts w:ascii="Tahoma" w:hAnsi="Tahoma" w:cs="Tahoma"/>
          <w:sz w:val="24"/>
        </w:rPr>
        <w:t>smislu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odredbi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ovog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Zakona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smatraju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uređaji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temelju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slučajnih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uzoraka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generiraju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slučajne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potpuno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nezavisne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nepredvidive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nizove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brojeva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simbola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jednoliko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raspoređeni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unutar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definisanih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granica</w:t>
      </w:r>
      <w:proofErr w:type="spellEnd"/>
      <w:r w:rsidRPr="00380DC4">
        <w:rPr>
          <w:rFonts w:ascii="Tahoma" w:hAnsi="Tahoma" w:cs="Tahoma"/>
          <w:sz w:val="24"/>
        </w:rPr>
        <w:t>.”</w:t>
      </w:r>
    </w:p>
    <w:p w:rsidR="00BD08D3" w:rsidRPr="00380DC4" w:rsidRDefault="00BD08D3" w:rsidP="00BD08D3">
      <w:pPr>
        <w:jc w:val="center"/>
        <w:rPr>
          <w:rFonts w:ascii="Tahoma" w:hAnsi="Tahoma" w:cs="Tahoma"/>
          <w:b/>
          <w:sz w:val="24"/>
        </w:rPr>
      </w:pPr>
      <w:proofErr w:type="spellStart"/>
      <w:proofErr w:type="gramStart"/>
      <w:r w:rsidRPr="00380DC4">
        <w:rPr>
          <w:rFonts w:ascii="Tahoma" w:hAnsi="Tahoma" w:cs="Tahoma"/>
          <w:b/>
          <w:sz w:val="24"/>
        </w:rPr>
        <w:t>Član</w:t>
      </w:r>
      <w:proofErr w:type="spellEnd"/>
      <w:r w:rsidRPr="00380DC4">
        <w:rPr>
          <w:rFonts w:ascii="Tahoma" w:hAnsi="Tahoma" w:cs="Tahoma"/>
          <w:b/>
          <w:sz w:val="24"/>
        </w:rPr>
        <w:t xml:space="preserve"> 2.</w:t>
      </w:r>
      <w:proofErr w:type="gramEnd"/>
    </w:p>
    <w:p w:rsidR="00BD08D3" w:rsidRPr="00380DC4" w:rsidRDefault="00BD08D3" w:rsidP="00BD08D3">
      <w:pPr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ab/>
        <w:t xml:space="preserve">U </w:t>
      </w:r>
      <w:proofErr w:type="spellStart"/>
      <w:r w:rsidRPr="00380DC4">
        <w:rPr>
          <w:rFonts w:ascii="Tahoma" w:hAnsi="Tahoma" w:cs="Tahoma"/>
          <w:sz w:val="24"/>
        </w:rPr>
        <w:t>Poglavlju</w:t>
      </w:r>
      <w:proofErr w:type="spellEnd"/>
      <w:r w:rsidRPr="00380DC4">
        <w:rPr>
          <w:rFonts w:ascii="Tahoma" w:hAnsi="Tahoma" w:cs="Tahoma"/>
          <w:sz w:val="24"/>
        </w:rPr>
        <w:t xml:space="preserve"> II - </w:t>
      </w:r>
      <w:proofErr w:type="spellStart"/>
      <w:r w:rsidRPr="00380DC4">
        <w:rPr>
          <w:rFonts w:ascii="Tahoma" w:hAnsi="Tahoma" w:cs="Tahoma"/>
          <w:sz w:val="24"/>
        </w:rPr>
        <w:t>Porez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, u </w:t>
      </w:r>
      <w:proofErr w:type="spellStart"/>
      <w:r w:rsidRPr="00380DC4">
        <w:rPr>
          <w:rFonts w:ascii="Tahoma" w:hAnsi="Tahoma" w:cs="Tahoma"/>
          <w:sz w:val="24"/>
        </w:rPr>
        <w:t>članu</w:t>
      </w:r>
      <w:proofErr w:type="spellEnd"/>
      <w:r w:rsidRPr="00380DC4">
        <w:rPr>
          <w:rFonts w:ascii="Tahoma" w:hAnsi="Tahoma" w:cs="Tahoma"/>
          <w:sz w:val="24"/>
        </w:rPr>
        <w:t xml:space="preserve"> 10. </w:t>
      </w:r>
      <w:proofErr w:type="spellStart"/>
      <w:proofErr w:type="gramStart"/>
      <w:r w:rsidRPr="00380DC4">
        <w:rPr>
          <w:rFonts w:ascii="Tahoma" w:hAnsi="Tahoma" w:cs="Tahoma"/>
          <w:sz w:val="24"/>
        </w:rPr>
        <w:t>stav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1. </w:t>
      </w:r>
      <w:proofErr w:type="spellStart"/>
      <w:proofErr w:type="gramStart"/>
      <w:r w:rsidRPr="00380DC4">
        <w:rPr>
          <w:rFonts w:ascii="Tahoma" w:hAnsi="Tahoma" w:cs="Tahoma"/>
          <w:sz w:val="24"/>
        </w:rPr>
        <w:t>briše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tačka</w:t>
      </w:r>
      <w:proofErr w:type="spellEnd"/>
      <w:r w:rsidRPr="00380DC4">
        <w:rPr>
          <w:rFonts w:ascii="Tahoma" w:hAnsi="Tahoma" w:cs="Tahoma"/>
          <w:sz w:val="24"/>
        </w:rPr>
        <w:t xml:space="preserve"> 2. </w:t>
      </w:r>
      <w:proofErr w:type="spellStart"/>
      <w:r w:rsidRPr="00380DC4">
        <w:rPr>
          <w:rFonts w:ascii="Tahoma" w:hAnsi="Tahoma" w:cs="Tahoma"/>
          <w:sz w:val="24"/>
        </w:rPr>
        <w:t>tako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dosadašnje</w:t>
      </w:r>
      <w:proofErr w:type="spellEnd"/>
      <w:r w:rsidRPr="00380DC4">
        <w:rPr>
          <w:rFonts w:ascii="Tahoma" w:hAnsi="Tahoma" w:cs="Tahoma"/>
          <w:sz w:val="24"/>
        </w:rPr>
        <w:t xml:space="preserve"> 3.,4.,5.,6.,7.,8.,9.,10.,11.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12. </w:t>
      </w:r>
      <w:proofErr w:type="spellStart"/>
      <w:r w:rsidRPr="00380DC4">
        <w:rPr>
          <w:rFonts w:ascii="Tahoma" w:hAnsi="Tahoma" w:cs="Tahoma"/>
          <w:sz w:val="24"/>
        </w:rPr>
        <w:t>postaju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tačke</w:t>
      </w:r>
      <w:proofErr w:type="spellEnd"/>
      <w:r w:rsidRPr="00380DC4">
        <w:rPr>
          <w:rFonts w:ascii="Tahoma" w:hAnsi="Tahoma" w:cs="Tahoma"/>
          <w:sz w:val="24"/>
        </w:rPr>
        <w:t xml:space="preserve"> 2.,3.,4.,5.,6.,7.,8.,9.,10.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11. </w:t>
      </w:r>
      <w:proofErr w:type="gramStart"/>
      <w:r w:rsidRPr="00380DC4">
        <w:rPr>
          <w:rFonts w:ascii="Tahoma" w:hAnsi="Tahoma" w:cs="Tahoma"/>
          <w:sz w:val="24"/>
        </w:rPr>
        <w:t>a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onda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tačke</w:t>
      </w:r>
      <w:proofErr w:type="spellEnd"/>
      <w:r w:rsidRPr="00380DC4">
        <w:rPr>
          <w:rFonts w:ascii="Tahoma" w:hAnsi="Tahoma" w:cs="Tahoma"/>
          <w:sz w:val="24"/>
        </w:rPr>
        <w:t xml:space="preserve"> 4.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5. </w:t>
      </w:r>
      <w:proofErr w:type="gramStart"/>
      <w:r w:rsidRPr="00380DC4">
        <w:rPr>
          <w:rFonts w:ascii="Tahoma" w:hAnsi="Tahoma" w:cs="Tahoma"/>
          <w:sz w:val="24"/>
        </w:rPr>
        <w:t>se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mjenjaju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tako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iste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sada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glase</w:t>
      </w:r>
      <w:proofErr w:type="spellEnd"/>
      <w:r w:rsidRPr="00380DC4">
        <w:rPr>
          <w:rFonts w:ascii="Tahoma" w:hAnsi="Tahoma" w:cs="Tahoma"/>
          <w:sz w:val="24"/>
        </w:rPr>
        <w:t>:</w:t>
      </w:r>
    </w:p>
    <w:p w:rsidR="00BD08D3" w:rsidRPr="00380DC4" w:rsidRDefault="00BD08D3" w:rsidP="00BD08D3">
      <w:pPr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ab/>
        <w:t xml:space="preserve">“ 4.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putničko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motorno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vozilo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preko</w:t>
      </w:r>
      <w:proofErr w:type="spellEnd"/>
      <w:r w:rsidRPr="00380DC4">
        <w:rPr>
          <w:rFonts w:ascii="Tahoma" w:hAnsi="Tahoma" w:cs="Tahoma"/>
          <w:sz w:val="24"/>
        </w:rPr>
        <w:t xml:space="preserve"> 2000 cm2 </w:t>
      </w:r>
      <w:proofErr w:type="spellStart"/>
      <w:r w:rsidRPr="00380DC4">
        <w:rPr>
          <w:rFonts w:ascii="Tahoma" w:hAnsi="Tahoma" w:cs="Tahoma"/>
          <w:sz w:val="24"/>
        </w:rPr>
        <w:t>radne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zapremine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motora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starosti</w:t>
      </w:r>
      <w:proofErr w:type="spellEnd"/>
      <w:r w:rsidRPr="00380DC4">
        <w:rPr>
          <w:rFonts w:ascii="Tahoma" w:hAnsi="Tahoma" w:cs="Tahoma"/>
          <w:sz w:val="24"/>
        </w:rPr>
        <w:t xml:space="preserve"> do 5 </w:t>
      </w:r>
      <w:proofErr w:type="spellStart"/>
      <w:r w:rsidRPr="00380DC4">
        <w:rPr>
          <w:rFonts w:ascii="Tahoma" w:hAnsi="Tahoma" w:cs="Tahoma"/>
          <w:sz w:val="24"/>
        </w:rPr>
        <w:t>godina</w:t>
      </w:r>
      <w:proofErr w:type="spellEnd"/>
      <w:r w:rsidRPr="00380DC4">
        <w:rPr>
          <w:rFonts w:ascii="Tahoma" w:hAnsi="Tahoma" w:cs="Tahoma"/>
          <w:sz w:val="24"/>
        </w:rPr>
        <w:t xml:space="preserve"> 200,00 KM, </w:t>
      </w:r>
      <w:proofErr w:type="spellStart"/>
      <w:r w:rsidRPr="00380DC4">
        <w:rPr>
          <w:rFonts w:ascii="Tahoma" w:hAnsi="Tahoma" w:cs="Tahoma"/>
          <w:sz w:val="24"/>
        </w:rPr>
        <w:t>od</w:t>
      </w:r>
      <w:proofErr w:type="spellEnd"/>
      <w:r w:rsidRPr="00380DC4">
        <w:rPr>
          <w:rFonts w:ascii="Tahoma" w:hAnsi="Tahoma" w:cs="Tahoma"/>
          <w:sz w:val="24"/>
        </w:rPr>
        <w:t xml:space="preserve"> 5 do 10 </w:t>
      </w:r>
      <w:proofErr w:type="spellStart"/>
      <w:r w:rsidRPr="00380DC4">
        <w:rPr>
          <w:rFonts w:ascii="Tahoma" w:hAnsi="Tahoma" w:cs="Tahoma"/>
          <w:sz w:val="24"/>
        </w:rPr>
        <w:t>godina</w:t>
      </w:r>
      <w:proofErr w:type="spellEnd"/>
      <w:r w:rsidRPr="00380DC4">
        <w:rPr>
          <w:rFonts w:ascii="Tahoma" w:hAnsi="Tahoma" w:cs="Tahoma"/>
          <w:sz w:val="24"/>
        </w:rPr>
        <w:t xml:space="preserve"> 150,00 KM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</w:t>
      </w:r>
      <w:proofErr w:type="spellEnd"/>
      <w:r w:rsidRPr="00380DC4">
        <w:rPr>
          <w:rFonts w:ascii="Tahoma" w:hAnsi="Tahoma" w:cs="Tahoma"/>
          <w:sz w:val="24"/>
        </w:rPr>
        <w:t xml:space="preserve"> 10 do 15 </w:t>
      </w:r>
      <w:proofErr w:type="spellStart"/>
      <w:r w:rsidRPr="00380DC4">
        <w:rPr>
          <w:rFonts w:ascii="Tahoma" w:hAnsi="Tahoma" w:cs="Tahoma"/>
          <w:sz w:val="24"/>
        </w:rPr>
        <w:t>godina</w:t>
      </w:r>
      <w:proofErr w:type="spellEnd"/>
      <w:r w:rsidRPr="00380DC4">
        <w:rPr>
          <w:rFonts w:ascii="Tahoma" w:hAnsi="Tahoma" w:cs="Tahoma"/>
          <w:sz w:val="24"/>
        </w:rPr>
        <w:t xml:space="preserve"> 100,00 KM.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    </w:t>
      </w:r>
      <w:proofErr w:type="gramStart"/>
      <w:r w:rsidRPr="00380DC4">
        <w:rPr>
          <w:rFonts w:ascii="Tahoma" w:hAnsi="Tahoma" w:cs="Tahoma"/>
          <w:sz w:val="24"/>
        </w:rPr>
        <w:t xml:space="preserve">5. 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motocikle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preko</w:t>
      </w:r>
      <w:proofErr w:type="spellEnd"/>
      <w:r w:rsidRPr="00380DC4">
        <w:rPr>
          <w:rFonts w:ascii="Tahoma" w:hAnsi="Tahoma" w:cs="Tahoma"/>
          <w:sz w:val="24"/>
        </w:rPr>
        <w:t xml:space="preserve"> 50 cm2 </w:t>
      </w:r>
      <w:proofErr w:type="spellStart"/>
      <w:r w:rsidRPr="00380DC4">
        <w:rPr>
          <w:rFonts w:ascii="Tahoma" w:hAnsi="Tahoma" w:cs="Tahoma"/>
          <w:sz w:val="24"/>
        </w:rPr>
        <w:t>radne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zapremine</w:t>
      </w:r>
      <w:proofErr w:type="spellEnd"/>
      <w:r w:rsidRPr="00380DC4">
        <w:rPr>
          <w:rFonts w:ascii="Tahoma" w:hAnsi="Tahoma" w:cs="Tahoma"/>
          <w:sz w:val="24"/>
        </w:rPr>
        <w:t xml:space="preserve"> 100,00 KM”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U </w:t>
      </w:r>
      <w:proofErr w:type="spellStart"/>
      <w:r w:rsidRPr="00380DC4">
        <w:rPr>
          <w:rFonts w:ascii="Tahoma" w:hAnsi="Tahoma" w:cs="Tahoma"/>
          <w:sz w:val="24"/>
        </w:rPr>
        <w:t>Poglavlju</w:t>
      </w:r>
      <w:proofErr w:type="spellEnd"/>
      <w:r w:rsidRPr="00380DC4">
        <w:rPr>
          <w:rFonts w:ascii="Tahoma" w:hAnsi="Tahoma" w:cs="Tahoma"/>
          <w:sz w:val="24"/>
        </w:rPr>
        <w:t xml:space="preserve"> II - </w:t>
      </w:r>
      <w:proofErr w:type="spellStart"/>
      <w:r w:rsidRPr="00380DC4">
        <w:rPr>
          <w:rFonts w:ascii="Tahoma" w:hAnsi="Tahoma" w:cs="Tahoma"/>
          <w:sz w:val="24"/>
        </w:rPr>
        <w:t>Porez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, u </w:t>
      </w:r>
      <w:proofErr w:type="spellStart"/>
      <w:r w:rsidRPr="00380DC4">
        <w:rPr>
          <w:rFonts w:ascii="Tahoma" w:hAnsi="Tahoma" w:cs="Tahoma"/>
          <w:sz w:val="24"/>
        </w:rPr>
        <w:t>članu</w:t>
      </w:r>
      <w:proofErr w:type="spellEnd"/>
      <w:r w:rsidRPr="00380DC4">
        <w:rPr>
          <w:rFonts w:ascii="Tahoma" w:hAnsi="Tahoma" w:cs="Tahoma"/>
          <w:sz w:val="24"/>
        </w:rPr>
        <w:t xml:space="preserve"> 10. </w:t>
      </w:r>
      <w:proofErr w:type="spellStart"/>
      <w:proofErr w:type="gramStart"/>
      <w:r w:rsidRPr="00380DC4">
        <w:rPr>
          <w:rFonts w:ascii="Tahoma" w:hAnsi="Tahoma" w:cs="Tahoma"/>
          <w:sz w:val="24"/>
        </w:rPr>
        <w:t>stav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1 </w:t>
      </w:r>
      <w:proofErr w:type="spellStart"/>
      <w:r w:rsidRPr="00380DC4">
        <w:rPr>
          <w:rFonts w:ascii="Tahoma" w:hAnsi="Tahoma" w:cs="Tahoma"/>
          <w:sz w:val="24"/>
        </w:rPr>
        <w:t>iza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tačke</w:t>
      </w:r>
      <w:proofErr w:type="spellEnd"/>
      <w:r w:rsidRPr="00380DC4">
        <w:rPr>
          <w:rFonts w:ascii="Tahoma" w:hAnsi="Tahoma" w:cs="Tahoma"/>
          <w:sz w:val="24"/>
        </w:rPr>
        <w:t xml:space="preserve"> 11. </w:t>
      </w:r>
      <w:proofErr w:type="spellStart"/>
      <w:proofErr w:type="gramStart"/>
      <w:r w:rsidRPr="00380DC4">
        <w:rPr>
          <w:rFonts w:ascii="Tahoma" w:hAnsi="Tahoma" w:cs="Tahoma"/>
          <w:sz w:val="24"/>
        </w:rPr>
        <w:t>dodaju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nove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tačke</w:t>
      </w:r>
      <w:proofErr w:type="spellEnd"/>
      <w:r w:rsidRPr="00380DC4">
        <w:rPr>
          <w:rFonts w:ascii="Tahoma" w:hAnsi="Tahoma" w:cs="Tahoma"/>
          <w:sz w:val="24"/>
        </w:rPr>
        <w:t xml:space="preserve"> 12.,13.,14.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15. </w:t>
      </w:r>
      <w:proofErr w:type="spellStart"/>
      <w:proofErr w:type="gramStart"/>
      <w:r w:rsidRPr="00380DC4">
        <w:rPr>
          <w:rFonts w:ascii="Tahoma" w:hAnsi="Tahoma" w:cs="Tahoma"/>
          <w:sz w:val="24"/>
        </w:rPr>
        <w:t>koje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glase</w:t>
      </w:r>
      <w:proofErr w:type="spellEnd"/>
      <w:r w:rsidRPr="00380DC4">
        <w:rPr>
          <w:rFonts w:ascii="Tahoma" w:hAnsi="Tahoma" w:cs="Tahoma"/>
          <w:sz w:val="24"/>
        </w:rPr>
        <w:t>:</w:t>
      </w:r>
    </w:p>
    <w:p w:rsidR="00BD08D3" w:rsidRPr="00380DC4" w:rsidRDefault="00BD08D3" w:rsidP="00BD08D3">
      <w:pPr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ab/>
        <w:t xml:space="preserve">“12. </w:t>
      </w:r>
      <w:proofErr w:type="spellStart"/>
      <w:proofErr w:type="gramStart"/>
      <w:r w:rsidRPr="00380DC4">
        <w:rPr>
          <w:rFonts w:ascii="Tahoma" w:hAnsi="Tahoma" w:cs="Tahoma"/>
          <w:sz w:val="24"/>
        </w:rPr>
        <w:t>za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svaki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instalirani</w:t>
      </w:r>
      <w:proofErr w:type="spellEnd"/>
      <w:r w:rsidRPr="00380DC4">
        <w:rPr>
          <w:rFonts w:ascii="Tahoma" w:hAnsi="Tahoma" w:cs="Tahoma"/>
          <w:sz w:val="24"/>
        </w:rPr>
        <w:t xml:space="preserve"> terminal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uplatnom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mjestu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svaki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instalirani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samoposlužnih</w:t>
      </w:r>
      <w:proofErr w:type="spellEnd"/>
      <w:r w:rsidRPr="00380DC4">
        <w:rPr>
          <w:rFonts w:ascii="Tahoma" w:hAnsi="Tahoma" w:cs="Tahoma"/>
          <w:sz w:val="24"/>
        </w:rPr>
        <w:t xml:space="preserve"> terminal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instaliran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uplatnom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mjestu</w:t>
      </w:r>
      <w:proofErr w:type="spellEnd"/>
      <w:r w:rsidRPr="00380DC4">
        <w:rPr>
          <w:rFonts w:ascii="Tahoma" w:hAnsi="Tahoma" w:cs="Tahoma"/>
          <w:sz w:val="24"/>
        </w:rPr>
        <w:t xml:space="preserve"> 5.000,00 KM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  13. </w:t>
      </w:r>
      <w:proofErr w:type="spellStart"/>
      <w:proofErr w:type="gramStart"/>
      <w:r w:rsidRPr="00380DC4">
        <w:rPr>
          <w:rFonts w:ascii="Tahoma" w:hAnsi="Tahoma" w:cs="Tahoma"/>
          <w:sz w:val="24"/>
        </w:rPr>
        <w:t>za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svaki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postavljeni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uređaj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priređivanje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prilikom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kojih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bilo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način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koristi</w:t>
      </w:r>
      <w:proofErr w:type="spellEnd"/>
      <w:r w:rsidRPr="00380DC4">
        <w:rPr>
          <w:rFonts w:ascii="Tahoma" w:hAnsi="Tahoma" w:cs="Tahoma"/>
          <w:sz w:val="24"/>
        </w:rPr>
        <w:t xml:space="preserve"> generator </w:t>
      </w:r>
      <w:proofErr w:type="spellStart"/>
      <w:r w:rsidRPr="00380DC4">
        <w:rPr>
          <w:rFonts w:ascii="Tahoma" w:hAnsi="Tahoma" w:cs="Tahoma"/>
          <w:sz w:val="24"/>
        </w:rPr>
        <w:t>slučajnih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brojeva</w:t>
      </w:r>
      <w:proofErr w:type="spellEnd"/>
      <w:r w:rsidRPr="00380DC4">
        <w:rPr>
          <w:rFonts w:ascii="Tahoma" w:hAnsi="Tahoma" w:cs="Tahoma"/>
          <w:sz w:val="24"/>
        </w:rPr>
        <w:t xml:space="preserve"> 5.000,00 KM.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  14. </w:t>
      </w:r>
      <w:proofErr w:type="spellStart"/>
      <w:proofErr w:type="gramStart"/>
      <w:r w:rsidRPr="00380DC4">
        <w:rPr>
          <w:rFonts w:ascii="Tahoma" w:hAnsi="Tahoma" w:cs="Tahoma"/>
          <w:sz w:val="24"/>
        </w:rPr>
        <w:t>za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svaku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bazna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stanica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mobilne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telefonije</w:t>
      </w:r>
      <w:proofErr w:type="spellEnd"/>
      <w:r w:rsidRPr="00380DC4">
        <w:rPr>
          <w:rFonts w:ascii="Tahoma" w:hAnsi="Tahoma" w:cs="Tahoma"/>
          <w:sz w:val="24"/>
        </w:rPr>
        <w:t xml:space="preserve"> 10.000,00 KM.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  15. </w:t>
      </w:r>
      <w:proofErr w:type="spellStart"/>
      <w:proofErr w:type="gramStart"/>
      <w:r w:rsidRPr="00380DC4">
        <w:rPr>
          <w:rFonts w:ascii="Tahoma" w:hAnsi="Tahoma" w:cs="Tahoma"/>
          <w:sz w:val="24"/>
        </w:rPr>
        <w:t>za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svaku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mikrobaznu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stanicu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mobilne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telefonije</w:t>
      </w:r>
      <w:proofErr w:type="spellEnd"/>
      <w:r w:rsidRPr="00380DC4">
        <w:rPr>
          <w:rFonts w:ascii="Tahoma" w:hAnsi="Tahoma" w:cs="Tahoma"/>
          <w:sz w:val="24"/>
        </w:rPr>
        <w:t xml:space="preserve"> 5.000,00 KM” </w:t>
      </w:r>
    </w:p>
    <w:p w:rsidR="00BD08D3" w:rsidRPr="00380DC4" w:rsidRDefault="00BD08D3" w:rsidP="00BD08D3">
      <w:pPr>
        <w:ind w:firstLine="720"/>
        <w:jc w:val="center"/>
        <w:rPr>
          <w:rFonts w:ascii="Tahoma" w:hAnsi="Tahoma" w:cs="Tahoma"/>
          <w:b/>
          <w:sz w:val="24"/>
        </w:rPr>
      </w:pPr>
      <w:proofErr w:type="spellStart"/>
      <w:proofErr w:type="gramStart"/>
      <w:r w:rsidRPr="00380DC4">
        <w:rPr>
          <w:rFonts w:ascii="Tahoma" w:hAnsi="Tahoma" w:cs="Tahoma"/>
          <w:b/>
          <w:sz w:val="24"/>
        </w:rPr>
        <w:t>Član</w:t>
      </w:r>
      <w:proofErr w:type="spellEnd"/>
      <w:r w:rsidRPr="00380DC4">
        <w:rPr>
          <w:rFonts w:ascii="Tahoma" w:hAnsi="Tahoma" w:cs="Tahoma"/>
          <w:b/>
          <w:sz w:val="24"/>
        </w:rPr>
        <w:t xml:space="preserve"> 3.</w:t>
      </w:r>
      <w:proofErr w:type="gramEnd"/>
    </w:p>
    <w:p w:rsidR="00BD08D3" w:rsidRPr="00380DC4" w:rsidRDefault="00BD08D3" w:rsidP="00BD08D3">
      <w:pPr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b/>
          <w:sz w:val="24"/>
        </w:rPr>
        <w:tab/>
      </w:r>
      <w:r w:rsidRPr="00380DC4">
        <w:rPr>
          <w:rFonts w:ascii="Tahoma" w:hAnsi="Tahoma" w:cs="Tahoma"/>
          <w:sz w:val="24"/>
        </w:rPr>
        <w:t xml:space="preserve">U </w:t>
      </w:r>
      <w:proofErr w:type="spellStart"/>
      <w:r w:rsidRPr="00380DC4">
        <w:rPr>
          <w:rFonts w:ascii="Tahoma" w:hAnsi="Tahoma" w:cs="Tahoma"/>
          <w:sz w:val="24"/>
        </w:rPr>
        <w:t>Poglavlju</w:t>
      </w:r>
      <w:proofErr w:type="spellEnd"/>
      <w:r w:rsidRPr="00380DC4">
        <w:rPr>
          <w:rFonts w:ascii="Tahoma" w:hAnsi="Tahoma" w:cs="Tahoma"/>
          <w:sz w:val="24"/>
        </w:rPr>
        <w:t xml:space="preserve"> II – </w:t>
      </w:r>
      <w:proofErr w:type="spellStart"/>
      <w:r w:rsidRPr="00380DC4">
        <w:rPr>
          <w:rFonts w:ascii="Tahoma" w:hAnsi="Tahoma" w:cs="Tahoma"/>
          <w:sz w:val="24"/>
        </w:rPr>
        <w:t>Porez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članu</w:t>
      </w:r>
      <w:proofErr w:type="spellEnd"/>
      <w:r w:rsidRPr="00380DC4">
        <w:rPr>
          <w:rFonts w:ascii="Tahoma" w:hAnsi="Tahoma" w:cs="Tahoma"/>
          <w:sz w:val="24"/>
        </w:rPr>
        <w:t xml:space="preserve"> 12. </w:t>
      </w:r>
      <w:proofErr w:type="spellStart"/>
      <w:proofErr w:type="gramStart"/>
      <w:r w:rsidRPr="00380DC4">
        <w:rPr>
          <w:rFonts w:ascii="Tahoma" w:hAnsi="Tahoma" w:cs="Tahoma"/>
          <w:sz w:val="24"/>
        </w:rPr>
        <w:t>stav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4. </w:t>
      </w:r>
      <w:proofErr w:type="gramStart"/>
      <w:r w:rsidRPr="00380DC4">
        <w:rPr>
          <w:rFonts w:ascii="Tahoma" w:hAnsi="Tahoma" w:cs="Tahoma"/>
          <w:sz w:val="24"/>
        </w:rPr>
        <w:t>se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glasi</w:t>
      </w:r>
      <w:proofErr w:type="spellEnd"/>
      <w:r w:rsidRPr="00380DC4">
        <w:rPr>
          <w:rFonts w:ascii="Tahoma" w:hAnsi="Tahoma" w:cs="Tahoma"/>
          <w:sz w:val="24"/>
        </w:rPr>
        <w:t>:</w:t>
      </w:r>
    </w:p>
    <w:p w:rsidR="00BD08D3" w:rsidRPr="00380DC4" w:rsidRDefault="00BD08D3" w:rsidP="00BD08D3">
      <w:pPr>
        <w:jc w:val="both"/>
        <w:rPr>
          <w:rFonts w:ascii="Tahoma" w:hAnsi="Tahoma" w:cs="Tahoma"/>
          <w:b/>
          <w:sz w:val="24"/>
        </w:rPr>
      </w:pPr>
      <w:r w:rsidRPr="00380DC4">
        <w:rPr>
          <w:rFonts w:ascii="Tahoma" w:hAnsi="Tahoma" w:cs="Tahoma"/>
          <w:sz w:val="24"/>
        </w:rPr>
        <w:tab/>
        <w:t xml:space="preserve">“ </w:t>
      </w:r>
      <w:proofErr w:type="spellStart"/>
      <w:r w:rsidRPr="00380DC4">
        <w:rPr>
          <w:rFonts w:ascii="Tahoma" w:hAnsi="Tahoma" w:cs="Tahoma"/>
          <w:sz w:val="24"/>
        </w:rPr>
        <w:t>Pravno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fizičko</w:t>
      </w:r>
      <w:proofErr w:type="spellEnd"/>
      <w:r w:rsidRPr="00380DC4">
        <w:rPr>
          <w:rFonts w:ascii="Tahoma" w:hAnsi="Tahoma" w:cs="Tahoma"/>
          <w:sz w:val="24"/>
        </w:rPr>
        <w:t xml:space="preserve"> lice </w:t>
      </w:r>
      <w:proofErr w:type="spellStart"/>
      <w:r w:rsidRPr="00380DC4">
        <w:rPr>
          <w:rFonts w:ascii="Tahoma" w:hAnsi="Tahoma" w:cs="Tahoma"/>
          <w:sz w:val="24"/>
        </w:rPr>
        <w:t>koje</w:t>
      </w:r>
      <w:proofErr w:type="spellEnd"/>
      <w:r w:rsidRPr="00380DC4">
        <w:rPr>
          <w:rFonts w:ascii="Tahoma" w:hAnsi="Tahoma" w:cs="Tahoma"/>
          <w:sz w:val="24"/>
        </w:rPr>
        <w:t xml:space="preserve"> je </w:t>
      </w:r>
      <w:proofErr w:type="spellStart"/>
      <w:r w:rsidRPr="00380DC4">
        <w:rPr>
          <w:rFonts w:ascii="Tahoma" w:hAnsi="Tahoma" w:cs="Tahoma"/>
          <w:sz w:val="24"/>
        </w:rPr>
        <w:t>vlasnik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korisnik</w:t>
      </w:r>
      <w:proofErr w:type="spellEnd"/>
      <w:r w:rsidRPr="00380DC4">
        <w:rPr>
          <w:rFonts w:ascii="Tahoma" w:hAnsi="Tahoma" w:cs="Tahoma"/>
          <w:b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baznih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mikrobaznih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stanica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mobilne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telefonije</w:t>
      </w:r>
      <w:proofErr w:type="spellEnd"/>
      <w:r w:rsidRPr="00380DC4">
        <w:rPr>
          <w:rFonts w:ascii="Tahoma" w:hAnsi="Tahoma" w:cs="Tahoma"/>
          <w:sz w:val="24"/>
        </w:rPr>
        <w:t>,</w:t>
      </w:r>
      <w:r w:rsidRPr="00380DC4">
        <w:rPr>
          <w:rFonts w:ascii="Tahoma" w:hAnsi="Tahoma" w:cs="Tahoma"/>
          <w:b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terminala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uplatnim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mjestima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samoposlužnih</w:t>
      </w:r>
      <w:proofErr w:type="spellEnd"/>
      <w:r w:rsidRPr="00380DC4">
        <w:rPr>
          <w:rFonts w:ascii="Tahoma" w:hAnsi="Tahoma" w:cs="Tahoma"/>
          <w:sz w:val="24"/>
        </w:rPr>
        <w:t xml:space="preserve"> terminal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instaliranih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uplatnim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mjestima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uređaja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priređivanje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klađenja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prilikom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kojih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koristi</w:t>
      </w:r>
      <w:proofErr w:type="spellEnd"/>
      <w:r w:rsidRPr="00380DC4">
        <w:rPr>
          <w:rFonts w:ascii="Tahoma" w:hAnsi="Tahoma" w:cs="Tahoma"/>
          <w:sz w:val="24"/>
        </w:rPr>
        <w:t xml:space="preserve"> generator </w:t>
      </w:r>
      <w:proofErr w:type="spellStart"/>
      <w:r w:rsidRPr="00380DC4">
        <w:rPr>
          <w:rFonts w:ascii="Tahoma" w:hAnsi="Tahoma" w:cs="Tahoma"/>
          <w:sz w:val="24"/>
        </w:rPr>
        <w:t>slučajnih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brojeva</w:t>
      </w:r>
      <w:proofErr w:type="spellEnd"/>
      <w:r w:rsidRPr="00380DC4">
        <w:rPr>
          <w:rFonts w:ascii="Tahoma" w:hAnsi="Tahoma" w:cs="Tahoma"/>
          <w:sz w:val="24"/>
        </w:rPr>
        <w:t xml:space="preserve">, automata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igre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sreću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stolova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kasinu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</w:t>
      </w:r>
      <w:proofErr w:type="spellEnd"/>
      <w:r w:rsidRPr="00380DC4">
        <w:rPr>
          <w:rFonts w:ascii="Tahoma" w:hAnsi="Tahoma" w:cs="Tahoma"/>
          <w:sz w:val="24"/>
        </w:rPr>
        <w:t xml:space="preserve"> automata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igre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zabavu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dužno</w:t>
      </w:r>
      <w:proofErr w:type="spellEnd"/>
      <w:r w:rsidRPr="00380DC4">
        <w:rPr>
          <w:rFonts w:ascii="Tahoma" w:hAnsi="Tahoma" w:cs="Tahoma"/>
          <w:sz w:val="24"/>
        </w:rPr>
        <w:t xml:space="preserve"> je u </w:t>
      </w:r>
      <w:proofErr w:type="spellStart"/>
      <w:r w:rsidRPr="00380DC4">
        <w:rPr>
          <w:rFonts w:ascii="Tahoma" w:hAnsi="Tahoma" w:cs="Tahoma"/>
          <w:sz w:val="24"/>
        </w:rPr>
        <w:t>roku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</w:t>
      </w:r>
      <w:proofErr w:type="spellEnd"/>
      <w:r w:rsidRPr="00380DC4">
        <w:rPr>
          <w:rFonts w:ascii="Tahoma" w:hAnsi="Tahoma" w:cs="Tahoma"/>
          <w:sz w:val="24"/>
        </w:rPr>
        <w:t xml:space="preserve"> 30 </w:t>
      </w:r>
      <w:proofErr w:type="spellStart"/>
      <w:r w:rsidRPr="00380DC4">
        <w:rPr>
          <w:rFonts w:ascii="Tahoma" w:hAnsi="Tahoma" w:cs="Tahoma"/>
          <w:sz w:val="24"/>
        </w:rPr>
        <w:t>dana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nastanka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obaveze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sticanja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početka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korištenja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podnjeti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lastRenderedPageBreak/>
        <w:t>poresku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prijavu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poreznoj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upravi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poreskoj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ispostavi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nadležnoj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opštinu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čijoj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teritoriji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nalaze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terminali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automati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kompijuter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uređaji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stolovi</w:t>
      </w:r>
      <w:proofErr w:type="spellEnd"/>
      <w:r w:rsidRPr="00380DC4">
        <w:rPr>
          <w:rFonts w:ascii="Tahoma" w:hAnsi="Tahoma" w:cs="Tahoma"/>
          <w:sz w:val="24"/>
        </w:rPr>
        <w:t>.</w:t>
      </w:r>
    </w:p>
    <w:p w:rsidR="00BD08D3" w:rsidRPr="00380DC4" w:rsidRDefault="00BD08D3" w:rsidP="00BD08D3">
      <w:pPr>
        <w:ind w:firstLine="720"/>
        <w:rPr>
          <w:rFonts w:ascii="Tahoma" w:hAnsi="Tahoma" w:cs="Tahoma"/>
          <w:sz w:val="24"/>
        </w:rPr>
      </w:pPr>
    </w:p>
    <w:p w:rsidR="00BD08D3" w:rsidRPr="00380DC4" w:rsidRDefault="00BD08D3" w:rsidP="00BD08D3">
      <w:pPr>
        <w:jc w:val="center"/>
        <w:rPr>
          <w:rFonts w:ascii="Tahoma" w:hAnsi="Tahoma" w:cs="Tahoma"/>
          <w:b/>
          <w:sz w:val="24"/>
        </w:rPr>
      </w:pPr>
      <w:proofErr w:type="spellStart"/>
      <w:proofErr w:type="gramStart"/>
      <w:r>
        <w:rPr>
          <w:rFonts w:ascii="Tahoma" w:hAnsi="Tahoma" w:cs="Tahoma"/>
          <w:b/>
          <w:sz w:val="24"/>
        </w:rPr>
        <w:t>Č</w:t>
      </w:r>
      <w:r w:rsidRPr="00380DC4">
        <w:rPr>
          <w:rFonts w:ascii="Tahoma" w:hAnsi="Tahoma" w:cs="Tahoma"/>
          <w:b/>
          <w:sz w:val="24"/>
        </w:rPr>
        <w:t>lan</w:t>
      </w:r>
      <w:proofErr w:type="spellEnd"/>
      <w:r w:rsidRPr="00380DC4">
        <w:rPr>
          <w:rFonts w:ascii="Tahoma" w:hAnsi="Tahoma" w:cs="Tahoma"/>
          <w:b/>
          <w:sz w:val="24"/>
        </w:rPr>
        <w:t xml:space="preserve"> 4.</w:t>
      </w:r>
      <w:proofErr w:type="gramEnd"/>
    </w:p>
    <w:p w:rsidR="00BD08D3" w:rsidRPr="00380DC4" w:rsidRDefault="00BD08D3" w:rsidP="00BD08D3">
      <w:pPr>
        <w:ind w:firstLine="720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U </w:t>
      </w:r>
      <w:proofErr w:type="spellStart"/>
      <w:r w:rsidRPr="00380DC4">
        <w:rPr>
          <w:rFonts w:ascii="Tahoma" w:hAnsi="Tahoma" w:cs="Tahoma"/>
          <w:sz w:val="24"/>
        </w:rPr>
        <w:t>Poglavlju</w:t>
      </w:r>
      <w:proofErr w:type="spellEnd"/>
      <w:r w:rsidRPr="00380DC4">
        <w:rPr>
          <w:rFonts w:ascii="Tahoma" w:hAnsi="Tahoma" w:cs="Tahoma"/>
          <w:sz w:val="24"/>
        </w:rPr>
        <w:t xml:space="preserve"> II – </w:t>
      </w:r>
      <w:proofErr w:type="spellStart"/>
      <w:r w:rsidRPr="00380DC4">
        <w:rPr>
          <w:rFonts w:ascii="Tahoma" w:hAnsi="Tahoma" w:cs="Tahoma"/>
          <w:sz w:val="24"/>
        </w:rPr>
        <w:t>Porez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članu</w:t>
      </w:r>
      <w:proofErr w:type="spellEnd"/>
      <w:r w:rsidRPr="00380DC4">
        <w:rPr>
          <w:rFonts w:ascii="Tahoma" w:hAnsi="Tahoma" w:cs="Tahoma"/>
          <w:sz w:val="24"/>
        </w:rPr>
        <w:t xml:space="preserve"> 13.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iza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stava</w:t>
      </w:r>
      <w:proofErr w:type="spellEnd"/>
      <w:r w:rsidRPr="00380DC4">
        <w:rPr>
          <w:rFonts w:ascii="Tahoma" w:hAnsi="Tahoma" w:cs="Tahoma"/>
          <w:sz w:val="24"/>
        </w:rPr>
        <w:t xml:space="preserve"> 1. </w:t>
      </w:r>
      <w:proofErr w:type="spellStart"/>
      <w:proofErr w:type="gramStart"/>
      <w:r w:rsidRPr="00380DC4">
        <w:rPr>
          <w:rFonts w:ascii="Tahoma" w:hAnsi="Tahoma" w:cs="Tahoma"/>
          <w:sz w:val="24"/>
        </w:rPr>
        <w:t>dodaju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novi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stavovi</w:t>
      </w:r>
      <w:proofErr w:type="spellEnd"/>
      <w:r w:rsidRPr="00380DC4">
        <w:rPr>
          <w:rFonts w:ascii="Tahoma" w:hAnsi="Tahoma" w:cs="Tahoma"/>
          <w:sz w:val="24"/>
        </w:rPr>
        <w:t xml:space="preserve"> 2. </w:t>
      </w:r>
      <w:proofErr w:type="gramStart"/>
      <w:r w:rsidRPr="00380DC4">
        <w:rPr>
          <w:rFonts w:ascii="Tahoma" w:hAnsi="Tahoma" w:cs="Tahoma"/>
          <w:sz w:val="24"/>
        </w:rPr>
        <w:t>,3</w:t>
      </w:r>
      <w:proofErr w:type="gramEnd"/>
      <w:r w:rsidRPr="00380DC4">
        <w:rPr>
          <w:rFonts w:ascii="Tahoma" w:hAnsi="Tahoma" w:cs="Tahoma"/>
          <w:sz w:val="24"/>
        </w:rPr>
        <w:t xml:space="preserve">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4. </w:t>
      </w:r>
      <w:proofErr w:type="spellStart"/>
      <w:proofErr w:type="gramStart"/>
      <w:r w:rsidRPr="00380DC4">
        <w:rPr>
          <w:rFonts w:ascii="Tahoma" w:hAnsi="Tahoma" w:cs="Tahoma"/>
          <w:sz w:val="24"/>
        </w:rPr>
        <w:t>koji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glase</w:t>
      </w:r>
      <w:proofErr w:type="spellEnd"/>
      <w:r w:rsidRPr="00380DC4">
        <w:rPr>
          <w:rFonts w:ascii="Tahoma" w:hAnsi="Tahoma" w:cs="Tahoma"/>
          <w:sz w:val="24"/>
        </w:rPr>
        <w:t>: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proofErr w:type="gramStart"/>
      <w:r w:rsidRPr="00380DC4">
        <w:rPr>
          <w:rFonts w:ascii="Tahoma" w:hAnsi="Tahoma" w:cs="Tahoma"/>
          <w:sz w:val="24"/>
        </w:rPr>
        <w:t xml:space="preserve">“ </w:t>
      </w:r>
      <w:proofErr w:type="spellStart"/>
      <w:r w:rsidRPr="00380DC4">
        <w:rPr>
          <w:rFonts w:ascii="Tahoma" w:hAnsi="Tahoma" w:cs="Tahoma"/>
          <w:sz w:val="24"/>
        </w:rPr>
        <w:t>Organi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nadležni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vođenje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zemljišnih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knjiga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obavljajanje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poslova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katastra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nekretnina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organi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raspolažu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bilo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kakvom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evidencijom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nekretnina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dužni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zahtjev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Porezne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uprave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nadležne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porezne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ispostave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bez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odlaganja</w:t>
      </w:r>
      <w:proofErr w:type="spellEnd"/>
      <w:r w:rsidRPr="00380DC4">
        <w:rPr>
          <w:rFonts w:ascii="Tahoma" w:hAnsi="Tahoma" w:cs="Tahoma"/>
          <w:sz w:val="24"/>
        </w:rPr>
        <w:t xml:space="preserve"> a </w:t>
      </w:r>
      <w:proofErr w:type="spellStart"/>
      <w:r w:rsidRPr="00380DC4">
        <w:rPr>
          <w:rFonts w:ascii="Tahoma" w:hAnsi="Tahoma" w:cs="Tahoma"/>
          <w:sz w:val="24"/>
        </w:rPr>
        <w:t>najkasnije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roku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</w:t>
      </w:r>
      <w:proofErr w:type="spellEnd"/>
      <w:r w:rsidRPr="00380DC4">
        <w:rPr>
          <w:rFonts w:ascii="Tahoma" w:hAnsi="Tahoma" w:cs="Tahoma"/>
          <w:sz w:val="24"/>
        </w:rPr>
        <w:t xml:space="preserve"> 15 </w:t>
      </w:r>
      <w:proofErr w:type="spellStart"/>
      <w:r w:rsidRPr="00380DC4">
        <w:rPr>
          <w:rFonts w:ascii="Tahoma" w:hAnsi="Tahoma" w:cs="Tahoma"/>
          <w:sz w:val="24"/>
        </w:rPr>
        <w:t>dana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dostaviti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podatke</w:t>
      </w:r>
      <w:proofErr w:type="spellEnd"/>
      <w:r w:rsidRPr="00380DC4">
        <w:rPr>
          <w:rFonts w:ascii="Tahoma" w:hAnsi="Tahoma" w:cs="Tahoma"/>
          <w:sz w:val="24"/>
        </w:rPr>
        <w:t xml:space="preserve"> o </w:t>
      </w:r>
      <w:proofErr w:type="spellStart"/>
      <w:r w:rsidRPr="00380DC4">
        <w:rPr>
          <w:rFonts w:ascii="Tahoma" w:hAnsi="Tahoma" w:cs="Tahoma"/>
          <w:sz w:val="24"/>
        </w:rPr>
        <w:t>nekretninama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što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podrazumjeva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podatke</w:t>
      </w:r>
      <w:proofErr w:type="spellEnd"/>
      <w:r w:rsidRPr="00380DC4">
        <w:rPr>
          <w:rFonts w:ascii="Tahoma" w:hAnsi="Tahoma" w:cs="Tahoma"/>
          <w:sz w:val="24"/>
        </w:rPr>
        <w:t xml:space="preserve"> o </w:t>
      </w:r>
      <w:proofErr w:type="spellStart"/>
      <w:r w:rsidRPr="00380DC4">
        <w:rPr>
          <w:rFonts w:ascii="Tahoma" w:hAnsi="Tahoma" w:cs="Tahoma"/>
          <w:sz w:val="24"/>
        </w:rPr>
        <w:t>stanju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nekretnina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kao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vlasnicima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istih</w:t>
      </w:r>
      <w:proofErr w:type="spellEnd"/>
      <w:r w:rsidRPr="00380DC4">
        <w:rPr>
          <w:rFonts w:ascii="Tahoma" w:hAnsi="Tahoma" w:cs="Tahoma"/>
          <w:sz w:val="24"/>
        </w:rPr>
        <w:t>.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proofErr w:type="spellStart"/>
      <w:proofErr w:type="gramStart"/>
      <w:r w:rsidRPr="00380DC4">
        <w:rPr>
          <w:rFonts w:ascii="Tahoma" w:hAnsi="Tahoma" w:cs="Tahoma"/>
          <w:sz w:val="24"/>
        </w:rPr>
        <w:t>Porezna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uprava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nadležna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poreska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ispostava</w:t>
      </w:r>
      <w:proofErr w:type="spellEnd"/>
      <w:r w:rsidRPr="00380DC4">
        <w:rPr>
          <w:rFonts w:ascii="Tahoma" w:hAnsi="Tahoma" w:cs="Tahoma"/>
          <w:sz w:val="24"/>
        </w:rPr>
        <w:t xml:space="preserve"> je </w:t>
      </w:r>
      <w:proofErr w:type="spellStart"/>
      <w:r w:rsidRPr="00380DC4">
        <w:rPr>
          <w:rFonts w:ascii="Tahoma" w:hAnsi="Tahoma" w:cs="Tahoma"/>
          <w:sz w:val="24"/>
        </w:rPr>
        <w:t>dužna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najmanje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jednom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godišnje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to do 15.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januara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pravnim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licima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registrovana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imaju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poslovne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jedinice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njenom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području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dostaviti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zahtjev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dostavljanje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podataka</w:t>
      </w:r>
      <w:proofErr w:type="spellEnd"/>
      <w:r w:rsidRPr="00380DC4">
        <w:rPr>
          <w:rFonts w:ascii="Tahoma" w:hAnsi="Tahoma" w:cs="Tahoma"/>
          <w:sz w:val="24"/>
        </w:rPr>
        <w:t xml:space="preserve"> o </w:t>
      </w:r>
      <w:proofErr w:type="spellStart"/>
      <w:r w:rsidRPr="00380DC4">
        <w:rPr>
          <w:rFonts w:ascii="Tahoma" w:hAnsi="Tahoma" w:cs="Tahoma"/>
          <w:sz w:val="24"/>
        </w:rPr>
        <w:t>imovini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koja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nalazi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njihovom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vlasništvu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ili</w:t>
      </w:r>
      <w:proofErr w:type="spellEnd"/>
      <w:r w:rsidRPr="00380DC4">
        <w:rPr>
          <w:rFonts w:ascii="Tahoma" w:hAnsi="Tahoma" w:cs="Tahoma"/>
          <w:sz w:val="24"/>
        </w:rPr>
        <w:t xml:space="preserve"> je </w:t>
      </w:r>
      <w:proofErr w:type="spellStart"/>
      <w:r w:rsidRPr="00380DC4">
        <w:rPr>
          <w:rFonts w:ascii="Tahoma" w:hAnsi="Tahoma" w:cs="Tahoma"/>
          <w:sz w:val="24"/>
        </w:rPr>
        <w:t>koriste</w:t>
      </w:r>
      <w:proofErr w:type="spellEnd"/>
      <w:r w:rsidRPr="00380DC4">
        <w:rPr>
          <w:rFonts w:ascii="Tahoma" w:hAnsi="Tahoma" w:cs="Tahoma"/>
          <w:sz w:val="24"/>
        </w:rPr>
        <w:t xml:space="preserve"> a </w:t>
      </w:r>
      <w:proofErr w:type="spellStart"/>
      <w:r w:rsidRPr="00380DC4">
        <w:rPr>
          <w:rFonts w:ascii="Tahoma" w:hAnsi="Tahoma" w:cs="Tahoma"/>
          <w:sz w:val="24"/>
        </w:rPr>
        <w:t>čije</w:t>
      </w:r>
      <w:proofErr w:type="spellEnd"/>
      <w:r w:rsidRPr="00380DC4">
        <w:rPr>
          <w:rFonts w:ascii="Tahoma" w:hAnsi="Tahoma" w:cs="Tahoma"/>
          <w:sz w:val="24"/>
        </w:rPr>
        <w:t xml:space="preserve"> je </w:t>
      </w:r>
      <w:proofErr w:type="spellStart"/>
      <w:r w:rsidRPr="00380DC4">
        <w:rPr>
          <w:rFonts w:ascii="Tahoma" w:hAnsi="Tahoma" w:cs="Tahoma"/>
          <w:sz w:val="24"/>
        </w:rPr>
        <w:t>oporezivanje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predviđeno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ovim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Zakonom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zahtjev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izjašnjavanje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vlasnici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korisnici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čije</w:t>
      </w:r>
      <w:proofErr w:type="spellEnd"/>
      <w:r w:rsidRPr="00380DC4">
        <w:rPr>
          <w:rFonts w:ascii="Tahoma" w:hAnsi="Tahoma" w:cs="Tahoma"/>
          <w:sz w:val="24"/>
        </w:rPr>
        <w:t xml:space="preserve"> je </w:t>
      </w:r>
      <w:proofErr w:type="spellStart"/>
      <w:r w:rsidRPr="00380DC4">
        <w:rPr>
          <w:rFonts w:ascii="Tahoma" w:hAnsi="Tahoma" w:cs="Tahoma"/>
          <w:sz w:val="24"/>
        </w:rPr>
        <w:t>oporezivanje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predviđeno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ovim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Zakonom</w:t>
      </w:r>
      <w:proofErr w:type="spellEnd"/>
      <w:r w:rsidRPr="00380DC4">
        <w:rPr>
          <w:rFonts w:ascii="Tahoma" w:hAnsi="Tahoma" w:cs="Tahoma"/>
          <w:sz w:val="24"/>
        </w:rPr>
        <w:t xml:space="preserve">, a </w:t>
      </w:r>
      <w:proofErr w:type="spellStart"/>
      <w:r w:rsidRPr="00380DC4">
        <w:rPr>
          <w:rFonts w:ascii="Tahoma" w:hAnsi="Tahoma" w:cs="Tahoma"/>
          <w:sz w:val="24"/>
        </w:rPr>
        <w:t>isti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dužni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potpune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podatke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izjašnjenje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dostaviti</w:t>
      </w:r>
      <w:proofErr w:type="spellEnd"/>
      <w:r w:rsidRPr="00380DC4">
        <w:rPr>
          <w:rFonts w:ascii="Tahoma" w:hAnsi="Tahoma" w:cs="Tahoma"/>
          <w:sz w:val="24"/>
        </w:rPr>
        <w:t xml:space="preserve"> do 31. </w:t>
      </w:r>
      <w:proofErr w:type="spellStart"/>
      <w:proofErr w:type="gramStart"/>
      <w:r w:rsidRPr="00380DC4">
        <w:rPr>
          <w:rFonts w:ascii="Tahoma" w:hAnsi="Tahoma" w:cs="Tahoma"/>
          <w:sz w:val="24"/>
        </w:rPr>
        <w:t>januara</w:t>
      </w:r>
      <w:proofErr w:type="spellEnd"/>
      <w:proofErr w:type="gramEnd"/>
      <w:r w:rsidRPr="00380DC4">
        <w:rPr>
          <w:rFonts w:ascii="Tahoma" w:hAnsi="Tahoma" w:cs="Tahoma"/>
          <w:sz w:val="24"/>
        </w:rPr>
        <w:t>.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proofErr w:type="spellStart"/>
      <w:r w:rsidRPr="00380DC4">
        <w:rPr>
          <w:rFonts w:ascii="Tahoma" w:hAnsi="Tahoma" w:cs="Tahoma"/>
          <w:sz w:val="24"/>
        </w:rPr>
        <w:t>Zahtjev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dostavljanje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svih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podataka</w:t>
      </w:r>
      <w:proofErr w:type="spellEnd"/>
      <w:r w:rsidRPr="00380DC4">
        <w:rPr>
          <w:rFonts w:ascii="Tahoma" w:hAnsi="Tahoma" w:cs="Tahoma"/>
          <w:sz w:val="24"/>
        </w:rPr>
        <w:t xml:space="preserve"> o </w:t>
      </w:r>
      <w:proofErr w:type="spellStart"/>
      <w:r w:rsidRPr="00380DC4">
        <w:rPr>
          <w:rFonts w:ascii="Tahoma" w:hAnsi="Tahoma" w:cs="Tahoma"/>
          <w:sz w:val="24"/>
        </w:rPr>
        <w:t>imovini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predhodnog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stava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Porezna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uprava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nadležna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poreska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ispostava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ukoliko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ocjeni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</w:t>
      </w:r>
      <w:proofErr w:type="spellEnd"/>
      <w:r w:rsidRPr="00380DC4">
        <w:rPr>
          <w:rFonts w:ascii="Tahoma" w:hAnsi="Tahoma" w:cs="Tahoma"/>
          <w:sz w:val="24"/>
        </w:rPr>
        <w:t xml:space="preserve"> je to </w:t>
      </w:r>
      <w:proofErr w:type="spellStart"/>
      <w:r w:rsidRPr="00380DC4">
        <w:rPr>
          <w:rFonts w:ascii="Tahoma" w:hAnsi="Tahoma" w:cs="Tahoma"/>
          <w:sz w:val="24"/>
        </w:rPr>
        <w:t>potrebno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može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dostaviti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fizičkim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licima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imaju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prebivalište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ili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posluju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njenom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području</w:t>
      </w:r>
      <w:proofErr w:type="spellEnd"/>
      <w:r w:rsidRPr="00380DC4">
        <w:rPr>
          <w:rFonts w:ascii="Tahoma" w:hAnsi="Tahoma" w:cs="Tahoma"/>
          <w:sz w:val="24"/>
        </w:rPr>
        <w:t>. ”</w:t>
      </w:r>
    </w:p>
    <w:p w:rsidR="00BD08D3" w:rsidRPr="00380DC4" w:rsidRDefault="00BD08D3" w:rsidP="00BD08D3">
      <w:pPr>
        <w:jc w:val="center"/>
        <w:rPr>
          <w:rFonts w:ascii="Tahoma" w:hAnsi="Tahoma" w:cs="Tahoma"/>
          <w:b/>
          <w:sz w:val="24"/>
        </w:rPr>
      </w:pPr>
      <w:proofErr w:type="spellStart"/>
      <w:proofErr w:type="gramStart"/>
      <w:r w:rsidRPr="00380DC4">
        <w:rPr>
          <w:rFonts w:ascii="Tahoma" w:hAnsi="Tahoma" w:cs="Tahoma"/>
          <w:b/>
          <w:sz w:val="24"/>
        </w:rPr>
        <w:t>Član</w:t>
      </w:r>
      <w:proofErr w:type="spellEnd"/>
      <w:r w:rsidRPr="00380DC4">
        <w:rPr>
          <w:rFonts w:ascii="Tahoma" w:hAnsi="Tahoma" w:cs="Tahoma"/>
          <w:b/>
          <w:sz w:val="24"/>
        </w:rPr>
        <w:t xml:space="preserve"> 5.</w:t>
      </w:r>
      <w:proofErr w:type="gramEnd"/>
    </w:p>
    <w:p w:rsidR="00BD08D3" w:rsidRPr="00380DC4" w:rsidRDefault="00BD08D3" w:rsidP="00BD08D3">
      <w:pPr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ab/>
        <w:t xml:space="preserve">U </w:t>
      </w:r>
      <w:proofErr w:type="spellStart"/>
      <w:r w:rsidRPr="00380DC4">
        <w:rPr>
          <w:rFonts w:ascii="Tahoma" w:hAnsi="Tahoma" w:cs="Tahoma"/>
          <w:sz w:val="24"/>
        </w:rPr>
        <w:t>Poglavlju</w:t>
      </w:r>
      <w:proofErr w:type="spellEnd"/>
      <w:r w:rsidRPr="00380DC4">
        <w:rPr>
          <w:rFonts w:ascii="Tahoma" w:hAnsi="Tahoma" w:cs="Tahoma"/>
          <w:sz w:val="24"/>
        </w:rPr>
        <w:t xml:space="preserve"> II - </w:t>
      </w:r>
      <w:proofErr w:type="spellStart"/>
      <w:r w:rsidRPr="00380DC4">
        <w:rPr>
          <w:rFonts w:ascii="Tahoma" w:hAnsi="Tahoma" w:cs="Tahoma"/>
          <w:sz w:val="24"/>
        </w:rPr>
        <w:t>Porez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, u </w:t>
      </w:r>
      <w:proofErr w:type="spellStart"/>
      <w:r w:rsidRPr="00380DC4">
        <w:rPr>
          <w:rFonts w:ascii="Tahoma" w:hAnsi="Tahoma" w:cs="Tahoma"/>
          <w:sz w:val="24"/>
        </w:rPr>
        <w:t>članu</w:t>
      </w:r>
      <w:proofErr w:type="spellEnd"/>
      <w:r w:rsidRPr="00380DC4">
        <w:rPr>
          <w:rFonts w:ascii="Tahoma" w:hAnsi="Tahoma" w:cs="Tahoma"/>
          <w:sz w:val="24"/>
        </w:rPr>
        <w:t xml:space="preserve"> 15. </w:t>
      </w:r>
      <w:proofErr w:type="spellStart"/>
      <w:proofErr w:type="gramStart"/>
      <w:r w:rsidRPr="00380DC4">
        <w:rPr>
          <w:rFonts w:ascii="Tahoma" w:hAnsi="Tahoma" w:cs="Tahoma"/>
          <w:sz w:val="24"/>
        </w:rPr>
        <w:t>stav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1. </w:t>
      </w:r>
      <w:proofErr w:type="spellStart"/>
      <w:proofErr w:type="gramStart"/>
      <w:r w:rsidRPr="00380DC4">
        <w:rPr>
          <w:rFonts w:ascii="Tahoma" w:hAnsi="Tahoma" w:cs="Tahoma"/>
          <w:sz w:val="24"/>
        </w:rPr>
        <w:t>tačka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b). </w:t>
      </w:r>
      <w:proofErr w:type="gramStart"/>
      <w:r w:rsidRPr="00380DC4">
        <w:rPr>
          <w:rFonts w:ascii="Tahoma" w:hAnsi="Tahoma" w:cs="Tahoma"/>
          <w:sz w:val="24"/>
        </w:rPr>
        <w:t>se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mjenja</w:t>
      </w:r>
      <w:proofErr w:type="spellEnd"/>
      <w:r w:rsidRPr="00380DC4">
        <w:rPr>
          <w:rFonts w:ascii="Tahoma" w:hAnsi="Tahoma" w:cs="Tahoma"/>
          <w:sz w:val="24"/>
        </w:rPr>
        <w:t xml:space="preserve"> a </w:t>
      </w:r>
      <w:proofErr w:type="spellStart"/>
      <w:r w:rsidRPr="00380DC4">
        <w:rPr>
          <w:rFonts w:ascii="Tahoma" w:hAnsi="Tahoma" w:cs="Tahoma"/>
          <w:sz w:val="24"/>
        </w:rPr>
        <w:t>tako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ista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sada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glasi</w:t>
      </w:r>
      <w:proofErr w:type="spellEnd"/>
      <w:r w:rsidRPr="00380DC4">
        <w:rPr>
          <w:rFonts w:ascii="Tahoma" w:hAnsi="Tahoma" w:cs="Tahoma"/>
          <w:sz w:val="24"/>
        </w:rPr>
        <w:t>:</w:t>
      </w:r>
    </w:p>
    <w:p w:rsidR="00BD08D3" w:rsidRPr="00380DC4" w:rsidRDefault="00BD08D3" w:rsidP="00BD08D3">
      <w:pPr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ab/>
        <w:t xml:space="preserve">“b) </w:t>
      </w:r>
      <w:proofErr w:type="spellStart"/>
      <w:proofErr w:type="gramStart"/>
      <w:r w:rsidRPr="00380DC4">
        <w:rPr>
          <w:rFonts w:ascii="Tahoma" w:hAnsi="Tahoma" w:cs="Tahoma"/>
          <w:sz w:val="24"/>
        </w:rPr>
        <w:t>za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pokretnu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obuhvaćenu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članom</w:t>
      </w:r>
      <w:proofErr w:type="spellEnd"/>
      <w:r w:rsidRPr="00380DC4">
        <w:rPr>
          <w:rFonts w:ascii="Tahoma" w:hAnsi="Tahoma" w:cs="Tahoma"/>
          <w:sz w:val="24"/>
        </w:rPr>
        <w:t xml:space="preserve"> 10. </w:t>
      </w:r>
      <w:proofErr w:type="spellStart"/>
      <w:proofErr w:type="gramStart"/>
      <w:r w:rsidRPr="00380DC4">
        <w:rPr>
          <w:rFonts w:ascii="Tahoma" w:hAnsi="Tahoma" w:cs="Tahoma"/>
          <w:sz w:val="24"/>
        </w:rPr>
        <w:t>stav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1. </w:t>
      </w:r>
      <w:proofErr w:type="spellStart"/>
      <w:r w:rsidRPr="00380DC4">
        <w:rPr>
          <w:rFonts w:ascii="Tahoma" w:hAnsi="Tahoma" w:cs="Tahoma"/>
          <w:sz w:val="24"/>
        </w:rPr>
        <w:t>tačke</w:t>
      </w:r>
      <w:proofErr w:type="spellEnd"/>
      <w:r w:rsidRPr="00380DC4">
        <w:rPr>
          <w:rFonts w:ascii="Tahoma" w:hAnsi="Tahoma" w:cs="Tahoma"/>
          <w:sz w:val="24"/>
        </w:rPr>
        <w:t xml:space="preserve"> 7., 8.,9.,12.,13.,14.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15. </w:t>
      </w:r>
      <w:proofErr w:type="spellStart"/>
      <w:proofErr w:type="gramStart"/>
      <w:r w:rsidRPr="00380DC4">
        <w:rPr>
          <w:rFonts w:ascii="Tahoma" w:hAnsi="Tahoma" w:cs="Tahoma"/>
          <w:sz w:val="24"/>
        </w:rPr>
        <w:t>prema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mjestu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gdje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imovina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nalazi</w:t>
      </w:r>
      <w:proofErr w:type="spellEnd"/>
      <w:r w:rsidRPr="00380DC4">
        <w:rPr>
          <w:rFonts w:ascii="Tahoma" w:hAnsi="Tahoma" w:cs="Tahoma"/>
          <w:sz w:val="24"/>
        </w:rPr>
        <w:t>.”</w:t>
      </w:r>
    </w:p>
    <w:p w:rsidR="00BD08D3" w:rsidRPr="00380DC4" w:rsidRDefault="00BD08D3" w:rsidP="00BD08D3">
      <w:pPr>
        <w:jc w:val="center"/>
        <w:rPr>
          <w:rFonts w:ascii="Tahoma" w:hAnsi="Tahoma" w:cs="Tahoma"/>
          <w:b/>
          <w:sz w:val="24"/>
        </w:rPr>
      </w:pPr>
      <w:proofErr w:type="spellStart"/>
      <w:proofErr w:type="gramStart"/>
      <w:r w:rsidRPr="00380DC4">
        <w:rPr>
          <w:rFonts w:ascii="Tahoma" w:hAnsi="Tahoma" w:cs="Tahoma"/>
          <w:b/>
          <w:sz w:val="24"/>
        </w:rPr>
        <w:t>Član</w:t>
      </w:r>
      <w:proofErr w:type="spellEnd"/>
      <w:r w:rsidRPr="00380DC4">
        <w:rPr>
          <w:rFonts w:ascii="Tahoma" w:hAnsi="Tahoma" w:cs="Tahoma"/>
          <w:b/>
          <w:sz w:val="24"/>
        </w:rPr>
        <w:t xml:space="preserve"> 6.</w:t>
      </w:r>
      <w:proofErr w:type="gramEnd"/>
    </w:p>
    <w:p w:rsidR="00BD08D3" w:rsidRPr="00380DC4" w:rsidRDefault="00BD08D3" w:rsidP="00BD08D3">
      <w:pPr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b/>
          <w:sz w:val="24"/>
        </w:rPr>
        <w:tab/>
      </w:r>
      <w:r w:rsidRPr="00380DC4">
        <w:rPr>
          <w:rFonts w:ascii="Tahoma" w:hAnsi="Tahoma" w:cs="Tahoma"/>
          <w:sz w:val="24"/>
        </w:rPr>
        <w:t xml:space="preserve">U </w:t>
      </w:r>
      <w:proofErr w:type="spellStart"/>
      <w:r w:rsidRPr="00380DC4">
        <w:rPr>
          <w:rFonts w:ascii="Tahoma" w:hAnsi="Tahoma" w:cs="Tahoma"/>
          <w:sz w:val="24"/>
        </w:rPr>
        <w:t>Poglavlju</w:t>
      </w:r>
      <w:proofErr w:type="spellEnd"/>
      <w:r w:rsidRPr="00380DC4">
        <w:rPr>
          <w:rFonts w:ascii="Tahoma" w:hAnsi="Tahoma" w:cs="Tahoma"/>
          <w:sz w:val="24"/>
        </w:rPr>
        <w:t xml:space="preserve"> V – </w:t>
      </w:r>
      <w:proofErr w:type="spellStart"/>
      <w:r w:rsidRPr="00380DC4">
        <w:rPr>
          <w:rFonts w:ascii="Tahoma" w:hAnsi="Tahoma" w:cs="Tahoma"/>
          <w:sz w:val="24"/>
        </w:rPr>
        <w:t>Kaznene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odredbe</w:t>
      </w:r>
      <w:proofErr w:type="spellEnd"/>
      <w:r w:rsidRPr="00380DC4">
        <w:rPr>
          <w:rFonts w:ascii="Tahoma" w:hAnsi="Tahoma" w:cs="Tahoma"/>
          <w:sz w:val="24"/>
        </w:rPr>
        <w:t xml:space="preserve">  u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članu</w:t>
      </w:r>
      <w:proofErr w:type="spellEnd"/>
      <w:r w:rsidRPr="00380DC4">
        <w:rPr>
          <w:rFonts w:ascii="Tahoma" w:hAnsi="Tahoma" w:cs="Tahoma"/>
          <w:sz w:val="24"/>
        </w:rPr>
        <w:t xml:space="preserve"> 39. </w:t>
      </w:r>
      <w:proofErr w:type="gramStart"/>
      <w:r w:rsidRPr="00380DC4">
        <w:rPr>
          <w:rFonts w:ascii="Tahoma" w:hAnsi="Tahoma" w:cs="Tahoma"/>
          <w:sz w:val="24"/>
        </w:rPr>
        <w:t>u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stavu</w:t>
      </w:r>
      <w:proofErr w:type="spellEnd"/>
      <w:r w:rsidRPr="00380DC4">
        <w:rPr>
          <w:rFonts w:ascii="Tahoma" w:hAnsi="Tahoma" w:cs="Tahoma"/>
          <w:sz w:val="24"/>
        </w:rPr>
        <w:t xml:space="preserve"> 1.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iza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tačke</w:t>
      </w:r>
      <w:proofErr w:type="spellEnd"/>
      <w:r w:rsidRPr="00380DC4">
        <w:rPr>
          <w:rFonts w:ascii="Tahoma" w:hAnsi="Tahoma" w:cs="Tahoma"/>
          <w:sz w:val="24"/>
        </w:rPr>
        <w:t xml:space="preserve"> 3. </w:t>
      </w:r>
      <w:proofErr w:type="spellStart"/>
      <w:proofErr w:type="gramStart"/>
      <w:r w:rsidRPr="00380DC4">
        <w:rPr>
          <w:rFonts w:ascii="Tahoma" w:hAnsi="Tahoma" w:cs="Tahoma"/>
          <w:sz w:val="24"/>
        </w:rPr>
        <w:t>dodaje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tačka</w:t>
      </w:r>
      <w:proofErr w:type="spellEnd"/>
      <w:r w:rsidRPr="00380DC4">
        <w:rPr>
          <w:rFonts w:ascii="Tahoma" w:hAnsi="Tahoma" w:cs="Tahoma"/>
          <w:sz w:val="24"/>
        </w:rPr>
        <w:t xml:space="preserve"> 4. </w:t>
      </w:r>
      <w:proofErr w:type="spellStart"/>
      <w:proofErr w:type="gramStart"/>
      <w:r w:rsidRPr="00380DC4">
        <w:rPr>
          <w:rFonts w:ascii="Tahoma" w:hAnsi="Tahoma" w:cs="Tahoma"/>
          <w:sz w:val="24"/>
        </w:rPr>
        <w:t>koja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glasi</w:t>
      </w:r>
      <w:proofErr w:type="spellEnd"/>
      <w:r w:rsidRPr="00380DC4">
        <w:rPr>
          <w:rFonts w:ascii="Tahoma" w:hAnsi="Tahoma" w:cs="Tahoma"/>
          <w:sz w:val="24"/>
        </w:rPr>
        <w:t>: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lastRenderedPageBreak/>
        <w:t xml:space="preserve">“4. </w:t>
      </w:r>
      <w:proofErr w:type="spellStart"/>
      <w:proofErr w:type="gramStart"/>
      <w:r w:rsidRPr="00380DC4">
        <w:rPr>
          <w:rFonts w:ascii="Tahoma" w:hAnsi="Tahoma" w:cs="Tahoma"/>
          <w:sz w:val="24"/>
        </w:rPr>
        <w:t>koji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ne </w:t>
      </w:r>
      <w:proofErr w:type="spellStart"/>
      <w:r w:rsidRPr="00380DC4">
        <w:rPr>
          <w:rFonts w:ascii="Tahoma" w:hAnsi="Tahoma" w:cs="Tahoma"/>
          <w:sz w:val="24"/>
        </w:rPr>
        <w:t>dostavi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predviđenom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roku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podatake</w:t>
      </w:r>
      <w:proofErr w:type="spellEnd"/>
      <w:r w:rsidRPr="00380DC4">
        <w:rPr>
          <w:rFonts w:ascii="Tahoma" w:hAnsi="Tahoma" w:cs="Tahoma"/>
          <w:sz w:val="24"/>
        </w:rPr>
        <w:t xml:space="preserve"> o </w:t>
      </w:r>
      <w:proofErr w:type="spellStart"/>
      <w:r w:rsidRPr="00380DC4">
        <w:rPr>
          <w:rFonts w:ascii="Tahoma" w:hAnsi="Tahoma" w:cs="Tahoma"/>
          <w:sz w:val="24"/>
        </w:rPr>
        <w:t>imovini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koja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nalazi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njihovom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vlasništvu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koriste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</w:t>
      </w:r>
      <w:proofErr w:type="spellEnd"/>
      <w:r w:rsidRPr="00380DC4">
        <w:rPr>
          <w:rFonts w:ascii="Tahoma" w:hAnsi="Tahoma" w:cs="Tahoma"/>
          <w:sz w:val="24"/>
        </w:rPr>
        <w:t xml:space="preserve"> se ne </w:t>
      </w:r>
      <w:proofErr w:type="spellStart"/>
      <w:r w:rsidRPr="00380DC4">
        <w:rPr>
          <w:rFonts w:ascii="Tahoma" w:hAnsi="Tahoma" w:cs="Tahoma"/>
          <w:sz w:val="24"/>
        </w:rPr>
        <w:t>izjasne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vlasnici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korisnici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čije</w:t>
      </w:r>
      <w:proofErr w:type="spellEnd"/>
      <w:r w:rsidRPr="00380DC4">
        <w:rPr>
          <w:rFonts w:ascii="Tahoma" w:hAnsi="Tahoma" w:cs="Tahoma"/>
          <w:sz w:val="24"/>
        </w:rPr>
        <w:t xml:space="preserve"> je </w:t>
      </w:r>
      <w:proofErr w:type="spellStart"/>
      <w:r w:rsidRPr="00380DC4">
        <w:rPr>
          <w:rFonts w:ascii="Tahoma" w:hAnsi="Tahoma" w:cs="Tahoma"/>
          <w:sz w:val="24"/>
        </w:rPr>
        <w:t>oporezivanje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predviđeno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ovim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Zakonom</w:t>
      </w:r>
      <w:proofErr w:type="spellEnd"/>
      <w:r w:rsidRPr="00380DC4">
        <w:rPr>
          <w:rFonts w:ascii="Tahoma" w:hAnsi="Tahoma" w:cs="Tahoma"/>
          <w:sz w:val="24"/>
        </w:rPr>
        <w:t xml:space="preserve"> /</w:t>
      </w:r>
      <w:proofErr w:type="spellStart"/>
      <w:r w:rsidRPr="00380DC4">
        <w:rPr>
          <w:rFonts w:ascii="Tahoma" w:hAnsi="Tahoma" w:cs="Tahoma"/>
          <w:sz w:val="24"/>
        </w:rPr>
        <w:t>član</w:t>
      </w:r>
      <w:proofErr w:type="spellEnd"/>
      <w:r w:rsidRPr="00380DC4">
        <w:rPr>
          <w:rFonts w:ascii="Tahoma" w:hAnsi="Tahoma" w:cs="Tahoma"/>
          <w:sz w:val="24"/>
        </w:rPr>
        <w:t xml:space="preserve"> 13./.”</w:t>
      </w:r>
    </w:p>
    <w:p w:rsidR="00BD08D3" w:rsidRPr="00380DC4" w:rsidRDefault="00BD08D3" w:rsidP="00BD08D3">
      <w:pPr>
        <w:jc w:val="center"/>
        <w:rPr>
          <w:rFonts w:ascii="Tahoma" w:hAnsi="Tahoma" w:cs="Tahoma"/>
          <w:b/>
          <w:sz w:val="24"/>
        </w:rPr>
      </w:pPr>
      <w:proofErr w:type="spellStart"/>
      <w:proofErr w:type="gramStart"/>
      <w:r w:rsidRPr="00380DC4">
        <w:rPr>
          <w:rFonts w:ascii="Tahoma" w:hAnsi="Tahoma" w:cs="Tahoma"/>
          <w:b/>
          <w:sz w:val="24"/>
        </w:rPr>
        <w:t>Član</w:t>
      </w:r>
      <w:proofErr w:type="spellEnd"/>
      <w:r w:rsidRPr="00380DC4">
        <w:rPr>
          <w:rFonts w:ascii="Tahoma" w:hAnsi="Tahoma" w:cs="Tahoma"/>
          <w:b/>
          <w:sz w:val="24"/>
        </w:rPr>
        <w:t xml:space="preserve"> 7.</w:t>
      </w:r>
      <w:proofErr w:type="gramEnd"/>
    </w:p>
    <w:p w:rsidR="00BD08D3" w:rsidRPr="00380DC4" w:rsidRDefault="00BD08D3" w:rsidP="00BD08D3">
      <w:pPr>
        <w:ind w:firstLine="720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U </w:t>
      </w:r>
      <w:proofErr w:type="spellStart"/>
      <w:r w:rsidRPr="00380DC4">
        <w:rPr>
          <w:rFonts w:ascii="Tahoma" w:hAnsi="Tahoma" w:cs="Tahoma"/>
          <w:sz w:val="24"/>
        </w:rPr>
        <w:t>Poglavlju</w:t>
      </w:r>
      <w:proofErr w:type="spellEnd"/>
      <w:r w:rsidRPr="00380DC4">
        <w:rPr>
          <w:rFonts w:ascii="Tahoma" w:hAnsi="Tahoma" w:cs="Tahoma"/>
          <w:sz w:val="24"/>
        </w:rPr>
        <w:t xml:space="preserve"> V – </w:t>
      </w:r>
      <w:proofErr w:type="spellStart"/>
      <w:r w:rsidRPr="00380DC4">
        <w:rPr>
          <w:rFonts w:ascii="Tahoma" w:hAnsi="Tahoma" w:cs="Tahoma"/>
          <w:sz w:val="24"/>
        </w:rPr>
        <w:t>Kaznene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odredbe</w:t>
      </w:r>
      <w:proofErr w:type="spellEnd"/>
      <w:r w:rsidRPr="00380DC4">
        <w:rPr>
          <w:rFonts w:ascii="Tahoma" w:hAnsi="Tahoma" w:cs="Tahoma"/>
          <w:sz w:val="24"/>
        </w:rPr>
        <w:t xml:space="preserve">  u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članu</w:t>
      </w:r>
      <w:proofErr w:type="spellEnd"/>
      <w:r w:rsidRPr="00380DC4">
        <w:rPr>
          <w:rFonts w:ascii="Tahoma" w:hAnsi="Tahoma" w:cs="Tahoma"/>
          <w:sz w:val="24"/>
        </w:rPr>
        <w:t xml:space="preserve"> 40. </w:t>
      </w:r>
      <w:proofErr w:type="gramStart"/>
      <w:r w:rsidRPr="00380DC4">
        <w:rPr>
          <w:rFonts w:ascii="Tahoma" w:hAnsi="Tahoma" w:cs="Tahoma"/>
          <w:sz w:val="24"/>
        </w:rPr>
        <w:t>u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stavu</w:t>
      </w:r>
      <w:proofErr w:type="spellEnd"/>
      <w:r w:rsidRPr="00380DC4">
        <w:rPr>
          <w:rFonts w:ascii="Tahoma" w:hAnsi="Tahoma" w:cs="Tahoma"/>
          <w:sz w:val="24"/>
        </w:rPr>
        <w:t xml:space="preserve"> 1. </w:t>
      </w:r>
      <w:proofErr w:type="spellStart"/>
      <w:proofErr w:type="gramStart"/>
      <w:r w:rsidRPr="00380DC4">
        <w:rPr>
          <w:rFonts w:ascii="Tahoma" w:hAnsi="Tahoma" w:cs="Tahoma"/>
          <w:sz w:val="24"/>
        </w:rPr>
        <w:t>iza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tačke</w:t>
      </w:r>
      <w:proofErr w:type="spellEnd"/>
      <w:r w:rsidRPr="00380DC4">
        <w:rPr>
          <w:rFonts w:ascii="Tahoma" w:hAnsi="Tahoma" w:cs="Tahoma"/>
          <w:sz w:val="24"/>
        </w:rPr>
        <w:t xml:space="preserve"> 3. </w:t>
      </w:r>
      <w:proofErr w:type="spellStart"/>
      <w:proofErr w:type="gramStart"/>
      <w:r w:rsidRPr="00380DC4">
        <w:rPr>
          <w:rFonts w:ascii="Tahoma" w:hAnsi="Tahoma" w:cs="Tahoma"/>
          <w:sz w:val="24"/>
        </w:rPr>
        <w:t>dodaje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tačka</w:t>
      </w:r>
      <w:proofErr w:type="spellEnd"/>
      <w:r w:rsidRPr="00380DC4">
        <w:rPr>
          <w:rFonts w:ascii="Tahoma" w:hAnsi="Tahoma" w:cs="Tahoma"/>
          <w:sz w:val="24"/>
        </w:rPr>
        <w:t xml:space="preserve"> 4. </w:t>
      </w:r>
      <w:proofErr w:type="spellStart"/>
      <w:proofErr w:type="gramStart"/>
      <w:r w:rsidRPr="00380DC4">
        <w:rPr>
          <w:rFonts w:ascii="Tahoma" w:hAnsi="Tahoma" w:cs="Tahoma"/>
          <w:sz w:val="24"/>
        </w:rPr>
        <w:t>koja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glasi</w:t>
      </w:r>
      <w:proofErr w:type="spellEnd"/>
      <w:r w:rsidRPr="00380DC4">
        <w:rPr>
          <w:rFonts w:ascii="Tahoma" w:hAnsi="Tahoma" w:cs="Tahoma"/>
          <w:sz w:val="24"/>
        </w:rPr>
        <w:t>: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“4. </w:t>
      </w:r>
      <w:proofErr w:type="spellStart"/>
      <w:proofErr w:type="gramStart"/>
      <w:r w:rsidRPr="00380DC4">
        <w:rPr>
          <w:rFonts w:ascii="Tahoma" w:hAnsi="Tahoma" w:cs="Tahoma"/>
          <w:sz w:val="24"/>
        </w:rPr>
        <w:t>koji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ne </w:t>
      </w:r>
      <w:proofErr w:type="spellStart"/>
      <w:r w:rsidRPr="00380DC4">
        <w:rPr>
          <w:rFonts w:ascii="Tahoma" w:hAnsi="Tahoma" w:cs="Tahoma"/>
          <w:sz w:val="24"/>
        </w:rPr>
        <w:t>dostavi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predviđenom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roku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podatake</w:t>
      </w:r>
      <w:proofErr w:type="spellEnd"/>
      <w:r w:rsidRPr="00380DC4">
        <w:rPr>
          <w:rFonts w:ascii="Tahoma" w:hAnsi="Tahoma" w:cs="Tahoma"/>
          <w:sz w:val="24"/>
        </w:rPr>
        <w:t xml:space="preserve"> o </w:t>
      </w:r>
      <w:proofErr w:type="spellStart"/>
      <w:r w:rsidRPr="00380DC4">
        <w:rPr>
          <w:rFonts w:ascii="Tahoma" w:hAnsi="Tahoma" w:cs="Tahoma"/>
          <w:sz w:val="24"/>
        </w:rPr>
        <w:t>imovini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koja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nalazi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njihovom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vlasništvu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koriste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koji</w:t>
      </w:r>
      <w:proofErr w:type="spellEnd"/>
      <w:r w:rsidRPr="00380DC4">
        <w:rPr>
          <w:rFonts w:ascii="Tahoma" w:hAnsi="Tahoma" w:cs="Tahoma"/>
          <w:sz w:val="24"/>
        </w:rPr>
        <w:t xml:space="preserve"> se ne </w:t>
      </w:r>
      <w:proofErr w:type="spellStart"/>
      <w:r w:rsidRPr="00380DC4">
        <w:rPr>
          <w:rFonts w:ascii="Tahoma" w:hAnsi="Tahoma" w:cs="Tahoma"/>
          <w:sz w:val="24"/>
        </w:rPr>
        <w:t>izjasne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vlasnici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ili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korisnici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čije</w:t>
      </w:r>
      <w:proofErr w:type="spellEnd"/>
      <w:r w:rsidRPr="00380DC4">
        <w:rPr>
          <w:rFonts w:ascii="Tahoma" w:hAnsi="Tahoma" w:cs="Tahoma"/>
          <w:sz w:val="24"/>
        </w:rPr>
        <w:t xml:space="preserve"> je </w:t>
      </w:r>
      <w:proofErr w:type="spellStart"/>
      <w:r w:rsidRPr="00380DC4">
        <w:rPr>
          <w:rFonts w:ascii="Tahoma" w:hAnsi="Tahoma" w:cs="Tahoma"/>
          <w:sz w:val="24"/>
        </w:rPr>
        <w:t>oporezivanje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predviđeno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ovim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Zakonom</w:t>
      </w:r>
      <w:proofErr w:type="spellEnd"/>
      <w:r w:rsidRPr="00380DC4">
        <w:rPr>
          <w:rFonts w:ascii="Tahoma" w:hAnsi="Tahoma" w:cs="Tahoma"/>
          <w:sz w:val="24"/>
        </w:rPr>
        <w:t xml:space="preserve"> /</w:t>
      </w:r>
      <w:proofErr w:type="spellStart"/>
      <w:r w:rsidRPr="00380DC4">
        <w:rPr>
          <w:rFonts w:ascii="Tahoma" w:hAnsi="Tahoma" w:cs="Tahoma"/>
          <w:sz w:val="24"/>
        </w:rPr>
        <w:t>član</w:t>
      </w:r>
      <w:proofErr w:type="spellEnd"/>
      <w:r w:rsidRPr="00380DC4">
        <w:rPr>
          <w:rFonts w:ascii="Tahoma" w:hAnsi="Tahoma" w:cs="Tahoma"/>
          <w:sz w:val="24"/>
        </w:rPr>
        <w:t xml:space="preserve"> 13./.”</w:t>
      </w:r>
    </w:p>
    <w:p w:rsidR="00BD08D3" w:rsidRPr="00380DC4" w:rsidRDefault="00BD08D3" w:rsidP="00BD08D3">
      <w:pPr>
        <w:jc w:val="center"/>
        <w:rPr>
          <w:rFonts w:ascii="Tahoma" w:hAnsi="Tahoma" w:cs="Tahoma"/>
          <w:b/>
          <w:sz w:val="24"/>
        </w:rPr>
      </w:pPr>
      <w:proofErr w:type="spellStart"/>
      <w:proofErr w:type="gramStart"/>
      <w:r w:rsidRPr="00380DC4">
        <w:rPr>
          <w:rFonts w:ascii="Tahoma" w:hAnsi="Tahoma" w:cs="Tahoma"/>
          <w:b/>
          <w:sz w:val="24"/>
        </w:rPr>
        <w:t>Član</w:t>
      </w:r>
      <w:proofErr w:type="spellEnd"/>
      <w:r w:rsidRPr="00380DC4">
        <w:rPr>
          <w:rFonts w:ascii="Tahoma" w:hAnsi="Tahoma" w:cs="Tahoma"/>
          <w:b/>
          <w:sz w:val="24"/>
        </w:rPr>
        <w:t xml:space="preserve"> 8.</w:t>
      </w:r>
      <w:proofErr w:type="gramEnd"/>
    </w:p>
    <w:p w:rsidR="00BD08D3" w:rsidRPr="00380DC4" w:rsidRDefault="00BD08D3" w:rsidP="00BD08D3">
      <w:pPr>
        <w:ind w:firstLine="720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 xml:space="preserve">U </w:t>
      </w:r>
      <w:proofErr w:type="spellStart"/>
      <w:r w:rsidRPr="00380DC4">
        <w:rPr>
          <w:rFonts w:ascii="Tahoma" w:hAnsi="Tahoma" w:cs="Tahoma"/>
          <w:sz w:val="24"/>
        </w:rPr>
        <w:t>Poglavlju</w:t>
      </w:r>
      <w:proofErr w:type="spellEnd"/>
      <w:r w:rsidRPr="00380DC4">
        <w:rPr>
          <w:rFonts w:ascii="Tahoma" w:hAnsi="Tahoma" w:cs="Tahoma"/>
          <w:sz w:val="24"/>
        </w:rPr>
        <w:t xml:space="preserve"> V – </w:t>
      </w:r>
      <w:proofErr w:type="spellStart"/>
      <w:r w:rsidRPr="00380DC4">
        <w:rPr>
          <w:rFonts w:ascii="Tahoma" w:hAnsi="Tahoma" w:cs="Tahoma"/>
          <w:sz w:val="24"/>
        </w:rPr>
        <w:t>Kaznene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odredbe</w:t>
      </w:r>
      <w:proofErr w:type="spellEnd"/>
      <w:r w:rsidRPr="00380DC4">
        <w:rPr>
          <w:rFonts w:ascii="Tahoma" w:hAnsi="Tahoma" w:cs="Tahoma"/>
          <w:sz w:val="24"/>
        </w:rPr>
        <w:t xml:space="preserve">  </w:t>
      </w:r>
      <w:proofErr w:type="spellStart"/>
      <w:r w:rsidRPr="00380DC4">
        <w:rPr>
          <w:rFonts w:ascii="Tahoma" w:hAnsi="Tahoma" w:cs="Tahoma"/>
          <w:sz w:val="24"/>
        </w:rPr>
        <w:t>članu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41. Se </w:t>
      </w:r>
      <w:proofErr w:type="spellStart"/>
      <w:r w:rsidRPr="00380DC4">
        <w:rPr>
          <w:rFonts w:ascii="Tahoma" w:hAnsi="Tahoma" w:cs="Tahoma"/>
          <w:sz w:val="24"/>
        </w:rPr>
        <w:t>mjenja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tako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isti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glasi</w:t>
      </w:r>
      <w:proofErr w:type="spellEnd"/>
      <w:r w:rsidRPr="00380DC4">
        <w:rPr>
          <w:rFonts w:ascii="Tahoma" w:hAnsi="Tahoma" w:cs="Tahoma"/>
          <w:sz w:val="24"/>
        </w:rPr>
        <w:t>:</w:t>
      </w:r>
    </w:p>
    <w:p w:rsidR="00BD08D3" w:rsidRPr="00380DC4" w:rsidRDefault="00BD08D3" w:rsidP="00BD08D3">
      <w:pPr>
        <w:ind w:firstLine="720"/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>“</w:t>
      </w:r>
      <w:proofErr w:type="spellStart"/>
      <w:r w:rsidRPr="00380DC4">
        <w:rPr>
          <w:rFonts w:ascii="Tahoma" w:hAnsi="Tahoma" w:cs="Tahoma"/>
          <w:sz w:val="24"/>
        </w:rPr>
        <w:t>Odgovorno</w:t>
      </w:r>
      <w:proofErr w:type="spellEnd"/>
      <w:r w:rsidRPr="00380DC4">
        <w:rPr>
          <w:rFonts w:ascii="Tahoma" w:hAnsi="Tahoma" w:cs="Tahoma"/>
          <w:sz w:val="24"/>
        </w:rPr>
        <w:t xml:space="preserve"> lice </w:t>
      </w:r>
      <w:proofErr w:type="spellStart"/>
      <w:r w:rsidRPr="00380DC4">
        <w:rPr>
          <w:rFonts w:ascii="Tahoma" w:hAnsi="Tahoma" w:cs="Tahoma"/>
          <w:sz w:val="24"/>
        </w:rPr>
        <w:t>Porezne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uprave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odnosno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nadležne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poreske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ispostave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notar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odgovorno</w:t>
      </w:r>
      <w:proofErr w:type="spellEnd"/>
      <w:r w:rsidRPr="00380DC4">
        <w:rPr>
          <w:rFonts w:ascii="Tahoma" w:hAnsi="Tahoma" w:cs="Tahoma"/>
          <w:sz w:val="24"/>
        </w:rPr>
        <w:t xml:space="preserve"> lice u </w:t>
      </w:r>
      <w:proofErr w:type="spellStart"/>
      <w:r w:rsidRPr="00380DC4">
        <w:rPr>
          <w:rFonts w:ascii="Tahoma" w:hAnsi="Tahoma" w:cs="Tahoma"/>
          <w:sz w:val="24"/>
        </w:rPr>
        <w:t>nadležnom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organu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kazniće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prekršaj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novčanom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kaznom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</w:t>
      </w:r>
      <w:proofErr w:type="spellEnd"/>
      <w:r w:rsidRPr="00380DC4">
        <w:rPr>
          <w:rFonts w:ascii="Tahoma" w:hAnsi="Tahoma" w:cs="Tahoma"/>
          <w:sz w:val="24"/>
        </w:rPr>
        <w:t xml:space="preserve"> 1.000,00 KM do 1.500,00 KM </w:t>
      </w:r>
      <w:proofErr w:type="spellStart"/>
      <w:r w:rsidRPr="00380DC4">
        <w:rPr>
          <w:rFonts w:ascii="Tahoma" w:hAnsi="Tahoma" w:cs="Tahoma"/>
          <w:sz w:val="24"/>
        </w:rPr>
        <w:t>ukoliko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postupi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suprotno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odredbama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člana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gramStart"/>
      <w:r w:rsidRPr="00380DC4">
        <w:rPr>
          <w:rFonts w:ascii="Tahoma" w:hAnsi="Tahoma" w:cs="Tahoma"/>
          <w:sz w:val="24"/>
        </w:rPr>
        <w:t>13.,</w:t>
      </w:r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člana</w:t>
      </w:r>
      <w:proofErr w:type="spellEnd"/>
      <w:r w:rsidRPr="00380DC4">
        <w:rPr>
          <w:rFonts w:ascii="Tahoma" w:hAnsi="Tahoma" w:cs="Tahoma"/>
          <w:sz w:val="24"/>
        </w:rPr>
        <w:t xml:space="preserve"> 36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člana</w:t>
      </w:r>
      <w:proofErr w:type="spellEnd"/>
      <w:r w:rsidRPr="00380DC4">
        <w:rPr>
          <w:rFonts w:ascii="Tahoma" w:hAnsi="Tahoma" w:cs="Tahoma"/>
          <w:sz w:val="24"/>
        </w:rPr>
        <w:t xml:space="preserve"> 38. </w:t>
      </w:r>
      <w:proofErr w:type="spellStart"/>
      <w:proofErr w:type="gramStart"/>
      <w:r w:rsidRPr="00380DC4">
        <w:rPr>
          <w:rFonts w:ascii="Tahoma" w:hAnsi="Tahoma" w:cs="Tahoma"/>
          <w:sz w:val="24"/>
        </w:rPr>
        <w:t>stav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2. </w:t>
      </w:r>
      <w:proofErr w:type="spellStart"/>
      <w:proofErr w:type="gramStart"/>
      <w:r w:rsidRPr="00380DC4">
        <w:rPr>
          <w:rFonts w:ascii="Tahoma" w:hAnsi="Tahoma" w:cs="Tahoma"/>
          <w:sz w:val="24"/>
        </w:rPr>
        <w:t>ovog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Zakona</w:t>
      </w:r>
      <w:proofErr w:type="spellEnd"/>
      <w:r w:rsidRPr="00380DC4">
        <w:rPr>
          <w:rFonts w:ascii="Tahoma" w:hAnsi="Tahoma" w:cs="Tahoma"/>
          <w:sz w:val="24"/>
        </w:rPr>
        <w:t>.”</w:t>
      </w:r>
    </w:p>
    <w:p w:rsidR="00BD08D3" w:rsidRPr="00380DC4" w:rsidRDefault="00BD08D3" w:rsidP="00BD08D3">
      <w:pPr>
        <w:jc w:val="center"/>
        <w:rPr>
          <w:rFonts w:ascii="Tahoma" w:hAnsi="Tahoma" w:cs="Tahoma"/>
          <w:b/>
          <w:sz w:val="24"/>
        </w:rPr>
      </w:pPr>
      <w:proofErr w:type="spellStart"/>
      <w:proofErr w:type="gramStart"/>
      <w:r w:rsidRPr="00380DC4">
        <w:rPr>
          <w:rFonts w:ascii="Tahoma" w:hAnsi="Tahoma" w:cs="Tahoma"/>
          <w:b/>
          <w:sz w:val="24"/>
        </w:rPr>
        <w:t>Član</w:t>
      </w:r>
      <w:proofErr w:type="spellEnd"/>
      <w:r w:rsidRPr="00380DC4">
        <w:rPr>
          <w:rFonts w:ascii="Tahoma" w:hAnsi="Tahoma" w:cs="Tahoma"/>
          <w:b/>
          <w:sz w:val="24"/>
        </w:rPr>
        <w:t xml:space="preserve"> 9.</w:t>
      </w:r>
      <w:proofErr w:type="gramEnd"/>
    </w:p>
    <w:p w:rsidR="00BD08D3" w:rsidRPr="00380DC4" w:rsidRDefault="00BD08D3" w:rsidP="00BD08D3">
      <w:pPr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b/>
          <w:sz w:val="24"/>
        </w:rPr>
        <w:tab/>
      </w:r>
      <w:proofErr w:type="spellStart"/>
      <w:r w:rsidRPr="00380DC4">
        <w:rPr>
          <w:rFonts w:ascii="Tahoma" w:hAnsi="Tahoma" w:cs="Tahoma"/>
          <w:sz w:val="24"/>
        </w:rPr>
        <w:t>Postupak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naplate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koju</w:t>
      </w:r>
      <w:proofErr w:type="spellEnd"/>
      <w:r w:rsidRPr="00380DC4">
        <w:rPr>
          <w:rFonts w:ascii="Tahoma" w:hAnsi="Tahoma" w:cs="Tahoma"/>
          <w:sz w:val="24"/>
        </w:rPr>
        <w:t xml:space="preserve"> je </w:t>
      </w:r>
      <w:proofErr w:type="spellStart"/>
      <w:r w:rsidRPr="00380DC4">
        <w:rPr>
          <w:rFonts w:ascii="Tahoma" w:hAnsi="Tahoma" w:cs="Tahoma"/>
          <w:sz w:val="24"/>
        </w:rPr>
        <w:t>prije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stupanja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snagu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ovog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Zakona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pokrenut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postupak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razreza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okončaće</w:t>
      </w:r>
      <w:proofErr w:type="spellEnd"/>
      <w:r w:rsidRPr="00380DC4">
        <w:rPr>
          <w:rFonts w:ascii="Tahoma" w:hAnsi="Tahoma" w:cs="Tahoma"/>
          <w:sz w:val="24"/>
        </w:rPr>
        <w:t xml:space="preserve"> se u </w:t>
      </w:r>
      <w:proofErr w:type="spellStart"/>
      <w:r w:rsidRPr="00380DC4">
        <w:rPr>
          <w:rFonts w:ascii="Tahoma" w:hAnsi="Tahoma" w:cs="Tahoma"/>
          <w:sz w:val="24"/>
        </w:rPr>
        <w:t>skladu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odredbama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su</w:t>
      </w:r>
      <w:proofErr w:type="spellEnd"/>
      <w:r w:rsidRPr="00380DC4">
        <w:rPr>
          <w:rFonts w:ascii="Tahoma" w:hAnsi="Tahoma" w:cs="Tahoma"/>
          <w:sz w:val="24"/>
        </w:rPr>
        <w:t xml:space="preserve"> bile </w:t>
      </w:r>
      <w:proofErr w:type="spellStart"/>
      <w:r w:rsidRPr="00380DC4">
        <w:rPr>
          <w:rFonts w:ascii="Tahoma" w:hAnsi="Tahoma" w:cs="Tahoma"/>
          <w:sz w:val="24"/>
        </w:rPr>
        <w:t>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snazi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trenutku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podnošenja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prijave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razrez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poreza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dok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će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svu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drugu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postupak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provoditi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skladu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odredbama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ovog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Zakona</w:t>
      </w:r>
      <w:proofErr w:type="spellEnd"/>
      <w:r w:rsidRPr="00380DC4">
        <w:rPr>
          <w:rFonts w:ascii="Tahoma" w:hAnsi="Tahoma" w:cs="Tahoma"/>
          <w:sz w:val="24"/>
        </w:rPr>
        <w:t>.</w:t>
      </w:r>
    </w:p>
    <w:p w:rsidR="00BD08D3" w:rsidRPr="00380DC4" w:rsidRDefault="00BD08D3" w:rsidP="00BD08D3">
      <w:pPr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ab/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koju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prijava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nije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podnesena</w:t>
      </w:r>
      <w:proofErr w:type="spellEnd"/>
      <w:r w:rsidRPr="00380DC4">
        <w:rPr>
          <w:rFonts w:ascii="Tahoma" w:hAnsi="Tahoma" w:cs="Tahoma"/>
          <w:sz w:val="24"/>
        </w:rPr>
        <w:t xml:space="preserve"> do </w:t>
      </w:r>
      <w:proofErr w:type="spellStart"/>
      <w:r w:rsidRPr="00380DC4">
        <w:rPr>
          <w:rFonts w:ascii="Tahoma" w:hAnsi="Tahoma" w:cs="Tahoma"/>
          <w:sz w:val="24"/>
        </w:rPr>
        <w:t>stupanja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snagu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ovog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Zakona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prijava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će</w:t>
      </w:r>
      <w:proofErr w:type="spellEnd"/>
      <w:r w:rsidRPr="00380DC4">
        <w:rPr>
          <w:rFonts w:ascii="Tahoma" w:hAnsi="Tahoma" w:cs="Tahoma"/>
          <w:sz w:val="24"/>
        </w:rPr>
        <w:t xml:space="preserve"> se </w:t>
      </w:r>
      <w:proofErr w:type="spellStart"/>
      <w:r w:rsidRPr="00380DC4">
        <w:rPr>
          <w:rFonts w:ascii="Tahoma" w:hAnsi="Tahoma" w:cs="Tahoma"/>
          <w:sz w:val="24"/>
        </w:rPr>
        <w:t>podnjeti</w:t>
      </w:r>
      <w:proofErr w:type="spellEnd"/>
      <w:r w:rsidRPr="00380DC4">
        <w:rPr>
          <w:rFonts w:ascii="Tahoma" w:hAnsi="Tahoma" w:cs="Tahoma"/>
          <w:sz w:val="24"/>
        </w:rPr>
        <w:t xml:space="preserve"> u </w:t>
      </w:r>
      <w:proofErr w:type="spellStart"/>
      <w:r w:rsidRPr="00380DC4">
        <w:rPr>
          <w:rFonts w:ascii="Tahoma" w:hAnsi="Tahoma" w:cs="Tahoma"/>
          <w:sz w:val="24"/>
        </w:rPr>
        <w:t>skladu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sa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članom</w:t>
      </w:r>
      <w:proofErr w:type="spellEnd"/>
      <w:r w:rsidRPr="00380DC4">
        <w:rPr>
          <w:rFonts w:ascii="Tahoma" w:hAnsi="Tahoma" w:cs="Tahoma"/>
          <w:sz w:val="24"/>
        </w:rPr>
        <w:t xml:space="preserve"> 12. </w:t>
      </w:r>
      <w:proofErr w:type="spellStart"/>
      <w:proofErr w:type="gramStart"/>
      <w:r w:rsidRPr="00380DC4">
        <w:rPr>
          <w:rFonts w:ascii="Tahoma" w:hAnsi="Tahoma" w:cs="Tahoma"/>
          <w:sz w:val="24"/>
        </w:rPr>
        <w:t>stav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5. </w:t>
      </w:r>
      <w:proofErr w:type="spellStart"/>
      <w:r w:rsidRPr="00380DC4">
        <w:rPr>
          <w:rFonts w:ascii="Tahoma" w:hAnsi="Tahoma" w:cs="Tahoma"/>
          <w:sz w:val="24"/>
        </w:rPr>
        <w:t>Zakona</w:t>
      </w:r>
      <w:proofErr w:type="spellEnd"/>
      <w:r w:rsidRPr="00380DC4">
        <w:rPr>
          <w:rFonts w:ascii="Tahoma" w:hAnsi="Tahoma" w:cs="Tahoma"/>
          <w:sz w:val="24"/>
        </w:rPr>
        <w:t xml:space="preserve"> o </w:t>
      </w:r>
      <w:proofErr w:type="spellStart"/>
      <w:r w:rsidRPr="00380DC4">
        <w:rPr>
          <w:rFonts w:ascii="Tahoma" w:hAnsi="Tahoma" w:cs="Tahoma"/>
          <w:sz w:val="24"/>
        </w:rPr>
        <w:t>porezu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  <w:sz w:val="24"/>
        </w:rPr>
        <w:t>na</w:t>
      </w:r>
      <w:proofErr w:type="spellEnd"/>
      <w:proofErr w:type="gram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imovinu</w:t>
      </w:r>
      <w:proofErr w:type="spellEnd"/>
      <w:r w:rsidRPr="00380DC4">
        <w:rPr>
          <w:rFonts w:ascii="Tahoma" w:hAnsi="Tahoma" w:cs="Tahoma"/>
          <w:sz w:val="24"/>
        </w:rPr>
        <w:t xml:space="preserve">, </w:t>
      </w:r>
      <w:proofErr w:type="spellStart"/>
      <w:r w:rsidRPr="00380DC4">
        <w:rPr>
          <w:rFonts w:ascii="Tahoma" w:hAnsi="Tahoma" w:cs="Tahoma"/>
          <w:sz w:val="24"/>
        </w:rPr>
        <w:t>naslijeđe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i</w:t>
      </w:r>
      <w:proofErr w:type="spellEnd"/>
      <w:r w:rsidRPr="00380DC4">
        <w:rPr>
          <w:rFonts w:ascii="Tahoma" w:hAnsi="Tahoma" w:cs="Tahoma"/>
          <w:sz w:val="24"/>
        </w:rPr>
        <w:t xml:space="preserve"> </w:t>
      </w:r>
      <w:proofErr w:type="spellStart"/>
      <w:r w:rsidRPr="00380DC4">
        <w:rPr>
          <w:rFonts w:ascii="Tahoma" w:hAnsi="Tahoma" w:cs="Tahoma"/>
          <w:sz w:val="24"/>
        </w:rPr>
        <w:t>poklon</w:t>
      </w:r>
      <w:proofErr w:type="spellEnd"/>
      <w:r w:rsidRPr="00380DC4">
        <w:rPr>
          <w:rFonts w:ascii="Tahoma" w:hAnsi="Tahoma" w:cs="Tahoma"/>
          <w:sz w:val="24"/>
        </w:rPr>
        <w:t>.</w:t>
      </w:r>
    </w:p>
    <w:p w:rsidR="00BD08D3" w:rsidRPr="00380DC4" w:rsidRDefault="00BD08D3" w:rsidP="00BD08D3">
      <w:pPr>
        <w:jc w:val="center"/>
        <w:rPr>
          <w:rFonts w:ascii="Tahoma" w:hAnsi="Tahoma" w:cs="Tahoma"/>
          <w:b/>
          <w:sz w:val="24"/>
        </w:rPr>
      </w:pPr>
      <w:proofErr w:type="spellStart"/>
      <w:proofErr w:type="gramStart"/>
      <w:r w:rsidRPr="00380DC4">
        <w:rPr>
          <w:rFonts w:ascii="Tahoma" w:hAnsi="Tahoma" w:cs="Tahoma"/>
          <w:b/>
          <w:sz w:val="24"/>
        </w:rPr>
        <w:t>Član</w:t>
      </w:r>
      <w:proofErr w:type="spellEnd"/>
      <w:r w:rsidRPr="00380DC4">
        <w:rPr>
          <w:rFonts w:ascii="Tahoma" w:hAnsi="Tahoma" w:cs="Tahoma"/>
          <w:b/>
          <w:sz w:val="24"/>
        </w:rPr>
        <w:t xml:space="preserve"> 10.</w:t>
      </w:r>
      <w:proofErr w:type="gramEnd"/>
    </w:p>
    <w:p w:rsidR="00BD08D3" w:rsidRPr="00380DC4" w:rsidRDefault="00BD08D3" w:rsidP="00BD08D3">
      <w:pPr>
        <w:pStyle w:val="Default"/>
        <w:ind w:firstLine="720"/>
        <w:jc w:val="both"/>
        <w:rPr>
          <w:rFonts w:ascii="Tahoma" w:hAnsi="Tahoma" w:cs="Tahoma"/>
        </w:rPr>
      </w:pPr>
      <w:proofErr w:type="spellStart"/>
      <w:r w:rsidRPr="00380DC4">
        <w:rPr>
          <w:rFonts w:ascii="Tahoma" w:hAnsi="Tahoma" w:cs="Tahoma"/>
        </w:rPr>
        <w:t>Ovaj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</w:t>
      </w:r>
      <w:r w:rsidRPr="00380DC4">
        <w:rPr>
          <w:rFonts w:ascii="Tahoma" w:hAnsi="Tahoma" w:cs="Tahoma"/>
        </w:rPr>
        <w:t>akon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r w:rsidRPr="00380DC4">
        <w:rPr>
          <w:rFonts w:ascii="Tahoma" w:hAnsi="Tahoma" w:cs="Tahoma"/>
        </w:rPr>
        <w:t>stupa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proofErr w:type="gramStart"/>
      <w:r w:rsidRPr="00380DC4">
        <w:rPr>
          <w:rFonts w:ascii="Tahoma" w:hAnsi="Tahoma" w:cs="Tahoma"/>
        </w:rPr>
        <w:t>na</w:t>
      </w:r>
      <w:proofErr w:type="spellEnd"/>
      <w:proofErr w:type="gramEnd"/>
      <w:r w:rsidRPr="00380DC4">
        <w:rPr>
          <w:rFonts w:ascii="Tahoma" w:hAnsi="Tahoma" w:cs="Tahoma"/>
        </w:rPr>
        <w:t xml:space="preserve"> </w:t>
      </w:r>
      <w:proofErr w:type="spellStart"/>
      <w:r w:rsidRPr="00380DC4">
        <w:rPr>
          <w:rFonts w:ascii="Tahoma" w:hAnsi="Tahoma" w:cs="Tahoma"/>
        </w:rPr>
        <w:t>snagu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r w:rsidRPr="00380DC4">
        <w:rPr>
          <w:rFonts w:ascii="Tahoma" w:hAnsi="Tahoma" w:cs="Tahoma"/>
        </w:rPr>
        <w:t>narednog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r w:rsidRPr="00380DC4">
        <w:rPr>
          <w:rFonts w:ascii="Tahoma" w:hAnsi="Tahoma" w:cs="Tahoma"/>
        </w:rPr>
        <w:t>dana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r w:rsidRPr="00380DC4">
        <w:rPr>
          <w:rFonts w:ascii="Tahoma" w:hAnsi="Tahoma" w:cs="Tahoma"/>
        </w:rPr>
        <w:t>od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r w:rsidRPr="00380DC4">
        <w:rPr>
          <w:rFonts w:ascii="Tahoma" w:hAnsi="Tahoma" w:cs="Tahoma"/>
        </w:rPr>
        <w:t>dana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r w:rsidRPr="00380DC4">
        <w:rPr>
          <w:rFonts w:ascii="Tahoma" w:hAnsi="Tahoma" w:cs="Tahoma"/>
        </w:rPr>
        <w:t>objavljivanja</w:t>
      </w:r>
      <w:proofErr w:type="spellEnd"/>
      <w:r w:rsidRPr="00380DC4">
        <w:rPr>
          <w:rFonts w:ascii="Tahoma" w:hAnsi="Tahoma" w:cs="Tahoma"/>
        </w:rPr>
        <w:t xml:space="preserve"> u ˝</w:t>
      </w:r>
      <w:proofErr w:type="spellStart"/>
      <w:r w:rsidRPr="00380DC4">
        <w:rPr>
          <w:rFonts w:ascii="Tahoma" w:hAnsi="Tahoma" w:cs="Tahoma"/>
        </w:rPr>
        <w:t>Službenim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r w:rsidRPr="00380DC4">
        <w:rPr>
          <w:rFonts w:ascii="Tahoma" w:hAnsi="Tahoma" w:cs="Tahoma"/>
        </w:rPr>
        <w:t>novinama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r w:rsidRPr="00380DC4">
        <w:rPr>
          <w:rFonts w:ascii="Tahoma" w:hAnsi="Tahoma" w:cs="Tahoma"/>
        </w:rPr>
        <w:t>Bosansko-podrinjskog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r w:rsidRPr="00380DC4">
        <w:rPr>
          <w:rFonts w:ascii="Tahoma" w:hAnsi="Tahoma" w:cs="Tahoma"/>
        </w:rPr>
        <w:t>kantona</w:t>
      </w:r>
      <w:proofErr w:type="spellEnd"/>
      <w:r w:rsidRPr="00380DC4">
        <w:rPr>
          <w:rFonts w:ascii="Tahoma" w:hAnsi="Tahoma" w:cs="Tahoma"/>
        </w:rPr>
        <w:t xml:space="preserve"> </w:t>
      </w:r>
      <w:proofErr w:type="spellStart"/>
      <w:r w:rsidRPr="00380DC4">
        <w:rPr>
          <w:rFonts w:ascii="Tahoma" w:hAnsi="Tahoma" w:cs="Tahoma"/>
        </w:rPr>
        <w:t>Goražde</w:t>
      </w:r>
      <w:proofErr w:type="spellEnd"/>
      <w:r w:rsidRPr="00380DC4">
        <w:rPr>
          <w:rFonts w:ascii="Tahoma" w:hAnsi="Tahoma" w:cs="Tahoma"/>
        </w:rPr>
        <w:t xml:space="preserve">˝, a </w:t>
      </w:r>
      <w:proofErr w:type="spellStart"/>
      <w:r w:rsidRPr="00380DC4">
        <w:rPr>
          <w:rFonts w:ascii="Tahoma" w:hAnsi="Tahoma" w:cs="Tahoma"/>
        </w:rPr>
        <w:t>primjenjivaće</w:t>
      </w:r>
      <w:proofErr w:type="spellEnd"/>
      <w:r w:rsidRPr="00380DC4">
        <w:rPr>
          <w:rFonts w:ascii="Tahoma" w:hAnsi="Tahoma" w:cs="Tahoma"/>
        </w:rPr>
        <w:t xml:space="preserve"> se </w:t>
      </w:r>
      <w:proofErr w:type="spellStart"/>
      <w:r w:rsidRPr="00380DC4">
        <w:rPr>
          <w:rFonts w:ascii="Tahoma" w:hAnsi="Tahoma" w:cs="Tahoma"/>
        </w:rPr>
        <w:t>od</w:t>
      </w:r>
      <w:proofErr w:type="spellEnd"/>
      <w:r w:rsidRPr="00380DC4">
        <w:rPr>
          <w:rFonts w:ascii="Tahoma" w:hAnsi="Tahoma" w:cs="Tahoma"/>
        </w:rPr>
        <w:t xml:space="preserve"> 01.01.2015. </w:t>
      </w:r>
      <w:proofErr w:type="spellStart"/>
      <w:proofErr w:type="gramStart"/>
      <w:r w:rsidRPr="00380DC4">
        <w:rPr>
          <w:rFonts w:ascii="Tahoma" w:hAnsi="Tahoma" w:cs="Tahoma"/>
        </w:rPr>
        <w:t>godine</w:t>
      </w:r>
      <w:proofErr w:type="spellEnd"/>
      <w:proofErr w:type="gramEnd"/>
      <w:r w:rsidRPr="00380DC4">
        <w:rPr>
          <w:rFonts w:ascii="Tahoma" w:hAnsi="Tahoma" w:cs="Tahoma"/>
        </w:rPr>
        <w:t>.</w:t>
      </w:r>
    </w:p>
    <w:p w:rsidR="00BD08D3" w:rsidRDefault="00BD08D3" w:rsidP="00BD08D3">
      <w:pPr>
        <w:jc w:val="both"/>
        <w:rPr>
          <w:rFonts w:ascii="Tahoma" w:hAnsi="Tahoma" w:cs="Tahoma"/>
          <w:sz w:val="24"/>
        </w:rPr>
      </w:pPr>
    </w:p>
    <w:p w:rsidR="00BD08D3" w:rsidRPr="00906717" w:rsidRDefault="00BD08D3" w:rsidP="00BD08D3">
      <w:pPr>
        <w:pStyle w:val="Default"/>
        <w:jc w:val="both"/>
        <w:rPr>
          <w:rFonts w:ascii="Tahoma" w:hAnsi="Tahoma" w:cs="Tahoma"/>
          <w:b/>
          <w:bCs/>
        </w:rPr>
      </w:pPr>
      <w:r w:rsidRPr="00906717">
        <w:rPr>
          <w:rFonts w:ascii="Tahoma" w:hAnsi="Tahoma" w:cs="Tahoma"/>
          <w:bCs/>
        </w:rPr>
        <w:t>Broj</w:t>
      </w:r>
      <w:proofErr w:type="gramStart"/>
      <w:r w:rsidRPr="00906717">
        <w:rPr>
          <w:rFonts w:ascii="Tahoma" w:hAnsi="Tahoma" w:cs="Tahoma"/>
          <w:bCs/>
        </w:rPr>
        <w:t>:01</w:t>
      </w:r>
      <w:proofErr w:type="gramEnd"/>
      <w:r w:rsidRPr="00906717">
        <w:rPr>
          <w:rFonts w:ascii="Tahoma" w:hAnsi="Tahoma" w:cs="Tahoma"/>
          <w:bCs/>
        </w:rPr>
        <w:t>-02-</w:t>
      </w:r>
      <w:r>
        <w:rPr>
          <w:rFonts w:ascii="Tahoma" w:hAnsi="Tahoma" w:cs="Tahoma"/>
          <w:bCs/>
        </w:rPr>
        <w:t>9</w:t>
      </w:r>
      <w:r w:rsidRPr="00906717">
        <w:rPr>
          <w:rFonts w:ascii="Tahoma" w:hAnsi="Tahoma" w:cs="Tahoma"/>
          <w:bCs/>
        </w:rPr>
        <w:t>2</w:t>
      </w:r>
      <w:r>
        <w:rPr>
          <w:rFonts w:ascii="Tahoma" w:hAnsi="Tahoma" w:cs="Tahoma"/>
          <w:bCs/>
        </w:rPr>
        <w:t>4/14</w:t>
      </w:r>
      <w:r w:rsidRPr="00906717">
        <w:rPr>
          <w:rFonts w:ascii="Tahoma" w:hAnsi="Tahoma" w:cs="Tahoma"/>
          <w:bCs/>
        </w:rPr>
        <w:t xml:space="preserve">                                          </w:t>
      </w:r>
      <w:r w:rsidRPr="00906717">
        <w:rPr>
          <w:rFonts w:ascii="Tahoma" w:hAnsi="Tahoma" w:cs="Tahoma"/>
          <w:b/>
          <w:bCs/>
        </w:rPr>
        <w:t>PREDSJEDAVAJUĆ</w:t>
      </w:r>
      <w:r>
        <w:rPr>
          <w:rFonts w:ascii="Tahoma" w:hAnsi="Tahoma" w:cs="Tahoma"/>
          <w:b/>
          <w:bCs/>
        </w:rPr>
        <w:t>A</w:t>
      </w:r>
      <w:r w:rsidRPr="00906717">
        <w:rPr>
          <w:rFonts w:ascii="Tahoma" w:hAnsi="Tahoma" w:cs="Tahoma"/>
          <w:b/>
          <w:bCs/>
        </w:rPr>
        <w:t xml:space="preserve"> SKUPŠTINE</w:t>
      </w:r>
    </w:p>
    <w:p w:rsidR="00BD08D3" w:rsidRPr="00906717" w:rsidRDefault="00BD08D3" w:rsidP="00BD08D3">
      <w:pPr>
        <w:pStyle w:val="Defaul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29</w:t>
      </w:r>
      <w:r w:rsidRPr="00906717">
        <w:rPr>
          <w:rFonts w:ascii="Tahoma" w:hAnsi="Tahoma" w:cs="Tahoma"/>
          <w:bCs/>
        </w:rPr>
        <w:t xml:space="preserve">. </w:t>
      </w:r>
      <w:proofErr w:type="spellStart"/>
      <w:proofErr w:type="gramStart"/>
      <w:r>
        <w:rPr>
          <w:rFonts w:ascii="Tahoma" w:hAnsi="Tahoma" w:cs="Tahoma"/>
          <w:bCs/>
        </w:rPr>
        <w:t>decembra</w:t>
      </w:r>
      <w:proofErr w:type="spellEnd"/>
      <w:r w:rsidRPr="00906717">
        <w:rPr>
          <w:rFonts w:ascii="Tahoma" w:hAnsi="Tahoma" w:cs="Tahoma"/>
          <w:bCs/>
        </w:rPr>
        <w:t xml:space="preserve">  201</w:t>
      </w:r>
      <w:r>
        <w:rPr>
          <w:rFonts w:ascii="Tahoma" w:hAnsi="Tahoma" w:cs="Tahoma"/>
          <w:bCs/>
        </w:rPr>
        <w:t>4</w:t>
      </w:r>
      <w:proofErr w:type="gramEnd"/>
      <w:r w:rsidRPr="00906717">
        <w:rPr>
          <w:rFonts w:ascii="Tahoma" w:hAnsi="Tahoma" w:cs="Tahoma"/>
          <w:bCs/>
        </w:rPr>
        <w:t xml:space="preserve">. </w:t>
      </w:r>
      <w:proofErr w:type="spellStart"/>
      <w:proofErr w:type="gramStart"/>
      <w:r w:rsidRPr="00906717">
        <w:rPr>
          <w:rFonts w:ascii="Tahoma" w:hAnsi="Tahoma" w:cs="Tahoma"/>
          <w:bCs/>
        </w:rPr>
        <w:t>godine</w:t>
      </w:r>
      <w:proofErr w:type="spellEnd"/>
      <w:proofErr w:type="gramEnd"/>
    </w:p>
    <w:p w:rsidR="00BD08D3" w:rsidRPr="00BD08D3" w:rsidRDefault="00BD08D3" w:rsidP="00BD08D3">
      <w:pPr>
        <w:pStyle w:val="Default"/>
        <w:jc w:val="both"/>
      </w:pPr>
      <w:r w:rsidRPr="00906717">
        <w:rPr>
          <w:rFonts w:ascii="Tahoma" w:hAnsi="Tahoma" w:cs="Tahoma"/>
          <w:bCs/>
        </w:rPr>
        <w:t xml:space="preserve">      G o r a ž d e                                                     </w:t>
      </w:r>
      <w:r>
        <w:rPr>
          <w:rFonts w:ascii="Tahoma" w:hAnsi="Tahoma" w:cs="Tahoma"/>
          <w:bCs/>
        </w:rPr>
        <w:t xml:space="preserve"> Aida </w:t>
      </w:r>
      <w:proofErr w:type="spellStart"/>
      <w:r>
        <w:rPr>
          <w:rFonts w:ascii="Tahoma" w:hAnsi="Tahoma" w:cs="Tahoma"/>
          <w:bCs/>
        </w:rPr>
        <w:t>Obuća</w:t>
      </w:r>
      <w:proofErr w:type="spellEnd"/>
      <w:r>
        <w:rPr>
          <w:rFonts w:ascii="Tahoma" w:hAnsi="Tahoma" w:cs="Tahoma"/>
          <w:bCs/>
        </w:rPr>
        <w:t xml:space="preserve">, dipl. </w:t>
      </w:r>
      <w:proofErr w:type="spellStart"/>
      <w:r>
        <w:rPr>
          <w:rFonts w:ascii="Tahoma" w:hAnsi="Tahoma" w:cs="Tahoma"/>
          <w:bCs/>
        </w:rPr>
        <w:t>pravnik</w:t>
      </w:r>
      <w:proofErr w:type="spellEnd"/>
    </w:p>
    <w:p w:rsidR="00D32609" w:rsidRPr="00BD08D3" w:rsidRDefault="00BD08D3" w:rsidP="00BD08D3">
      <w:pPr>
        <w:jc w:val="both"/>
        <w:rPr>
          <w:rFonts w:ascii="Tahoma" w:hAnsi="Tahoma" w:cs="Tahoma"/>
          <w:sz w:val="24"/>
        </w:rPr>
      </w:pPr>
      <w:r w:rsidRPr="00380DC4">
        <w:rPr>
          <w:rFonts w:ascii="Tahoma" w:hAnsi="Tahoma" w:cs="Tahoma"/>
          <w:sz w:val="24"/>
        </w:rPr>
        <w:tab/>
      </w:r>
      <w:r w:rsidRPr="00380DC4">
        <w:rPr>
          <w:rFonts w:ascii="Tahoma" w:hAnsi="Tahoma" w:cs="Tahoma"/>
          <w:sz w:val="24"/>
        </w:rPr>
        <w:tab/>
      </w:r>
      <w:r w:rsidRPr="00380DC4">
        <w:rPr>
          <w:rFonts w:ascii="Tahoma" w:hAnsi="Tahoma" w:cs="Tahoma"/>
          <w:sz w:val="24"/>
        </w:rPr>
        <w:tab/>
      </w:r>
    </w:p>
    <w:sectPr w:rsidR="00D32609" w:rsidRPr="00BD08D3" w:rsidSect="00D32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8D3"/>
    <w:rsid w:val="00BD08D3"/>
    <w:rsid w:val="00D3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D08D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fault">
    <w:name w:val="Default"/>
    <w:rsid w:val="00BD0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2015-01-08T07:13:00Z</dcterms:created>
  <dcterms:modified xsi:type="dcterms:W3CDTF">2015-01-08T07:14:00Z</dcterms:modified>
</cp:coreProperties>
</file>