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0D" w:rsidRDefault="00DE10C5" w:rsidP="00FE740D">
      <w:pPr>
        <w:rPr>
          <w:lang w:val="sr-Cyrl-CS"/>
        </w:rPr>
      </w:pPr>
      <w:r w:rsidRPr="00DE10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54pt;width:180pt;height:90pt;z-index:251660288" stroked="f">
            <v:textbox style="mso-next-textbox:#_x0000_s1026">
              <w:txbxContent>
                <w:p w:rsidR="00FE740D" w:rsidRDefault="00FE740D" w:rsidP="00FE74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Bosna i Hercegovina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Federacija Bosne i Hercegovine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Bosansko-podrinjski kanton Goražde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MINISTARSTVO ZA PRAVOSUĐE, UPRAVU I RADNE ODNOSE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E740D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718185" cy="899795"/>
            <wp:effectExtent l="19050" t="0" r="5715" b="0"/>
            <wp:wrapSquare wrapText="bothSides"/>
            <wp:docPr id="1" name="Picture 18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0C5">
        <w:rPr>
          <w:noProof/>
        </w:rPr>
        <w:pict>
          <v:shape id="_x0000_s1027" type="#_x0000_t202" style="position:absolute;margin-left:270pt;margin-top:-54pt;width:198pt;height:63pt;z-index:251661312;mso-position-horizontal-relative:text;mso-position-vertical-relative:text" stroked="f">
            <v:textbox style="mso-next-textbox:#_x0000_s1027">
              <w:txbxContent>
                <w:p w:rsidR="00FE740D" w:rsidRDefault="00FE740D" w:rsidP="00FE740D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Босна и Херцеговина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Федерација Босне и Херцеговине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Босанско-подринјски кантон Горажде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sr-Cyrl-CS"/>
                    </w:rPr>
                    <w:t>МИНИСТАРСТВО ЗА ПРАВОСУЂЕ, УПРАВУ И РАДНЕ ОДНОСЕ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E740D" w:rsidRDefault="00DE10C5" w:rsidP="00FE740D">
      <w:pPr>
        <w:rPr>
          <w:lang w:val="sr-Cyrl-CS"/>
        </w:rPr>
      </w:pPr>
      <w:r w:rsidRPr="00DE10C5">
        <w:rPr>
          <w:noProof/>
        </w:rPr>
        <w:pict>
          <v:shape id="_x0000_s1028" type="#_x0000_t202" style="position:absolute;margin-left:1in;margin-top:4.2pt;width:306pt;height:54pt;z-index:251662336" filled="f" stroked="f">
            <v:textbox style="mso-next-textbox:#_x0000_s1028">
              <w:txbxContent>
                <w:p w:rsidR="00FE740D" w:rsidRDefault="00FE740D" w:rsidP="00FE74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 and Herzegovina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Federation of Bosnia and Herzegovina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Bosnian-podrinje canton Gorazde</w:t>
                  </w:r>
                </w:p>
                <w:p w:rsidR="00FE740D" w:rsidRDefault="00FE740D" w:rsidP="00FE74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MINISTRY OF JUSTICE,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PUBLIC ADMINISTRATION AND LABOR</w:t>
                  </w:r>
                </w:p>
                <w:p w:rsidR="00FE740D" w:rsidRDefault="00FE740D" w:rsidP="00FE74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E740D" w:rsidRDefault="00FE740D" w:rsidP="00FE740D"/>
    <w:p w:rsidR="00FE740D" w:rsidRDefault="00FE740D" w:rsidP="00FE740D"/>
    <w:p w:rsidR="00FE740D" w:rsidRDefault="00FE740D" w:rsidP="00FE740D">
      <w:pPr>
        <w:pBdr>
          <w:bottom w:val="single" w:sz="12" w:space="1" w:color="auto"/>
        </w:pBdr>
      </w:pPr>
    </w:p>
    <w:p w:rsidR="00FE740D" w:rsidRDefault="00FE740D" w:rsidP="00FE740D">
      <w:pPr>
        <w:rPr>
          <w:bCs/>
          <w:iCs/>
        </w:rPr>
      </w:pPr>
      <w:r>
        <w:rPr>
          <w:bCs/>
          <w:iCs/>
        </w:rPr>
        <w:t>Broj: 05-05-_____/11</w:t>
      </w:r>
    </w:p>
    <w:p w:rsidR="00FE740D" w:rsidRDefault="00FE740D" w:rsidP="00FE740D">
      <w:pPr>
        <w:jc w:val="both"/>
        <w:rPr>
          <w:bCs/>
          <w:iCs/>
        </w:rPr>
      </w:pPr>
      <w:proofErr w:type="gramStart"/>
      <w:r>
        <w:rPr>
          <w:bCs/>
          <w:iCs/>
        </w:rPr>
        <w:t>Goražde, 05.08.2011.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godine</w:t>
      </w:r>
      <w:proofErr w:type="gramEnd"/>
      <w:r>
        <w:rPr>
          <w:bCs/>
          <w:iCs/>
        </w:rPr>
        <w:t>.</w:t>
      </w:r>
    </w:p>
    <w:p w:rsidR="00FE740D" w:rsidRDefault="00FE740D" w:rsidP="00FE740D">
      <w:pPr>
        <w:jc w:val="both"/>
        <w:rPr>
          <w:b/>
          <w:iCs/>
        </w:rPr>
      </w:pPr>
    </w:p>
    <w:p w:rsidR="00FE740D" w:rsidRDefault="00FE740D" w:rsidP="00FE740D">
      <w:pPr>
        <w:jc w:val="both"/>
        <w:rPr>
          <w:b/>
          <w:iCs/>
        </w:rPr>
      </w:pPr>
    </w:p>
    <w:p w:rsidR="00FE740D" w:rsidRDefault="00FE740D" w:rsidP="00FE740D">
      <w:pPr>
        <w:jc w:val="both"/>
        <w:rPr>
          <w:b/>
          <w:iCs/>
        </w:rPr>
      </w:pPr>
      <w:r>
        <w:rPr>
          <w:b/>
          <w:iCs/>
        </w:rPr>
        <w:t>Bosansko-podrinjski kanton Goražde</w:t>
      </w:r>
    </w:p>
    <w:p w:rsidR="00FE740D" w:rsidRDefault="00FE740D" w:rsidP="00FE740D">
      <w:pPr>
        <w:jc w:val="both"/>
        <w:rPr>
          <w:b/>
          <w:iCs/>
          <w:szCs w:val="20"/>
        </w:rPr>
      </w:pPr>
      <w:r>
        <w:rPr>
          <w:b/>
          <w:iCs/>
          <w:szCs w:val="20"/>
        </w:rPr>
        <w:t>Vlada Kantona</w:t>
      </w:r>
    </w:p>
    <w:p w:rsidR="00FE740D" w:rsidRDefault="00FE740D" w:rsidP="00FE740D">
      <w:pPr>
        <w:jc w:val="both"/>
        <w:rPr>
          <w:b/>
          <w:iCs/>
          <w:szCs w:val="20"/>
        </w:rPr>
      </w:pPr>
    </w:p>
    <w:p w:rsidR="00FE740D" w:rsidRDefault="00FE740D" w:rsidP="00FE740D">
      <w:pPr>
        <w:jc w:val="both"/>
        <w:rPr>
          <w:b/>
          <w:iCs/>
          <w:szCs w:val="20"/>
        </w:rPr>
      </w:pPr>
    </w:p>
    <w:p w:rsidR="00965D5A" w:rsidRDefault="00FE740D" w:rsidP="00FE740D">
      <w:pPr>
        <w:jc w:val="both"/>
        <w:rPr>
          <w:b/>
          <w:iCs/>
        </w:rPr>
      </w:pPr>
      <w:r>
        <w:rPr>
          <w:b/>
          <w:iCs/>
        </w:rPr>
        <w:t xml:space="preserve">PREDMET: Informacija o aktivnostima </w:t>
      </w:r>
      <w:proofErr w:type="gramStart"/>
      <w:r>
        <w:rPr>
          <w:b/>
          <w:iCs/>
        </w:rPr>
        <w:t>na</w:t>
      </w:r>
      <w:proofErr w:type="gramEnd"/>
      <w:r>
        <w:rPr>
          <w:b/>
          <w:iCs/>
        </w:rPr>
        <w:t xml:space="preserve"> sprovedbi Strategije za reform</w:t>
      </w:r>
      <w:r w:rsidR="00965D5A">
        <w:rPr>
          <w:b/>
          <w:iCs/>
        </w:rPr>
        <w:t>u</w:t>
      </w:r>
      <w:r>
        <w:rPr>
          <w:b/>
          <w:iCs/>
        </w:rPr>
        <w:t xml:space="preserve"> pravosuđa </w:t>
      </w:r>
    </w:p>
    <w:p w:rsidR="00FE740D" w:rsidRDefault="00965D5A" w:rsidP="00FE740D">
      <w:pPr>
        <w:jc w:val="both"/>
        <w:rPr>
          <w:b/>
          <w:iCs/>
        </w:rPr>
      </w:pPr>
      <w:r>
        <w:rPr>
          <w:b/>
          <w:iCs/>
        </w:rPr>
        <w:t xml:space="preserve">                       </w:t>
      </w:r>
      <w:proofErr w:type="gramStart"/>
      <w:r w:rsidR="00FE740D">
        <w:rPr>
          <w:b/>
          <w:iCs/>
        </w:rPr>
        <w:t xml:space="preserve">u 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BiH</w:t>
      </w:r>
      <w:proofErr w:type="spellEnd"/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Akcionog</w:t>
      </w:r>
      <w:proofErr w:type="spellEnd"/>
      <w:r w:rsidR="00FE740D">
        <w:rPr>
          <w:b/>
          <w:iCs/>
        </w:rPr>
        <w:t xml:space="preserve"> </w:t>
      </w:r>
      <w:proofErr w:type="spellStart"/>
      <w:r w:rsidR="00FE740D">
        <w:rPr>
          <w:b/>
          <w:iCs/>
        </w:rPr>
        <w:t>plan</w:t>
      </w:r>
      <w:r w:rsidR="00255627">
        <w:rPr>
          <w:b/>
          <w:iCs/>
        </w:rPr>
        <w:t>a</w:t>
      </w:r>
      <w:proofErr w:type="spellEnd"/>
      <w:r w:rsidR="00FE740D">
        <w:rPr>
          <w:b/>
          <w:iCs/>
        </w:rPr>
        <w:t xml:space="preserve"> </w:t>
      </w:r>
    </w:p>
    <w:p w:rsidR="002A3F98" w:rsidRDefault="002A3F98" w:rsidP="002A3F98">
      <w:pPr>
        <w:jc w:val="both"/>
        <w:rPr>
          <w:b/>
          <w:bCs/>
          <w:lang w:val="hr-HR"/>
        </w:rPr>
      </w:pPr>
    </w:p>
    <w:p w:rsidR="004920D5" w:rsidRDefault="002A3F98" w:rsidP="002A3F98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2A3F98" w:rsidRDefault="002A3F98" w:rsidP="004920D5">
      <w:pPr>
        <w:ind w:firstLine="708"/>
        <w:jc w:val="both"/>
        <w:rPr>
          <w:lang w:val="hr-HR"/>
        </w:rPr>
      </w:pPr>
      <w:r>
        <w:rPr>
          <w:lang w:val="hr-HR"/>
        </w:rPr>
        <w:t>U cilju poboljšanja stanja u sektoru pravosuđa, kao jednog od ključnih segmenata za ispunjavanje standar</w:t>
      </w:r>
      <w:r w:rsidR="00FE740D">
        <w:rPr>
          <w:lang w:val="hr-HR"/>
        </w:rPr>
        <w:t>da pridruživanja Evropskoj uniji</w:t>
      </w:r>
      <w:r>
        <w:rPr>
          <w:lang w:val="hr-HR"/>
        </w:rPr>
        <w:t>, Strategija za reformu pravosuđa u BiH je donešena na nivou Bosne i Hercegovine</w:t>
      </w:r>
      <w:r w:rsidR="00FE740D">
        <w:rPr>
          <w:lang w:val="hr-HR"/>
        </w:rPr>
        <w:t xml:space="preserve"> 2008</w:t>
      </w:r>
      <w:r w:rsidR="004920D5">
        <w:rPr>
          <w:lang w:val="hr-HR"/>
        </w:rPr>
        <w:t>-2012</w:t>
      </w:r>
      <w:r w:rsidR="00FE740D">
        <w:rPr>
          <w:lang w:val="hr-HR"/>
        </w:rPr>
        <w:t xml:space="preserve"> godine</w:t>
      </w:r>
      <w:r>
        <w:rPr>
          <w:lang w:val="hr-HR"/>
        </w:rPr>
        <w:t xml:space="preserve"> i u cilju njenog provođenja donešen je i usvojen Akcioni plan za sprovođenje Strategije pravosuđa u BiH. Implementaciju Akcionog plana provode institucije u sektoru pravde na svim nivoima administrativnog organizovanja ( država, entiteti, kanton, VSTV) uz podršku i pomoć ključnih međunarodnih institucija u BiH. Akcioni plan je utvrdio programske zadatke kroz 5 stubova-oblasti, rokove i nosioce aktivnosti po pojedinim programima. Aktivnosti kantonalnih ministarstava pravde se ostvaruju kroz učešće u realizaciji programa sa drugim nosiocima viših nivoa vlasti ili kao aktivnosti određene kao samostalne isključive aktivnosti kantonalnih ministarstava.</w:t>
      </w:r>
    </w:p>
    <w:p w:rsidR="002A3F98" w:rsidRDefault="002A3F98" w:rsidP="002A3F98">
      <w:pPr>
        <w:ind w:firstLine="708"/>
        <w:jc w:val="both"/>
        <w:rPr>
          <w:lang w:val="hr-HR"/>
        </w:rPr>
      </w:pPr>
      <w:r>
        <w:rPr>
          <w:lang w:val="hr-HR"/>
        </w:rPr>
        <w:t>Pored aktivnosti nosi</w:t>
      </w:r>
      <w:r w:rsidR="00141EFB">
        <w:rPr>
          <w:lang w:val="hr-HR"/>
        </w:rPr>
        <w:t>la</w:t>
      </w:r>
      <w:r>
        <w:rPr>
          <w:lang w:val="hr-HR"/>
        </w:rPr>
        <w:t>ca realizacije programa iz Akcionog plana</w:t>
      </w:r>
      <w:r w:rsidR="00141EFB">
        <w:rPr>
          <w:lang w:val="hr-HR"/>
        </w:rPr>
        <w:t>,</w:t>
      </w:r>
      <w:r w:rsidR="00FE740D">
        <w:rPr>
          <w:lang w:val="hr-HR"/>
        </w:rPr>
        <w:t xml:space="preserve"> na nivou cjelokupnog sektora pravde u BiH</w:t>
      </w:r>
      <w:r>
        <w:rPr>
          <w:lang w:val="hr-HR"/>
        </w:rPr>
        <w:t xml:space="preserve"> uspostavljena su i zajednička tijela za realizaciju i praćenje aktivnosti</w:t>
      </w:r>
      <w:r w:rsidR="00141EFB">
        <w:rPr>
          <w:lang w:val="hr-HR"/>
        </w:rPr>
        <w:t>,</w:t>
      </w:r>
      <w:r>
        <w:rPr>
          <w:lang w:val="hr-HR"/>
        </w:rPr>
        <w:t xml:space="preserve"> uspostavljena kao polugodišnja </w:t>
      </w:r>
      <w:r w:rsidR="00141EFB">
        <w:rPr>
          <w:lang w:val="hr-HR"/>
        </w:rPr>
        <w:t>m</w:t>
      </w:r>
      <w:r>
        <w:rPr>
          <w:lang w:val="hr-HR"/>
        </w:rPr>
        <w:t xml:space="preserve">inistarska konferencija, </w:t>
      </w:r>
      <w:r w:rsidR="00141EFB">
        <w:rPr>
          <w:lang w:val="hr-HR"/>
        </w:rPr>
        <w:t>t</w:t>
      </w:r>
      <w:r>
        <w:rPr>
          <w:lang w:val="hr-HR"/>
        </w:rPr>
        <w:t>ehnički sekretarijat i funkcionalne radne grupe i podgrupe. Organizacijski</w:t>
      </w:r>
      <w:r w:rsidR="00141EFB">
        <w:rPr>
          <w:lang w:val="hr-HR"/>
        </w:rPr>
        <w:t>,</w:t>
      </w:r>
      <w:r>
        <w:rPr>
          <w:lang w:val="hr-HR"/>
        </w:rPr>
        <w:t xml:space="preserve"> ovo ministarstvo je odredilo i zadužilo jednu osobu ( državnog službenika ) za poduzimanje svih aktivnosti iz ove oblasti na način da je pored osnovnih poslova zadužen i za predmetne poslove. U izvještajnom periodu ministar</w:t>
      </w:r>
      <w:r w:rsidR="00FE740D">
        <w:rPr>
          <w:lang w:val="hr-HR"/>
        </w:rPr>
        <w:t xml:space="preserve">stvo je učestvovalo u radu šest(6) </w:t>
      </w:r>
      <w:r w:rsidR="00141EFB">
        <w:rPr>
          <w:lang w:val="hr-HR"/>
        </w:rPr>
        <w:t>m</w:t>
      </w:r>
      <w:r w:rsidR="00FE740D">
        <w:rPr>
          <w:lang w:val="hr-HR"/>
        </w:rPr>
        <w:t>inistarskih</w:t>
      </w:r>
      <w:r>
        <w:rPr>
          <w:lang w:val="hr-HR"/>
        </w:rPr>
        <w:t xml:space="preserve"> konferencij</w:t>
      </w:r>
      <w:r w:rsidR="00141EFB">
        <w:rPr>
          <w:lang w:val="hr-HR"/>
        </w:rPr>
        <w:t>a</w:t>
      </w:r>
      <w:r>
        <w:rPr>
          <w:lang w:val="hr-HR"/>
        </w:rPr>
        <w:t>, radu funkcionalne radne grupe 4 ( kvartalni sastanci), sastancima informiranja donatora</w:t>
      </w:r>
      <w:r w:rsidR="00FE740D">
        <w:rPr>
          <w:lang w:val="hr-HR"/>
        </w:rPr>
        <w:t>, Radnoj grupi za izradu Okvirnog zakona o besplatnoj pravnoj pomoći</w:t>
      </w:r>
      <w:r>
        <w:rPr>
          <w:lang w:val="hr-HR"/>
        </w:rPr>
        <w:t xml:space="preserve"> i konsultacionim sastancima sa međunarodnim organizacijama i izabranim konsultantima u sekt</w:t>
      </w:r>
      <w:r w:rsidR="00FE740D">
        <w:rPr>
          <w:lang w:val="hr-HR"/>
        </w:rPr>
        <w:t>oru pravde BiH. U</w:t>
      </w:r>
      <w:r w:rsidR="00041284">
        <w:rPr>
          <w:lang w:val="hr-HR"/>
        </w:rPr>
        <w:t xml:space="preserve"> </w:t>
      </w:r>
      <w:r>
        <w:rPr>
          <w:lang w:val="hr-HR"/>
        </w:rPr>
        <w:t>radu tijela čiji rad obuhvata cjelokupan sektor pravde u BiH ovo ministarst</w:t>
      </w:r>
      <w:r w:rsidR="00FE740D">
        <w:rPr>
          <w:lang w:val="hr-HR"/>
        </w:rPr>
        <w:t>vo je redovno učestvovalo</w:t>
      </w:r>
      <w:r>
        <w:rPr>
          <w:lang w:val="hr-HR"/>
        </w:rPr>
        <w:t>, davalo preporuke i sugestije u realizaciji i praćenju aktivnosti. Nar</w:t>
      </w:r>
      <w:r w:rsidR="00141EFB">
        <w:rPr>
          <w:lang w:val="hr-HR"/>
        </w:rPr>
        <w:t>o</w:t>
      </w:r>
      <w:r>
        <w:rPr>
          <w:lang w:val="hr-HR"/>
        </w:rPr>
        <w:t xml:space="preserve">čito je značajan doprinos dat u izradi srednjoročnih strateških planova entitetskih i kantonalnih ministarstava pravde u BiH kao i izradi elektronske aplikacije za komunikaciju institucija u sektoru pravde. Pored navedenog ministarstvo je </w:t>
      </w:r>
      <w:r w:rsidR="00FE740D">
        <w:rPr>
          <w:lang w:val="hr-HR"/>
        </w:rPr>
        <w:t xml:space="preserve">do danas </w:t>
      </w:r>
      <w:r>
        <w:rPr>
          <w:lang w:val="hr-HR"/>
        </w:rPr>
        <w:t xml:space="preserve">sačinilo </w:t>
      </w:r>
      <w:r w:rsidR="00FE740D">
        <w:rPr>
          <w:u w:val="single"/>
          <w:lang w:val="hr-HR"/>
        </w:rPr>
        <w:t>50</w:t>
      </w:r>
      <w:r>
        <w:rPr>
          <w:u w:val="single"/>
          <w:lang w:val="hr-HR"/>
        </w:rPr>
        <w:t xml:space="preserve"> kvartalnih izvještaja</w:t>
      </w:r>
      <w:r>
        <w:rPr>
          <w:lang w:val="hr-HR"/>
        </w:rPr>
        <w:t xml:space="preserve"> koji su dostavljeni Ministarstvu pravde BiH.</w:t>
      </w:r>
    </w:p>
    <w:p w:rsidR="002A3F98" w:rsidRDefault="002A3F98" w:rsidP="002A3F98">
      <w:pPr>
        <w:pStyle w:val="BodyTextIndent2"/>
      </w:pPr>
      <w:r>
        <w:t>Osim aktivnosti koje se realizuju kroz rad u tijelima koja obuhvataju cjelokupan sektor pravde u BiH</w:t>
      </w:r>
      <w:r w:rsidR="004920D5">
        <w:t>,</w:t>
      </w:r>
      <w:r>
        <w:t xml:space="preserve"> ministarstvo je poduzimalo i aktiv</w:t>
      </w:r>
      <w:r w:rsidR="004920D5">
        <w:t>nosti iz Akcionog plana</w:t>
      </w:r>
      <w:r>
        <w:t xml:space="preserve"> u kojima se kantonalno ministarstvo pojavljuje kao nosilac ili uč</w:t>
      </w:r>
      <w:r w:rsidR="004920D5">
        <w:t>esnik u aktivnosti. U svrhu ove informacije</w:t>
      </w:r>
      <w:r>
        <w:t xml:space="preserve"> se navode poduzete aktivnosti po stra</w:t>
      </w:r>
      <w:r w:rsidR="004920D5">
        <w:t>teškim oblastima ( stubovima) iz Akcionom plana</w:t>
      </w:r>
      <w:r>
        <w:t>.</w:t>
      </w:r>
    </w:p>
    <w:p w:rsidR="002A3F98" w:rsidRDefault="002A3F98" w:rsidP="002A3F98">
      <w:pPr>
        <w:jc w:val="both"/>
      </w:pPr>
    </w:p>
    <w:p w:rsidR="004920D5" w:rsidRDefault="004920D5" w:rsidP="002A3F98">
      <w:pPr>
        <w:jc w:val="both"/>
      </w:pPr>
    </w:p>
    <w:p w:rsidR="002A3F98" w:rsidRPr="00A55AEE" w:rsidRDefault="002A3F98" w:rsidP="00F030FD">
      <w:pPr>
        <w:jc w:val="both"/>
        <w:rPr>
          <w:b/>
          <w:bCs/>
          <w:i/>
          <w:iCs/>
        </w:rPr>
      </w:pPr>
      <w:r w:rsidRPr="00A55AEE">
        <w:rPr>
          <w:b/>
          <w:bCs/>
          <w:i/>
          <w:iCs/>
        </w:rPr>
        <w:lastRenderedPageBreak/>
        <w:t xml:space="preserve">STRATEŠKI STUB 1 – Pravosuđe </w:t>
      </w:r>
    </w:p>
    <w:p w:rsidR="002A3F98" w:rsidRDefault="002A3F98" w:rsidP="002A3F98">
      <w:pPr>
        <w:jc w:val="both"/>
        <w:rPr>
          <w:bCs/>
          <w:i/>
          <w:iCs/>
        </w:rPr>
      </w:pPr>
    </w:p>
    <w:p w:rsidR="004920D5" w:rsidRDefault="002A3F98" w:rsidP="002A3F98">
      <w:pPr>
        <w:ind w:firstLine="720"/>
        <w:jc w:val="both"/>
      </w:pPr>
      <w:proofErr w:type="gramStart"/>
      <w:r>
        <w:rPr>
          <w:bCs/>
        </w:rPr>
        <w:t>U okviru strateškog stuba 1.</w:t>
      </w:r>
      <w:proofErr w:type="gramEnd"/>
      <w:r>
        <w:rPr>
          <w:b/>
        </w:rPr>
        <w:t xml:space="preserve"> </w:t>
      </w:r>
      <w:proofErr w:type="gramStart"/>
      <w:r>
        <w:t>poduzimane</w:t>
      </w:r>
      <w:proofErr w:type="gramEnd"/>
      <w:r>
        <w:t xml:space="preserve"> su aktivnosti po programima za koje je nadležno kantonalno ministarstvo, a koje se odnose na proces budžetiranja, reforme u oblasti tužilaštva, smanjenja broja zaostalih predmeta, unaprijeđenje fizičkog i prostornog </w:t>
      </w:r>
      <w:r w:rsidR="00965D5A">
        <w:t>uređenja sudova, informatizacije pravosuđa, kadrovske</w:t>
      </w:r>
      <w:r>
        <w:t xml:space="preserve"> politika kroz upošljavanje pripravnika- volontera i usaglašavanje evidencija i statistika kroz kaznene evidencije. </w:t>
      </w:r>
    </w:p>
    <w:p w:rsidR="002A3F98" w:rsidRDefault="002A3F98" w:rsidP="002A3F98">
      <w:pPr>
        <w:ind w:firstLine="720"/>
        <w:jc w:val="both"/>
      </w:pPr>
      <w:r>
        <w:t xml:space="preserve"> </w:t>
      </w:r>
      <w:proofErr w:type="gramStart"/>
      <w:r>
        <w:t>Shodno tome, u pogledu zadatka poboljšanja mehanizama pripreme, usvajanja i izvršenja budžeta pravosudnih institucija, kroz obuke</w:t>
      </w:r>
      <w:r w:rsidR="004920D5">
        <w:t>,</w:t>
      </w:r>
      <w:r>
        <w:t xml:space="preserve"> povećana su znanja iz oblasti prog</w:t>
      </w:r>
      <w:r w:rsidR="004920D5">
        <w:t>ramskog budžetiranja što je korišteno u</w:t>
      </w:r>
      <w:r>
        <w:t xml:space="preserve"> izradi srednjoročnog strateškog plana</w:t>
      </w:r>
      <w:r w:rsidR="004920D5">
        <w:t xml:space="preserve"> ministarstva</w:t>
      </w:r>
      <w:r>
        <w:t>.</w:t>
      </w:r>
      <w:proofErr w:type="gramEnd"/>
      <w:r>
        <w:t xml:space="preserve">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pitanju</w:t>
      </w:r>
      <w:proofErr w:type="spellEnd"/>
      <w:r w:rsidR="00FD5801">
        <w:t>,</w:t>
      </w:r>
      <w:r>
        <w:t xml:space="preserve"> </w:t>
      </w:r>
      <w:proofErr w:type="spellStart"/>
      <w:r>
        <w:t>uspostavljena</w:t>
      </w:r>
      <w:proofErr w:type="spellEnd"/>
      <w:r>
        <w:t xml:space="preserve"> je dobra saradnja i proces konsultovanja </w:t>
      </w:r>
      <w:proofErr w:type="gramStart"/>
      <w:r>
        <w:t>sa</w:t>
      </w:r>
      <w:proofErr w:type="gramEnd"/>
      <w:r>
        <w:t xml:space="preserve"> VSTV-om po pitanju budžeta pravosudnih institucija unutar BPK-a. Ministarstvo je poduzimalo aktivnosti koje su usmjerene </w:t>
      </w:r>
      <w:proofErr w:type="gramStart"/>
      <w:r>
        <w:t>na</w:t>
      </w:r>
      <w:proofErr w:type="gramEnd"/>
      <w:r>
        <w:t xml:space="preserve"> obezbjeđenje nezavisnosti pravosuđa što je prepozna</w:t>
      </w:r>
      <w:r w:rsidR="00965D5A">
        <w:t>l</w:t>
      </w:r>
      <w:r>
        <w:t xml:space="preserve">o i pohvalilo Visoko sudsko i tužilačko vijeće BiH. </w:t>
      </w:r>
      <w:proofErr w:type="spellStart"/>
      <w:proofErr w:type="gramStart"/>
      <w:r>
        <w:t>Ovaj</w:t>
      </w:r>
      <w:proofErr w:type="spellEnd"/>
      <w:r>
        <w:t xml:space="preserve"> stu</w:t>
      </w:r>
      <w:r w:rsidR="00965D5A">
        <w:t xml:space="preserve">b </w:t>
      </w:r>
      <w:proofErr w:type="spellStart"/>
      <w:r w:rsidR="00965D5A">
        <w:t>podrazum</w:t>
      </w:r>
      <w:r w:rsidR="0090695B">
        <w:t>i</w:t>
      </w:r>
      <w:r w:rsidR="00965D5A">
        <w:t>jeva</w:t>
      </w:r>
      <w:proofErr w:type="spellEnd"/>
      <w:r w:rsidR="00965D5A">
        <w:t xml:space="preserve"> </w:t>
      </w:r>
      <w:proofErr w:type="spellStart"/>
      <w:r w:rsidR="00965D5A">
        <w:t>realizo</w:t>
      </w:r>
      <w:r>
        <w:t>vanje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ovom pitanju koje su uvažavane i ugrađivane u praksu.</w:t>
      </w:r>
      <w:proofErr w:type="gramEnd"/>
      <w:r>
        <w:t xml:space="preserve"> </w:t>
      </w:r>
    </w:p>
    <w:p w:rsidR="002A3F98" w:rsidRDefault="002A3F98" w:rsidP="002A3F98">
      <w:pPr>
        <w:jc w:val="both"/>
      </w:pPr>
      <w:r>
        <w:t xml:space="preserve"> </w:t>
      </w:r>
      <w:r>
        <w:tab/>
        <w:t xml:space="preserve">U pogledu aktivnosti koja se odnosi </w:t>
      </w:r>
      <w:proofErr w:type="gramStart"/>
      <w:r>
        <w:t>na</w:t>
      </w:r>
      <w:proofErr w:type="gramEnd"/>
      <w:r>
        <w:t xml:space="preserve"> donošenje jedinstvenog zakona i relevantnih podzakonskih akata o tužilaštvima na nivou Federacije BiH, ovo ministarstvo je uzelo učešće na sastancima u Federalnom ministarstvu pravde i u pisanom obliku </w:t>
      </w:r>
      <w:r w:rsidR="004920D5">
        <w:t xml:space="preserve">pripremilo i </w:t>
      </w:r>
      <w:r>
        <w:t>dostavilo stav Vlade BPK-a po ovom pitanju.</w:t>
      </w:r>
    </w:p>
    <w:p w:rsidR="002A3F98" w:rsidRDefault="002A3F98" w:rsidP="002A3F98">
      <w:pPr>
        <w:jc w:val="both"/>
      </w:pPr>
      <w:r>
        <w:tab/>
        <w:t xml:space="preserve">Smanjenje broja zaostalih predmeta se prije svega odnosi </w:t>
      </w:r>
      <w:proofErr w:type="gramStart"/>
      <w:r>
        <w:t>na</w:t>
      </w:r>
      <w:proofErr w:type="gramEnd"/>
      <w:r>
        <w:t xml:space="preserve"> problem komunalnih predmeta. Utvrđeno je da su sudovi </w:t>
      </w:r>
      <w:proofErr w:type="gramStart"/>
      <w:r>
        <w:t>sa</w:t>
      </w:r>
      <w:proofErr w:type="gramEnd"/>
      <w:r>
        <w:t xml:space="preserve"> područja ovog kantona jedni od najažurnijih u BiH. Ovaj program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kantone</w:t>
      </w:r>
      <w:proofErr w:type="spellEnd"/>
      <w:r>
        <w:t xml:space="preserve"> </w:t>
      </w:r>
      <w:proofErr w:type="spellStart"/>
      <w:r>
        <w:t>podrazum</w:t>
      </w:r>
      <w:r w:rsidR="0090695B">
        <w:t>i</w:t>
      </w:r>
      <w:r>
        <w:t>jeva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komunalnim djelatnostima. Ministarstvo je trenutno 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konsultovanja</w:t>
      </w:r>
      <w:proofErr w:type="spellEnd"/>
      <w:r>
        <w:t xml:space="preserve"> </w:t>
      </w:r>
      <w:proofErr w:type="spellStart"/>
      <w:r>
        <w:t>zakonski</w:t>
      </w:r>
      <w:r w:rsidR="00FD5801">
        <w:t>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</w:t>
      </w:r>
      <w:r w:rsidR="00FD5801">
        <w:t>o</w:t>
      </w:r>
      <w:r>
        <w:t>rdiniranja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kantonima</w:t>
      </w:r>
      <w:proofErr w:type="spellEnd"/>
      <w:r w:rsidR="00FD5801">
        <w:t>,</w:t>
      </w:r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se u narednom periodu može očekivati incijativa ovog ministarstva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</w:t>
      </w:r>
      <w:r w:rsidR="00FD5801">
        <w:t>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</w:t>
      </w:r>
      <w:r w:rsidR="00FD5801">
        <w:t>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.</w:t>
      </w:r>
    </w:p>
    <w:p w:rsidR="002A3F98" w:rsidRDefault="002A3F98" w:rsidP="002A3F98">
      <w:pPr>
        <w:jc w:val="both"/>
      </w:pPr>
      <w:r>
        <w:tab/>
      </w:r>
      <w:proofErr w:type="gramStart"/>
      <w:r>
        <w:t>Unaprijeđenje fiz</w:t>
      </w:r>
      <w:r w:rsidR="004920D5">
        <w:t>ičkog i prostornog opremanja i i</w:t>
      </w:r>
      <w:r>
        <w:t>nformatizacija pravosuđa je u radu ovog ministar</w:t>
      </w:r>
      <w:r w:rsidR="00965D5A">
        <w:t>st</w:t>
      </w:r>
      <w:r>
        <w:t>va postavljena kao kontinuiran proces koji se realizuje kroz odobrene budžete sudova i tužilaštava</w:t>
      </w:r>
      <w:r w:rsidR="00965D5A">
        <w:t>,</w:t>
      </w:r>
      <w:r>
        <w:t xml:space="preserve"> kao i pomoći donatora i VSTV-a.</w:t>
      </w:r>
      <w:proofErr w:type="gramEnd"/>
      <w:r>
        <w:t xml:space="preserve"> </w:t>
      </w:r>
      <w:proofErr w:type="gramStart"/>
      <w:r w:rsidR="004920D5">
        <w:t>Kao primjer se navodi podatak da je u 2010.</w:t>
      </w:r>
      <w:proofErr w:type="gramEnd"/>
      <w:r w:rsidR="004920D5">
        <w:t xml:space="preserve"> </w:t>
      </w:r>
      <w:proofErr w:type="gramStart"/>
      <w:r w:rsidR="004920D5">
        <w:t>godini</w:t>
      </w:r>
      <w:proofErr w:type="gramEnd"/>
      <w:r w:rsidR="004920D5">
        <w:t xml:space="preserve"> </w:t>
      </w:r>
      <w:r>
        <w:t>utrošen</w:t>
      </w:r>
      <w:r w:rsidR="004920D5">
        <w:t>o</w:t>
      </w:r>
      <w:r>
        <w:t xml:space="preserve"> oko 50 000,00 KM,</w:t>
      </w:r>
      <w:r w:rsidR="004920D5">
        <w:t xml:space="preserve"> u </w:t>
      </w:r>
      <w:proofErr w:type="spellStart"/>
      <w:r w:rsidR="004920D5">
        <w:t>svrhu</w:t>
      </w:r>
      <w:proofErr w:type="spellEnd"/>
      <w:r w:rsidR="004920D5">
        <w:t xml:space="preserve"> </w:t>
      </w:r>
      <w:proofErr w:type="spellStart"/>
      <w:r w:rsidR="004920D5">
        <w:t>informatizacije</w:t>
      </w:r>
      <w:proofErr w:type="spellEnd"/>
      <w:r w:rsidR="004920D5">
        <w:t xml:space="preserve"> </w:t>
      </w:r>
      <w:proofErr w:type="spellStart"/>
      <w:r w:rsidR="004920D5">
        <w:t>pravosuđ</w:t>
      </w:r>
      <w:r w:rsidR="00FD5801">
        <w:t>a</w:t>
      </w:r>
      <w:proofErr w:type="spellEnd"/>
      <w:r w:rsidR="00FD5801">
        <w:t>,</w:t>
      </w:r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. Generalno se može biti zadovoljno </w:t>
      </w:r>
      <w:proofErr w:type="gramStart"/>
      <w:r>
        <w:t>sa</w:t>
      </w:r>
      <w:proofErr w:type="gramEnd"/>
      <w:r>
        <w:t xml:space="preserve"> opremljenošću pravosudnih institucija. </w:t>
      </w:r>
      <w:proofErr w:type="gramStart"/>
      <w:r>
        <w:t>Objekti su u proteklim godinama rekonstruisani i zadovoljavaju trenutne potrebe.</w:t>
      </w:r>
      <w:proofErr w:type="gramEnd"/>
      <w:r>
        <w:t xml:space="preserve"> </w:t>
      </w:r>
      <w:proofErr w:type="gramStart"/>
      <w:r>
        <w:t xml:space="preserve">Jedino što ne zadovoljava standarde jeste objekat u kojem je smješten Kantonalni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 w:rsidR="00965D5A">
        <w:t>standard</w:t>
      </w:r>
      <w:r w:rsidR="00FD5801">
        <w:t>a</w:t>
      </w:r>
      <w:proofErr w:type="spellEnd"/>
      <w:r w:rsidR="00965D5A">
        <w:t xml:space="preserve"> </w:t>
      </w:r>
      <w:proofErr w:type="spellStart"/>
      <w:r>
        <w:t>procesuiranja</w:t>
      </w:r>
      <w:proofErr w:type="spellEnd"/>
      <w:r>
        <w:t xml:space="preserve"> </w:t>
      </w:r>
      <w:proofErr w:type="spellStart"/>
      <w:r>
        <w:t>p</w:t>
      </w:r>
      <w:r w:rsidR="004920D5">
        <w:t>redmeta</w:t>
      </w:r>
      <w:proofErr w:type="spellEnd"/>
      <w:r w:rsidR="004920D5">
        <w:t xml:space="preserve"> </w:t>
      </w:r>
      <w:proofErr w:type="spellStart"/>
      <w:r w:rsidR="004920D5">
        <w:t>ratnih</w:t>
      </w:r>
      <w:proofErr w:type="spellEnd"/>
      <w:r w:rsidR="004920D5">
        <w:t xml:space="preserve"> zločina.</w:t>
      </w:r>
      <w:proofErr w:type="gramEnd"/>
      <w:r w:rsidR="004920D5">
        <w:t xml:space="preserve"> </w:t>
      </w:r>
    </w:p>
    <w:p w:rsidR="00117544" w:rsidRDefault="002A3F98" w:rsidP="002A3F98">
      <w:pPr>
        <w:jc w:val="both"/>
      </w:pPr>
      <w:r>
        <w:tab/>
      </w:r>
      <w:proofErr w:type="gramStart"/>
      <w:r>
        <w:t xml:space="preserve">Programski zadatak </w:t>
      </w:r>
      <w:proofErr w:type="spellStart"/>
      <w:r>
        <w:t>vezan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kadrovsku</w:t>
      </w:r>
      <w:proofErr w:type="spellEnd"/>
      <w:r>
        <w:t xml:space="preserve"> </w:t>
      </w:r>
      <w:proofErr w:type="spellStart"/>
      <w:r>
        <w:t>politik</w:t>
      </w:r>
      <w:r w:rsidR="00FD5801">
        <w:t>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upošlj</w:t>
      </w:r>
      <w:r w:rsidR="004920D5">
        <w:t>avanje</w:t>
      </w:r>
      <w:proofErr w:type="spellEnd"/>
      <w:r w:rsidR="004920D5">
        <w:t xml:space="preserve"> </w:t>
      </w:r>
      <w:proofErr w:type="spellStart"/>
      <w:r w:rsidR="004920D5">
        <w:t>pripravnika</w:t>
      </w:r>
      <w:proofErr w:type="spellEnd"/>
      <w:r w:rsidR="004920D5">
        <w:t>- volontera se realizuje</w:t>
      </w:r>
      <w:r>
        <w:t>.</w:t>
      </w:r>
      <w:proofErr w:type="gramEnd"/>
      <w:r>
        <w:t xml:space="preserve"> </w:t>
      </w:r>
      <w:proofErr w:type="gramStart"/>
      <w:r>
        <w:t xml:space="preserve">U Općinskom sudu Goražde su </w:t>
      </w:r>
      <w:r w:rsidR="004920D5">
        <w:t xml:space="preserve">u proteklom periodu </w:t>
      </w:r>
      <w:r>
        <w:t>radno-pravni status pripra</w:t>
      </w:r>
      <w:r w:rsidR="00117544">
        <w:t>vnika zasnovala dva lica, dok se</w:t>
      </w:r>
      <w:r>
        <w:t xml:space="preserve"> </w:t>
      </w:r>
      <w:proofErr w:type="spellStart"/>
      <w:r w:rsidR="004920D5">
        <w:t>kroz</w:t>
      </w:r>
      <w:proofErr w:type="spellEnd"/>
      <w:r w:rsidR="004920D5">
        <w:t xml:space="preserve"> </w:t>
      </w:r>
      <w:proofErr w:type="spellStart"/>
      <w:r w:rsidR="004920D5">
        <w:t>programe</w:t>
      </w:r>
      <w:proofErr w:type="spellEnd"/>
      <w:r w:rsidR="004920D5">
        <w:t xml:space="preserve"> </w:t>
      </w:r>
      <w:proofErr w:type="spellStart"/>
      <w:r w:rsidR="004920D5">
        <w:t>volontiranj</w:t>
      </w:r>
      <w:r w:rsidR="00FD5801">
        <w:t>a</w:t>
      </w:r>
      <w:proofErr w:type="spellEnd"/>
      <w:r w:rsidR="004920D5">
        <w:t xml:space="preserve"> </w:t>
      </w:r>
      <w:proofErr w:type="spellStart"/>
      <w:r w:rsidR="004920D5">
        <w:t>kontinuirano</w:t>
      </w:r>
      <w:proofErr w:type="spellEnd"/>
      <w:r w:rsidR="00117544">
        <w:t xml:space="preserve"> </w:t>
      </w:r>
      <w:proofErr w:type="spellStart"/>
      <w:r w:rsidR="00117544">
        <w:t>obavljaju</w:t>
      </w:r>
      <w:proofErr w:type="spellEnd"/>
      <w:r w:rsidR="00117544">
        <w:t xml:space="preserve"> </w:t>
      </w:r>
      <w:proofErr w:type="spellStart"/>
      <w:r w:rsidR="00117544">
        <w:t>volonterski</w:t>
      </w:r>
      <w:proofErr w:type="spellEnd"/>
      <w:r w:rsidR="00117544">
        <w:t xml:space="preserve"> radovi u pravosudnim institucijama.</w:t>
      </w:r>
      <w:proofErr w:type="gramEnd"/>
    </w:p>
    <w:p w:rsidR="002A3F98" w:rsidRDefault="00965D5A" w:rsidP="002A3F98">
      <w:pPr>
        <w:jc w:val="both"/>
      </w:pPr>
      <w:r>
        <w:tab/>
        <w:t>Po pitanju usaglašavanja</w:t>
      </w:r>
      <w:r w:rsidR="002A3F98">
        <w:t xml:space="preserve"> evidencija i statistika kroz kaznene evidencije </w:t>
      </w:r>
      <w:r w:rsidR="00117544">
        <w:t xml:space="preserve">poduzete su aktivnosti </w:t>
      </w:r>
      <w:proofErr w:type="gramStart"/>
      <w:r w:rsidR="00117544">
        <w:t>na</w:t>
      </w:r>
      <w:proofErr w:type="gramEnd"/>
      <w:r w:rsidR="00117544">
        <w:t xml:space="preserve"> redefinisanju nosilaca ovih aktivnosti putem čega su kao odg</w:t>
      </w:r>
      <w:r>
        <w:t>o</w:t>
      </w:r>
      <w:r w:rsidR="00117544">
        <w:t xml:space="preserve">vorne institucije, kroz reviziju Akcionog plana, označeni MUP-ovi. </w:t>
      </w:r>
    </w:p>
    <w:p w:rsidR="00117544" w:rsidRDefault="00117544" w:rsidP="002A3F98">
      <w:pPr>
        <w:jc w:val="both"/>
      </w:pPr>
    </w:p>
    <w:p w:rsidR="002A3F98" w:rsidRPr="00A55AEE" w:rsidRDefault="002A3F98" w:rsidP="00F030FD">
      <w:pPr>
        <w:jc w:val="both"/>
        <w:rPr>
          <w:b/>
          <w:i/>
          <w:iCs/>
        </w:rPr>
      </w:pPr>
      <w:r w:rsidRPr="00A55AEE">
        <w:rPr>
          <w:b/>
          <w:i/>
          <w:iCs/>
        </w:rPr>
        <w:t>STRATEŠKI STUB 2 - Izvršenje krivičnih sankcija</w:t>
      </w:r>
    </w:p>
    <w:p w:rsidR="002A3F98" w:rsidRDefault="002A3F98" w:rsidP="002A3F98">
      <w:pPr>
        <w:jc w:val="both"/>
      </w:pPr>
    </w:p>
    <w:p w:rsidR="002A3F98" w:rsidRDefault="002A3F98" w:rsidP="002A3F98">
      <w:pPr>
        <w:jc w:val="both"/>
      </w:pPr>
      <w:r>
        <w:tab/>
      </w:r>
      <w:proofErr w:type="gramStart"/>
      <w:r>
        <w:t>U oblasti izvršenja krivičnih sankcija Akcionim planom kantoni su u malom obimu označeni kao odgovorne institucije.</w:t>
      </w:r>
      <w:proofErr w:type="gramEnd"/>
      <w:r>
        <w:t xml:space="preserve"> Jedini zadatak kantona po ovom pitanju se odnosi </w:t>
      </w:r>
      <w:proofErr w:type="gramStart"/>
      <w:r>
        <w:t>na</w:t>
      </w:r>
      <w:proofErr w:type="gramEnd"/>
      <w:r>
        <w:t xml:space="preserve"> regulisanje izvršavanja alternativnih sankcija radi spriječavanja prenatrpanosti zatvora, prije svega sankcije-Rad za opće dobro.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pitanju</w:t>
      </w:r>
      <w:proofErr w:type="spellEnd"/>
      <w:r w:rsidR="00FD5801">
        <w:t>,</w:t>
      </w:r>
      <w:r>
        <w:t xml:space="preserve"> </w:t>
      </w:r>
      <w:proofErr w:type="spellStart"/>
      <w:r>
        <w:t>ministarstvo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u konsultacijskim sastancima </w:t>
      </w:r>
      <w:proofErr w:type="gramStart"/>
      <w:r>
        <w:t>sa</w:t>
      </w:r>
      <w:proofErr w:type="gramEnd"/>
      <w:r>
        <w:t xml:space="preserve"> Federalnim ministarstvom pravde, kantonalnim ministarstvima i predstavnicima Evropske komisije u BiH sa ciljem izrade nacrta i pripremanje </w:t>
      </w:r>
      <w:r w:rsidR="00117544">
        <w:t xml:space="preserve">za usvajanje </w:t>
      </w:r>
      <w:proofErr w:type="spellStart"/>
      <w:r w:rsidR="00117544">
        <w:lastRenderedPageBreak/>
        <w:t>skupa</w:t>
      </w:r>
      <w:proofErr w:type="spellEnd"/>
      <w:r w:rsidR="00117544">
        <w:t xml:space="preserve"> </w:t>
      </w:r>
      <w:proofErr w:type="spellStart"/>
      <w:r w:rsidR="00117544">
        <w:t>podzakonskih</w:t>
      </w:r>
      <w:proofErr w:type="spellEnd"/>
      <w:r w:rsidR="00117544">
        <w:t xml:space="preserve"> </w:t>
      </w:r>
      <w:proofErr w:type="spellStart"/>
      <w:r w:rsidR="00117544">
        <w:t>akata</w:t>
      </w:r>
      <w:proofErr w:type="spellEnd"/>
      <w:r w:rsidR="00117544">
        <w:t xml:space="preserve"> </w:t>
      </w:r>
      <w:proofErr w:type="spellStart"/>
      <w:r w:rsidR="00117544">
        <w:t>vezani</w:t>
      </w:r>
      <w:r w:rsidR="00FD5801">
        <w:t>h</w:t>
      </w:r>
      <w:proofErr w:type="spellEnd"/>
      <w:r w:rsidR="00117544">
        <w:t xml:space="preserve"> </w:t>
      </w:r>
      <w:proofErr w:type="spellStart"/>
      <w:r w:rsidR="00117544">
        <w:t>za</w:t>
      </w:r>
      <w:proofErr w:type="spellEnd"/>
      <w:r w:rsidR="00117544">
        <w:t xml:space="preserve"> </w:t>
      </w:r>
      <w:proofErr w:type="spellStart"/>
      <w:r w:rsidR="00FD5801">
        <w:t>R</w:t>
      </w:r>
      <w:r w:rsidR="00117544">
        <w:t>ad</w:t>
      </w:r>
      <w:proofErr w:type="spellEnd"/>
      <w:r w:rsidR="00117544">
        <w:t xml:space="preserve"> </w:t>
      </w:r>
      <w:proofErr w:type="spellStart"/>
      <w:r w:rsidR="00117544">
        <w:t>za</w:t>
      </w:r>
      <w:proofErr w:type="spellEnd"/>
      <w:r w:rsidR="00117544">
        <w:t xml:space="preserve"> </w:t>
      </w:r>
      <w:proofErr w:type="spellStart"/>
      <w:r w:rsidR="00117544">
        <w:t>opće</w:t>
      </w:r>
      <w:proofErr w:type="spellEnd"/>
      <w:r w:rsidR="00117544">
        <w:t xml:space="preserve"> </w:t>
      </w:r>
      <w:proofErr w:type="spellStart"/>
      <w:r w:rsidR="00117544">
        <w:t>dobro</w:t>
      </w:r>
      <w:proofErr w:type="spellEnd"/>
      <w:r w:rsidR="00117544">
        <w:t xml:space="preserve">. Pravilnik i drugi podzakonski akti </w:t>
      </w:r>
      <w:proofErr w:type="spellStart"/>
      <w:r w:rsidR="00117544">
        <w:t>su</w:t>
      </w:r>
      <w:proofErr w:type="spellEnd"/>
      <w:r w:rsidR="00117544">
        <w:t xml:space="preserve"> </w:t>
      </w:r>
      <w:proofErr w:type="spellStart"/>
      <w:r w:rsidR="00117544">
        <w:t>od</w:t>
      </w:r>
      <w:proofErr w:type="spellEnd"/>
      <w:r w:rsidR="00117544">
        <w:t xml:space="preserve"> </w:t>
      </w:r>
      <w:proofErr w:type="spellStart"/>
      <w:r w:rsidR="00117544">
        <w:t>strane</w:t>
      </w:r>
      <w:proofErr w:type="spellEnd"/>
      <w:r w:rsidR="00117544">
        <w:t xml:space="preserve"> </w:t>
      </w:r>
      <w:proofErr w:type="spellStart"/>
      <w:r w:rsidR="00FD5801">
        <w:t>m</w:t>
      </w:r>
      <w:r w:rsidR="00117544">
        <w:t>inistra</w:t>
      </w:r>
      <w:proofErr w:type="spellEnd"/>
      <w:r w:rsidR="00117544">
        <w:t xml:space="preserve"> </w:t>
      </w:r>
      <w:proofErr w:type="spellStart"/>
      <w:r w:rsidR="00117544">
        <w:t>don</w:t>
      </w:r>
      <w:r w:rsidR="00FD5801">
        <w:t>i</w:t>
      </w:r>
      <w:r w:rsidR="00117544">
        <w:t>jeti</w:t>
      </w:r>
      <w:proofErr w:type="spellEnd"/>
      <w:r w:rsidR="00117544">
        <w:t xml:space="preserve"> </w:t>
      </w:r>
      <w:proofErr w:type="spellStart"/>
      <w:r w:rsidR="00117544">
        <w:t>i</w:t>
      </w:r>
      <w:proofErr w:type="spellEnd"/>
      <w:r w:rsidR="00117544">
        <w:t xml:space="preserve"> </w:t>
      </w:r>
      <w:proofErr w:type="spellStart"/>
      <w:proofErr w:type="gramStart"/>
      <w:r w:rsidR="00117544">
        <w:t>početak</w:t>
      </w:r>
      <w:proofErr w:type="spellEnd"/>
      <w:r w:rsidR="00117544">
        <w:t xml:space="preserve">  </w:t>
      </w:r>
      <w:proofErr w:type="spellStart"/>
      <w:r w:rsidR="00117544">
        <w:t>njihove</w:t>
      </w:r>
      <w:proofErr w:type="spellEnd"/>
      <w:proofErr w:type="gramEnd"/>
      <w:r w:rsidR="00117544">
        <w:t xml:space="preserve"> implementacije je planiran za 2012. </w:t>
      </w:r>
      <w:proofErr w:type="gramStart"/>
      <w:r w:rsidR="00117544">
        <w:t>godinu</w:t>
      </w:r>
      <w:proofErr w:type="gramEnd"/>
      <w:r w:rsidR="00117544">
        <w:t xml:space="preserve">. Istovremno su postignuti načelni dogovori </w:t>
      </w:r>
      <w:proofErr w:type="gramStart"/>
      <w:r w:rsidR="00117544">
        <w:t>sa</w:t>
      </w:r>
      <w:proofErr w:type="gramEnd"/>
      <w:r w:rsidR="00117544">
        <w:t xml:space="preserve"> </w:t>
      </w:r>
      <w:r w:rsidR="00965D5A">
        <w:t xml:space="preserve">pojedinim </w:t>
      </w:r>
      <w:r w:rsidR="00117544">
        <w:t xml:space="preserve">javnim ustanovama i privrednim subjektima </w:t>
      </w:r>
      <w:r w:rsidR="00965D5A">
        <w:t xml:space="preserve">sa područja BPK-a </w:t>
      </w:r>
      <w:r w:rsidR="00117544">
        <w:t xml:space="preserve">o sklapanju ugovora o izvršenju mjere rada za opće dobro u pomenutim subjektima.  </w:t>
      </w:r>
    </w:p>
    <w:p w:rsidR="002A3F98" w:rsidRDefault="002A3F98" w:rsidP="002A3F98">
      <w:pPr>
        <w:ind w:firstLine="720"/>
        <w:jc w:val="both"/>
      </w:pPr>
      <w:r>
        <w:t>Pored navedenog</w:t>
      </w:r>
      <w:r w:rsidR="00117544">
        <w:t>,</w:t>
      </w:r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incijativi</w:t>
      </w:r>
      <w:proofErr w:type="spellEnd"/>
      <w:r>
        <w:t xml:space="preserve"> </w:t>
      </w:r>
      <w:proofErr w:type="spellStart"/>
      <w:r>
        <w:t>Kazneno</w:t>
      </w:r>
      <w:proofErr w:type="spellEnd"/>
      <w:r>
        <w:t xml:space="preserve"> </w:t>
      </w:r>
      <w:r w:rsidR="00FD5801">
        <w:t>-</w:t>
      </w:r>
      <w:proofErr w:type="spellStart"/>
      <w:r>
        <w:t>popravnog-zavoda</w:t>
      </w:r>
      <w:proofErr w:type="spellEnd"/>
      <w:r>
        <w:t xml:space="preserve"> Sarajevo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kapaciteta Odjela pomenute ustanove u Ustikolini</w:t>
      </w:r>
      <w:r w:rsidR="00117544">
        <w:t>,</w:t>
      </w:r>
      <w:r>
        <w:t xml:space="preserve"> kroz povećanja proizvodnih kapaciteta u poljopr</w:t>
      </w:r>
      <w:r w:rsidR="00FD5801">
        <w:t xml:space="preserve">ivredi, </w:t>
      </w:r>
      <w:proofErr w:type="spellStart"/>
      <w:r w:rsidR="00FD5801">
        <w:t>podržana</w:t>
      </w:r>
      <w:proofErr w:type="spellEnd"/>
      <w:r w:rsidR="00FD5801">
        <w:t xml:space="preserve"> je </w:t>
      </w:r>
      <w:proofErr w:type="spellStart"/>
      <w:r w:rsidR="00FD5801">
        <w:t>incijativa</w:t>
      </w:r>
      <w:proofErr w:type="spellEnd"/>
      <w:r w:rsidR="00FD5801">
        <w:t xml:space="preserve"> </w:t>
      </w:r>
      <w:proofErr w:type="spellStart"/>
      <w:r>
        <w:t>kojom</w:t>
      </w:r>
      <w:proofErr w:type="spellEnd"/>
      <w:r>
        <w:t xml:space="preserve"> bi se </w:t>
      </w:r>
      <w:proofErr w:type="spellStart"/>
      <w:r>
        <w:t>omogućilo</w:t>
      </w:r>
      <w:proofErr w:type="spellEnd"/>
      <w:r>
        <w:t xml:space="preserve"> dodatno zapošljavanje </w:t>
      </w:r>
      <w:proofErr w:type="gramStart"/>
      <w:r>
        <w:t>na</w:t>
      </w:r>
      <w:proofErr w:type="gramEnd"/>
      <w:r>
        <w:t xml:space="preserve"> pomenutom području.   </w:t>
      </w:r>
    </w:p>
    <w:p w:rsidR="002A3F98" w:rsidRDefault="002A3F98" w:rsidP="002A3F98">
      <w:pPr>
        <w:jc w:val="both"/>
      </w:pPr>
      <w:r>
        <w:tab/>
      </w:r>
    </w:p>
    <w:p w:rsidR="002A3F98" w:rsidRPr="00A55AEE" w:rsidRDefault="002A3F98" w:rsidP="00F030FD">
      <w:pPr>
        <w:jc w:val="both"/>
        <w:rPr>
          <w:b/>
          <w:bCs/>
          <w:i/>
          <w:iCs/>
        </w:rPr>
      </w:pPr>
      <w:r w:rsidRPr="00A55AEE">
        <w:rPr>
          <w:b/>
          <w:bCs/>
          <w:i/>
          <w:iCs/>
        </w:rPr>
        <w:t>STRATEŠKI STUB 3 - Pristup pravdi</w:t>
      </w:r>
    </w:p>
    <w:p w:rsidR="002A3F98" w:rsidRDefault="002A3F98" w:rsidP="002A3F98">
      <w:pPr>
        <w:jc w:val="both"/>
        <w:rPr>
          <w:b/>
        </w:rPr>
      </w:pPr>
    </w:p>
    <w:p w:rsidR="002A3F98" w:rsidRDefault="002A3F98" w:rsidP="002A3F98">
      <w:pPr>
        <w:jc w:val="both"/>
      </w:pPr>
      <w:r>
        <w:tab/>
        <w:t xml:space="preserve">Kod ovog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 </w:t>
      </w:r>
      <w:proofErr w:type="spellStart"/>
      <w:r>
        <w:t>kantonalno</w:t>
      </w:r>
      <w:proofErr w:type="spellEnd"/>
      <w:r>
        <w:t xml:space="preserve"> </w:t>
      </w:r>
      <w:proofErr w:type="spellStart"/>
      <w:r w:rsidR="00FD5801">
        <w:t>M</w:t>
      </w:r>
      <w:r>
        <w:t>inistarstvo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 xml:space="preserve"> kao odgovorna institucija u vezi aktivnosti usmjerenih </w:t>
      </w:r>
      <w:proofErr w:type="gramStart"/>
      <w:r>
        <w:t>na</w:t>
      </w:r>
      <w:proofErr w:type="gramEnd"/>
      <w:r>
        <w:t xml:space="preserve"> stvaranje i uspostavljanje zakonskog institucionalnog okvira za pružanje besplatne pravne pomoći, kao i aktivnosti usmjerenih na podsticanje aktivnijeg angažovanja organizacija civilnog društva u sektoru pravde. </w:t>
      </w:r>
    </w:p>
    <w:p w:rsidR="002A3F98" w:rsidRPr="00EF57E3" w:rsidRDefault="002A3F98" w:rsidP="002A3F98">
      <w:pPr>
        <w:jc w:val="both"/>
        <w:rPr>
          <w:lang w:val="bs-Latn-BA"/>
        </w:rPr>
      </w:pPr>
      <w:r>
        <w:tab/>
      </w:r>
      <w:r w:rsidRPr="00EF57E3">
        <w:rPr>
          <w:lang w:val="bs-Latn-BA"/>
        </w:rPr>
        <w:t xml:space="preserve">U pogledu besplatne pravne pomoći ministarstvo je izvršilo analizu svih faktora ključnih za uspostavu sistema besplatne pravne pomoći kakva je prisutna na pojedinim dijelovima unutar BiH. </w:t>
      </w:r>
      <w:r w:rsidR="00117544">
        <w:rPr>
          <w:lang w:val="bs-Latn-BA"/>
        </w:rPr>
        <w:t xml:space="preserve">Zaključci analize su </w:t>
      </w:r>
      <w:r w:rsidRPr="00EF57E3">
        <w:rPr>
          <w:lang w:val="bs-Latn-BA"/>
        </w:rPr>
        <w:t>da je kontinuirano prisutna potreba za izjednačavanjem građana BPK-a sa ostalim građanima unutar BiH. Istovremeno</w:t>
      </w:r>
      <w:r w:rsidR="00FD5801">
        <w:rPr>
          <w:lang w:val="bs-Latn-BA"/>
        </w:rPr>
        <w:t>,</w:t>
      </w:r>
      <w:r w:rsidRPr="00EF57E3">
        <w:rPr>
          <w:lang w:val="bs-Latn-BA"/>
        </w:rPr>
        <w:t xml:space="preserve"> </w:t>
      </w:r>
      <w:r w:rsidR="00FD5801">
        <w:rPr>
          <w:lang w:val="bs-Latn-BA"/>
        </w:rPr>
        <w:t>M</w:t>
      </w:r>
      <w:r w:rsidRPr="00EF57E3">
        <w:rPr>
          <w:lang w:val="bs-Latn-BA"/>
        </w:rPr>
        <w:t xml:space="preserve">inistarstvo </w:t>
      </w:r>
      <w:r w:rsidR="00FD5801">
        <w:rPr>
          <w:lang w:val="bs-Latn-BA"/>
        </w:rPr>
        <w:t xml:space="preserve">se </w:t>
      </w:r>
      <w:r w:rsidRPr="00EF57E3">
        <w:rPr>
          <w:lang w:val="bs-Latn-BA"/>
        </w:rPr>
        <w:t>obratilo ključnim donatorima u pokušajima prikupljanja finansijske pomoći za uspostavu sistema besplatne pravne pomoći.</w:t>
      </w:r>
      <w:r w:rsidR="00117544">
        <w:rPr>
          <w:lang w:val="bs-Latn-BA"/>
        </w:rPr>
        <w:t xml:space="preserve"> Donošenje zakona na nivou kantona, prema Akcionom planu, ovisi o donošenju Okvirnog zakona o besplatnoj pravnoj pomoći koji do danas nije donešen, zbog čega ovo ministarstvo donošenje predmetnog zakona na nivou kantona već više puta programira uslovno.</w:t>
      </w:r>
      <w:r w:rsidRPr="00EF57E3">
        <w:rPr>
          <w:lang w:val="bs-Latn-BA"/>
        </w:rPr>
        <w:t xml:space="preserve"> </w:t>
      </w:r>
      <w:r w:rsidR="00117544">
        <w:rPr>
          <w:lang w:val="bs-Latn-BA"/>
        </w:rPr>
        <w:t xml:space="preserve">Trenutno je </w:t>
      </w:r>
      <w:r w:rsidR="00FD5801">
        <w:rPr>
          <w:lang w:val="bs-Latn-BA"/>
        </w:rPr>
        <w:t>M</w:t>
      </w:r>
      <w:r w:rsidR="00117544">
        <w:rPr>
          <w:lang w:val="bs-Latn-BA"/>
        </w:rPr>
        <w:t xml:space="preserve">inistarstvo član Radne grupe za izradu Okvirnog zakona i istovremeno poduzima normativne aktivnosti na izradi kantonalnog zakona. </w:t>
      </w:r>
      <w:r w:rsidR="003B7E35">
        <w:rPr>
          <w:lang w:val="bs-Latn-BA"/>
        </w:rPr>
        <w:t>Kao uporednu aktivnost</w:t>
      </w:r>
      <w:r w:rsidR="00FD5801">
        <w:rPr>
          <w:lang w:val="bs-Latn-BA"/>
        </w:rPr>
        <w:t>,</w:t>
      </w:r>
      <w:r w:rsidR="003B7E35">
        <w:rPr>
          <w:lang w:val="bs-Latn-BA"/>
        </w:rPr>
        <w:t xml:space="preserve"> </w:t>
      </w:r>
      <w:r w:rsidR="00FD5801">
        <w:rPr>
          <w:lang w:val="bs-Latn-BA"/>
        </w:rPr>
        <w:t>M</w:t>
      </w:r>
      <w:r w:rsidR="001353E9">
        <w:rPr>
          <w:lang w:val="bs-Latn-BA"/>
        </w:rPr>
        <w:t>inistarstvo kroz izradu Srednjoročnog strateškog plana i Dokumenta okvirnog budžeta planira usposta</w:t>
      </w:r>
      <w:r w:rsidR="003B7E35">
        <w:rPr>
          <w:lang w:val="bs-Latn-BA"/>
        </w:rPr>
        <w:t xml:space="preserve">vljanje adekvatnog </w:t>
      </w:r>
      <w:r w:rsidR="001353E9">
        <w:rPr>
          <w:lang w:val="bs-Latn-BA"/>
        </w:rPr>
        <w:t xml:space="preserve">sistema besplatne pravne pomoći u BPK-a. </w:t>
      </w:r>
    </w:p>
    <w:p w:rsidR="001353E9" w:rsidRPr="00D61383" w:rsidRDefault="002A3F98" w:rsidP="001353E9">
      <w:pPr>
        <w:ind w:firstLine="708"/>
        <w:jc w:val="both"/>
        <w:rPr>
          <w:lang w:val="bs-Latn-BA"/>
        </w:rPr>
      </w:pPr>
      <w:r w:rsidRPr="00EF57E3">
        <w:rPr>
          <w:lang w:val="bs-Latn-BA"/>
        </w:rPr>
        <w:t>Što se tiče organizacija civilnog društva</w:t>
      </w:r>
      <w:r w:rsidR="00FD5801">
        <w:rPr>
          <w:lang w:val="bs-Latn-BA"/>
        </w:rPr>
        <w:t>,</w:t>
      </w:r>
      <w:r w:rsidRPr="00EF57E3">
        <w:rPr>
          <w:lang w:val="bs-Latn-BA"/>
        </w:rPr>
        <w:t xml:space="preserve"> </w:t>
      </w:r>
      <w:r w:rsidR="00FD5801">
        <w:rPr>
          <w:lang w:val="bs-Latn-BA"/>
        </w:rPr>
        <w:t>M</w:t>
      </w:r>
      <w:r w:rsidR="001353E9">
        <w:rPr>
          <w:lang w:val="bs-Latn-BA"/>
        </w:rPr>
        <w:t xml:space="preserve">inistarstvo priprema Program podsticaja i </w:t>
      </w:r>
      <w:r w:rsidR="001353E9" w:rsidRPr="00D61383">
        <w:rPr>
          <w:lang w:val="bs-Latn-BA"/>
        </w:rPr>
        <w:t>razvoja civilnog društva iz oblasti pravde, uprave i radnih odnosa</w:t>
      </w:r>
      <w:r w:rsidR="001353E9">
        <w:rPr>
          <w:lang w:val="bs-Latn-BA"/>
        </w:rPr>
        <w:t xml:space="preserve"> za 2011. godinu.</w:t>
      </w:r>
    </w:p>
    <w:p w:rsidR="002A3F98" w:rsidRPr="00EF57E3" w:rsidRDefault="002A3F98" w:rsidP="002A3F98">
      <w:pPr>
        <w:jc w:val="both"/>
        <w:rPr>
          <w:lang w:val="bs-Latn-BA"/>
        </w:rPr>
      </w:pPr>
    </w:p>
    <w:p w:rsidR="002A3F98" w:rsidRDefault="002A3F98" w:rsidP="00F030FD">
      <w:pPr>
        <w:jc w:val="both"/>
        <w:rPr>
          <w:b/>
          <w:i/>
          <w:lang w:val="bs-Latn-BA"/>
        </w:rPr>
      </w:pPr>
      <w:r w:rsidRPr="00F030FD">
        <w:rPr>
          <w:b/>
          <w:i/>
          <w:lang w:val="bs-Latn-BA"/>
        </w:rPr>
        <w:t>STRATEŠKI STUB 4 – Podrška ekonomskom rastu</w:t>
      </w:r>
    </w:p>
    <w:p w:rsidR="001353E9" w:rsidRPr="00F030FD" w:rsidRDefault="001353E9" w:rsidP="00F030FD">
      <w:pPr>
        <w:jc w:val="both"/>
        <w:rPr>
          <w:b/>
          <w:i/>
          <w:lang w:val="bs-Latn-BA"/>
        </w:rPr>
      </w:pPr>
    </w:p>
    <w:p w:rsidR="002A3F98" w:rsidRPr="00EF57E3" w:rsidRDefault="002A3F98" w:rsidP="002A3F98">
      <w:pPr>
        <w:ind w:firstLine="720"/>
        <w:jc w:val="both"/>
        <w:rPr>
          <w:lang w:val="bs-Latn-BA"/>
        </w:rPr>
      </w:pPr>
      <w:r w:rsidRPr="00EF57E3">
        <w:rPr>
          <w:lang w:val="bs-Latn-BA"/>
        </w:rPr>
        <w:t xml:space="preserve">Strateški stub 4. </w:t>
      </w:r>
      <w:r w:rsidR="00FD5801">
        <w:rPr>
          <w:lang w:val="bs-Latn-BA"/>
        </w:rPr>
        <w:t>p</w:t>
      </w:r>
      <w:r w:rsidRPr="00EF57E3">
        <w:rPr>
          <w:lang w:val="bs-Latn-BA"/>
        </w:rPr>
        <w:t>odrazum</w:t>
      </w:r>
      <w:r w:rsidR="00FD5801">
        <w:rPr>
          <w:lang w:val="bs-Latn-BA"/>
        </w:rPr>
        <w:t>i</w:t>
      </w:r>
      <w:r w:rsidRPr="00EF57E3">
        <w:rPr>
          <w:lang w:val="bs-Latn-BA"/>
        </w:rPr>
        <w:t>jeva poduzimanje aktivnosti kantonalnih nadležnih ministarstava usmjerenih na stvaranje povoljnijeg okruženja za medijaciju u sudskim postupcima i zadatke vezane za reformu zemljišno</w:t>
      </w:r>
      <w:r w:rsidR="00FD5801">
        <w:rPr>
          <w:lang w:val="bs-Latn-BA"/>
        </w:rPr>
        <w:t>-</w:t>
      </w:r>
      <w:r w:rsidRPr="00EF57E3">
        <w:rPr>
          <w:lang w:val="bs-Latn-BA"/>
        </w:rPr>
        <w:t xml:space="preserve"> kn</w:t>
      </w:r>
      <w:r>
        <w:rPr>
          <w:lang w:val="bs-Latn-BA"/>
        </w:rPr>
        <w:t>j</w:t>
      </w:r>
      <w:r w:rsidR="003B7E35">
        <w:rPr>
          <w:lang w:val="bs-Latn-BA"/>
        </w:rPr>
        <w:t>i</w:t>
      </w:r>
      <w:r>
        <w:rPr>
          <w:lang w:val="bs-Latn-BA"/>
        </w:rPr>
        <w:t>žne administracije</w:t>
      </w:r>
      <w:r w:rsidR="00FD5801">
        <w:rPr>
          <w:lang w:val="bs-Latn-BA"/>
        </w:rPr>
        <w:t>,</w:t>
      </w:r>
      <w:r>
        <w:rPr>
          <w:lang w:val="bs-Latn-BA"/>
        </w:rPr>
        <w:t xml:space="preserve"> u šta spada</w:t>
      </w:r>
      <w:r w:rsidRPr="00EF57E3">
        <w:rPr>
          <w:lang w:val="bs-Latn-BA"/>
        </w:rPr>
        <w:t xml:space="preserve"> donošenje zakonskih propisa ( Zakon o sudskim taksama), poduzimanje studijsko-analitičkih radnji na utvrđivanju statusa zemljišno-knjižnih referenata, i eventualno opremanje zemljišno-knjižnih ureda.</w:t>
      </w:r>
    </w:p>
    <w:p w:rsidR="002A3F98" w:rsidRPr="00EF57E3" w:rsidRDefault="002A3F98" w:rsidP="002A3F98">
      <w:pPr>
        <w:ind w:firstLine="720"/>
        <w:jc w:val="both"/>
        <w:rPr>
          <w:lang w:val="bs-Latn-BA"/>
        </w:rPr>
      </w:pPr>
      <w:r w:rsidRPr="00EF57E3">
        <w:rPr>
          <w:lang w:val="bs-Latn-BA"/>
        </w:rPr>
        <w:t>Što se tiče Zakona o sudskim taksama isti je na nivou kantona usvojen i istovremeno je kroz pomenuti zakon stvoreno povoljnije okruženje za primjenu medijacije na način da se u postupcima koji usmjeravaju na medijaciju sudska taksa ne</w:t>
      </w:r>
      <w:r>
        <w:rPr>
          <w:lang w:val="bs-Latn-BA"/>
        </w:rPr>
        <w:t xml:space="preserve"> </w:t>
      </w:r>
      <w:r w:rsidRPr="00EF57E3">
        <w:rPr>
          <w:lang w:val="bs-Latn-BA"/>
        </w:rPr>
        <w:t xml:space="preserve">plaća. </w:t>
      </w:r>
      <w:r w:rsidR="001353E9">
        <w:rPr>
          <w:lang w:val="bs-Latn-BA"/>
        </w:rPr>
        <w:t>Kroz primjenu usvojenog zakona ukazale se potreba za izmjenama i dopunama na osnovu čega je ministarstvo pokrenulo incijativu za izmjene i dopune Zakona o sudski</w:t>
      </w:r>
      <w:r w:rsidR="003B7E35">
        <w:rPr>
          <w:lang w:val="bs-Latn-BA"/>
        </w:rPr>
        <w:t>m taksama BPK-a koja je prihvaćena</w:t>
      </w:r>
      <w:r w:rsidR="001353E9">
        <w:rPr>
          <w:lang w:val="bs-Latn-BA"/>
        </w:rPr>
        <w:t xml:space="preserve">. </w:t>
      </w:r>
      <w:r w:rsidRPr="00EF57E3">
        <w:rPr>
          <w:lang w:val="bs-Latn-BA"/>
        </w:rPr>
        <w:t>U pogledu medijacije ministarstvo je radom u funkcionalnoj grupi dalo učešće u izradi analize na nivou BiH koja je rezultirala stavom o neobaveznosti medijacije.</w:t>
      </w:r>
    </w:p>
    <w:p w:rsidR="002A3F98" w:rsidRDefault="002A3F98" w:rsidP="002A3F98">
      <w:pPr>
        <w:ind w:firstLine="720"/>
        <w:jc w:val="both"/>
        <w:rPr>
          <w:lang w:val="bs-Latn-BA"/>
        </w:rPr>
      </w:pPr>
      <w:r>
        <w:rPr>
          <w:lang w:val="bs-Latn-BA"/>
        </w:rPr>
        <w:t>Zemljišno</w:t>
      </w:r>
      <w:r w:rsidR="00FD5801">
        <w:rPr>
          <w:lang w:val="bs-Latn-BA"/>
        </w:rPr>
        <w:t>-</w:t>
      </w:r>
      <w:r>
        <w:rPr>
          <w:lang w:val="bs-Latn-BA"/>
        </w:rPr>
        <w:t xml:space="preserve"> knjižna administ</w:t>
      </w:r>
      <w:r w:rsidRPr="00EF57E3">
        <w:rPr>
          <w:lang w:val="bs-Latn-BA"/>
        </w:rPr>
        <w:t>r</w:t>
      </w:r>
      <w:r>
        <w:rPr>
          <w:lang w:val="bs-Latn-BA"/>
        </w:rPr>
        <w:t>acija se razvija</w:t>
      </w:r>
      <w:r w:rsidRPr="00EF57E3">
        <w:rPr>
          <w:lang w:val="bs-Latn-BA"/>
        </w:rPr>
        <w:t xml:space="preserve"> uz učešće svih nivoa vlasti</w:t>
      </w:r>
      <w:r w:rsidR="00FD5801">
        <w:rPr>
          <w:lang w:val="bs-Latn-BA"/>
        </w:rPr>
        <w:t>,</w:t>
      </w:r>
      <w:r w:rsidRPr="00EF57E3">
        <w:rPr>
          <w:lang w:val="bs-Latn-BA"/>
        </w:rPr>
        <w:t xml:space="preserve"> pri čemu je u izvještajnom periodu od strane ovog ministarstva s</w:t>
      </w:r>
      <w:r>
        <w:rPr>
          <w:lang w:val="bs-Latn-BA"/>
        </w:rPr>
        <w:t>ačinjena Analiza statusa zemlji</w:t>
      </w:r>
      <w:r w:rsidRPr="00EF57E3">
        <w:rPr>
          <w:lang w:val="bs-Latn-BA"/>
        </w:rPr>
        <w:t>šno</w:t>
      </w:r>
      <w:r w:rsidR="00FD5801">
        <w:rPr>
          <w:lang w:val="bs-Latn-BA"/>
        </w:rPr>
        <w:t>-</w:t>
      </w:r>
      <w:r w:rsidRPr="00EF57E3">
        <w:rPr>
          <w:lang w:val="bs-Latn-BA"/>
        </w:rPr>
        <w:t xml:space="preserve"> knjižnih referenata i dostavljena Ministarstvu pravde BiH. U pogledu opremanja ureda može </w:t>
      </w:r>
      <w:r w:rsidRPr="00EF57E3">
        <w:rPr>
          <w:lang w:val="bs-Latn-BA"/>
        </w:rPr>
        <w:lastRenderedPageBreak/>
        <w:t>se biti zadovolj</w:t>
      </w:r>
      <w:r w:rsidR="001353E9">
        <w:rPr>
          <w:lang w:val="bs-Latn-BA"/>
        </w:rPr>
        <w:t xml:space="preserve">no obzirom da je isti opremljen, ali se kroz Srednjoročni strateški plan </w:t>
      </w:r>
      <w:r w:rsidR="00FD5801">
        <w:rPr>
          <w:lang w:val="bs-Latn-BA"/>
        </w:rPr>
        <w:t>M</w:t>
      </w:r>
      <w:r w:rsidR="001353E9">
        <w:rPr>
          <w:lang w:val="bs-Latn-BA"/>
        </w:rPr>
        <w:t>inistarstva planira određeno minimalno obnavljanje opreme do 2013</w:t>
      </w:r>
      <w:r w:rsidR="00FD5801">
        <w:rPr>
          <w:lang w:val="bs-Latn-BA"/>
        </w:rPr>
        <w:t>.</w:t>
      </w:r>
      <w:r w:rsidR="001353E9">
        <w:rPr>
          <w:lang w:val="bs-Latn-BA"/>
        </w:rPr>
        <w:t xml:space="preserve"> godine.</w:t>
      </w:r>
    </w:p>
    <w:p w:rsidR="002A3F98" w:rsidRPr="00EF57E3" w:rsidRDefault="002A3F98" w:rsidP="002A3F98">
      <w:pPr>
        <w:jc w:val="both"/>
        <w:rPr>
          <w:lang w:val="bs-Latn-BA"/>
        </w:rPr>
      </w:pPr>
    </w:p>
    <w:p w:rsidR="002A3F98" w:rsidRPr="00A55AEE" w:rsidRDefault="002A3F98" w:rsidP="00F030FD">
      <w:pPr>
        <w:jc w:val="both"/>
        <w:rPr>
          <w:b/>
          <w:i/>
          <w:lang w:val="bs-Latn-BA"/>
        </w:rPr>
      </w:pPr>
      <w:r w:rsidRPr="00A55AEE">
        <w:rPr>
          <w:b/>
          <w:i/>
          <w:lang w:val="bs-Latn-BA"/>
        </w:rPr>
        <w:t>STRATEŠKI STUB 5 – Dobro rukovođen i koordiniran sektor</w:t>
      </w:r>
    </w:p>
    <w:p w:rsidR="002A3F98" w:rsidRPr="00EF57E3" w:rsidRDefault="002A3F98" w:rsidP="002A3F98">
      <w:pPr>
        <w:jc w:val="both"/>
        <w:rPr>
          <w:lang w:val="bs-Latn-BA"/>
        </w:rPr>
      </w:pPr>
    </w:p>
    <w:p w:rsidR="002A3F98" w:rsidRPr="00EF57E3" w:rsidRDefault="002A3F98" w:rsidP="002A3F98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Ovaj strateški stub </w:t>
      </w:r>
      <w:r w:rsidRPr="00EF57E3">
        <w:rPr>
          <w:lang w:val="bs-Latn-BA"/>
        </w:rPr>
        <w:t>sadrži aktivnosti koje se odnose na ko</w:t>
      </w:r>
      <w:r w:rsidR="00FD5801">
        <w:rPr>
          <w:lang w:val="bs-Latn-BA"/>
        </w:rPr>
        <w:t>o</w:t>
      </w:r>
      <w:r w:rsidRPr="00EF57E3">
        <w:rPr>
          <w:lang w:val="bs-Latn-BA"/>
        </w:rPr>
        <w:t>rdinaciju unutar nadležnih institucija u sektoru pravde, razvoj strateškog planiranja i razvoja poli</w:t>
      </w:r>
      <w:r w:rsidR="001353E9">
        <w:rPr>
          <w:lang w:val="bs-Latn-BA"/>
        </w:rPr>
        <w:t>t</w:t>
      </w:r>
      <w:r w:rsidRPr="00EF57E3">
        <w:rPr>
          <w:lang w:val="bs-Latn-BA"/>
        </w:rPr>
        <w:t>ika, ko</w:t>
      </w:r>
      <w:r w:rsidR="00FD5801">
        <w:rPr>
          <w:lang w:val="bs-Latn-BA"/>
        </w:rPr>
        <w:t>o</w:t>
      </w:r>
      <w:r w:rsidRPr="00EF57E3">
        <w:rPr>
          <w:lang w:val="bs-Latn-BA"/>
        </w:rPr>
        <w:t>rdinaciju sa donatorima.</w:t>
      </w:r>
    </w:p>
    <w:p w:rsidR="002A3F98" w:rsidRPr="00EF57E3" w:rsidRDefault="002A3F98" w:rsidP="002A3F98">
      <w:pPr>
        <w:ind w:firstLine="720"/>
        <w:jc w:val="both"/>
        <w:rPr>
          <w:lang w:val="bs-Latn-BA"/>
        </w:rPr>
      </w:pPr>
      <w:r w:rsidRPr="00EF57E3">
        <w:rPr>
          <w:lang w:val="bs-Latn-BA"/>
        </w:rPr>
        <w:t>Ko</w:t>
      </w:r>
      <w:r w:rsidR="00FD5801">
        <w:rPr>
          <w:lang w:val="bs-Latn-BA"/>
        </w:rPr>
        <w:t>o</w:t>
      </w:r>
      <w:r w:rsidRPr="00EF57E3">
        <w:rPr>
          <w:lang w:val="bs-Latn-BA"/>
        </w:rPr>
        <w:t xml:space="preserve">rdinacija unutar nadležnih institucija prema </w:t>
      </w:r>
      <w:r>
        <w:rPr>
          <w:lang w:val="bs-Latn-BA"/>
        </w:rPr>
        <w:t>Akcionom planu sa aspekta kantona podr</w:t>
      </w:r>
      <w:r w:rsidRPr="00EF57E3">
        <w:rPr>
          <w:lang w:val="bs-Latn-BA"/>
        </w:rPr>
        <w:t>azumijeva punu uključenost kantona u proces sprovođenja Akcionog plana. Ministarstvo je putem svog uposlenika učestvovalo u svim zajedničkim aktivnostima kroz Ministarsku konferenciju, rad funkcionalnih radnih grupa i brojnih sastanaka po pojedninim pitanjima. Postignuta je dobra saradnja sa institucijama u sektoru pravde</w:t>
      </w:r>
      <w:r w:rsidR="001353E9">
        <w:rPr>
          <w:lang w:val="bs-Latn-BA"/>
        </w:rPr>
        <w:t xml:space="preserve"> i međunarodnim organizacijama, prije svih USAID-om i UNDP-om</w:t>
      </w:r>
      <w:r w:rsidRPr="00EF57E3">
        <w:rPr>
          <w:lang w:val="bs-Latn-BA"/>
        </w:rPr>
        <w:t>. U pogledu kordinacije</w:t>
      </w:r>
      <w:r w:rsidR="00FD5801">
        <w:rPr>
          <w:lang w:val="bs-Latn-BA"/>
        </w:rPr>
        <w:t>,</w:t>
      </w:r>
      <w:r w:rsidRPr="00EF57E3">
        <w:rPr>
          <w:lang w:val="bs-Latn-BA"/>
        </w:rPr>
        <w:t xml:space="preserve"> od strane USAID-a je razvijena </w:t>
      </w:r>
      <w:r>
        <w:rPr>
          <w:lang w:val="bs-Latn-BA"/>
        </w:rPr>
        <w:t>elektronska aplikacija</w:t>
      </w:r>
      <w:r w:rsidR="001353E9">
        <w:rPr>
          <w:lang w:val="bs-Latn-BA"/>
        </w:rPr>
        <w:t xml:space="preserve"> (OWIS)</w:t>
      </w:r>
      <w:r>
        <w:rPr>
          <w:lang w:val="bs-Latn-BA"/>
        </w:rPr>
        <w:t xml:space="preserve"> kroz koju se povezuju</w:t>
      </w:r>
      <w:r w:rsidRPr="00EF57E3">
        <w:rPr>
          <w:lang w:val="bs-Latn-BA"/>
        </w:rPr>
        <w:t xml:space="preserve"> institucije u sektoru pravde i prate aktivnosti na sprovedbi Akcionog plana. U odnosu na navedeno</w:t>
      </w:r>
      <w:r w:rsidR="00FD5801">
        <w:rPr>
          <w:lang w:val="bs-Latn-BA"/>
        </w:rPr>
        <w:t>,</w:t>
      </w:r>
      <w:r w:rsidRPr="00EF57E3">
        <w:rPr>
          <w:lang w:val="bs-Latn-BA"/>
        </w:rPr>
        <w:t xml:space="preserve"> službenik ovog </w:t>
      </w:r>
      <w:r w:rsidR="00FD5801">
        <w:rPr>
          <w:lang w:val="bs-Latn-BA"/>
        </w:rPr>
        <w:t>M</w:t>
      </w:r>
      <w:r w:rsidRPr="00EF57E3">
        <w:rPr>
          <w:lang w:val="bs-Latn-BA"/>
        </w:rPr>
        <w:t>inistarstva je obučen z</w:t>
      </w:r>
      <w:r w:rsidR="001353E9">
        <w:rPr>
          <w:lang w:val="bs-Latn-BA"/>
        </w:rPr>
        <w:t xml:space="preserve">a </w:t>
      </w:r>
      <w:r w:rsidR="00FD5801">
        <w:rPr>
          <w:lang w:val="bs-Latn-BA"/>
        </w:rPr>
        <w:t xml:space="preserve">njeno </w:t>
      </w:r>
      <w:r w:rsidR="001353E9">
        <w:rPr>
          <w:lang w:val="bs-Latn-BA"/>
        </w:rPr>
        <w:t xml:space="preserve">korišćenje. </w:t>
      </w:r>
    </w:p>
    <w:p w:rsidR="007422CD" w:rsidRDefault="002A3F98" w:rsidP="002A3F98">
      <w:pPr>
        <w:ind w:firstLine="720"/>
        <w:jc w:val="both"/>
        <w:rPr>
          <w:lang w:val="bs-Latn-BA"/>
        </w:rPr>
      </w:pPr>
      <w:r w:rsidRPr="00EF57E3">
        <w:rPr>
          <w:lang w:val="bs-Latn-BA"/>
        </w:rPr>
        <w:t>Strateško planiranje prema Akcionom planu podrazum</w:t>
      </w:r>
      <w:r w:rsidR="00253E01">
        <w:rPr>
          <w:lang w:val="bs-Latn-BA"/>
        </w:rPr>
        <w:t>i</w:t>
      </w:r>
      <w:r w:rsidRPr="00EF57E3">
        <w:rPr>
          <w:lang w:val="bs-Latn-BA"/>
        </w:rPr>
        <w:t>jeva poduzimanje značajni</w:t>
      </w:r>
      <w:r>
        <w:rPr>
          <w:lang w:val="bs-Latn-BA"/>
        </w:rPr>
        <w:t>h</w:t>
      </w:r>
      <w:r w:rsidRPr="00EF57E3">
        <w:rPr>
          <w:lang w:val="bs-Latn-BA"/>
        </w:rPr>
        <w:t xml:space="preserve"> studijsko-analitičkih aktivnosti us</w:t>
      </w:r>
      <w:r w:rsidR="003B7E35">
        <w:rPr>
          <w:lang w:val="bs-Latn-BA"/>
        </w:rPr>
        <w:t>mjerenih na izradu i usvajanje S</w:t>
      </w:r>
      <w:r w:rsidRPr="00EF57E3">
        <w:rPr>
          <w:lang w:val="bs-Latn-BA"/>
        </w:rPr>
        <w:t>rednjoročnog</w:t>
      </w:r>
      <w:r w:rsidR="003B7E35">
        <w:rPr>
          <w:lang w:val="bs-Latn-BA"/>
        </w:rPr>
        <w:t xml:space="preserve"> strateškog</w:t>
      </w:r>
      <w:r w:rsidRPr="00EF57E3">
        <w:rPr>
          <w:lang w:val="bs-Latn-BA"/>
        </w:rPr>
        <w:t xml:space="preserve"> plana ovog ministarstva. Shodno navedenom</w:t>
      </w:r>
      <w:r w:rsidR="003B7E35">
        <w:rPr>
          <w:lang w:val="bs-Latn-BA"/>
        </w:rPr>
        <w:t>,</w:t>
      </w:r>
      <w:r w:rsidRPr="00EF57E3">
        <w:rPr>
          <w:lang w:val="bs-Latn-BA"/>
        </w:rPr>
        <w:t xml:space="preserve"> izvršena je Analiza strateškog i zakonodavnog okvira rada ovog ministarstva, Analiza rada za protekle tri g</w:t>
      </w:r>
      <w:r>
        <w:rPr>
          <w:lang w:val="bs-Latn-BA"/>
        </w:rPr>
        <w:t>odine, Analiza finansijskog okv</w:t>
      </w:r>
      <w:r w:rsidRPr="00EF57E3">
        <w:rPr>
          <w:lang w:val="bs-Latn-BA"/>
        </w:rPr>
        <w:t xml:space="preserve">ira rada ministarstva, i utvrđeni ciljevi prema Strategiji. Pomenute Analize </w:t>
      </w:r>
      <w:r w:rsidR="001353E9">
        <w:rPr>
          <w:lang w:val="bs-Latn-BA"/>
        </w:rPr>
        <w:t>su korištene u izradi Srednjoročnog strateškog plana ovog ministarstva. Programom rada ministar</w:t>
      </w:r>
      <w:r w:rsidR="007422CD">
        <w:rPr>
          <w:lang w:val="bs-Latn-BA"/>
        </w:rPr>
        <w:t>s</w:t>
      </w:r>
      <w:r w:rsidR="001353E9">
        <w:rPr>
          <w:lang w:val="bs-Latn-BA"/>
        </w:rPr>
        <w:t>tva je za 2011. godinu planirano donošenje Srednjoročnog strateškog plana</w:t>
      </w:r>
      <w:r w:rsidR="007422CD">
        <w:rPr>
          <w:lang w:val="bs-Latn-BA"/>
        </w:rPr>
        <w:t xml:space="preserve"> i u skladu sa planiranim isti je donešen i dostavljen ključnim</w:t>
      </w:r>
      <w:r w:rsidR="003B7E35">
        <w:rPr>
          <w:lang w:val="bs-Latn-BA"/>
        </w:rPr>
        <w:t xml:space="preserve"> institucijama. Kroz donošenje S</w:t>
      </w:r>
      <w:r w:rsidR="007422CD">
        <w:rPr>
          <w:lang w:val="bs-Latn-BA"/>
        </w:rPr>
        <w:t xml:space="preserve">rednjoročnog strateškog plana identificirani su ciljevi i finansijske projekcije za ostvarivanje istih, prije svega u dijelu kapitalnih ulaganja u pravosuđe i upravu. Kroz cjelokupan proces sprovedbe Akcionog plana, </w:t>
      </w:r>
      <w:r w:rsidR="00253E01">
        <w:rPr>
          <w:lang w:val="bs-Latn-BA"/>
        </w:rPr>
        <w:t>M</w:t>
      </w:r>
      <w:r w:rsidR="007422CD">
        <w:rPr>
          <w:lang w:val="bs-Latn-BA"/>
        </w:rPr>
        <w:t>inistarstvo se pored obaveze razvoja i povećanja kadrovskih kapaciteta, i dalje oslanja na postojeće kadrove kroz dodavanje dodatnih poslova</w:t>
      </w:r>
      <w:r w:rsidR="00BC6DB4">
        <w:rPr>
          <w:lang w:val="bs-Latn-BA"/>
        </w:rPr>
        <w:t xml:space="preserve"> i u odnosu na male kadrovs</w:t>
      </w:r>
      <w:r w:rsidR="003B7E35">
        <w:rPr>
          <w:lang w:val="bs-Latn-BA"/>
        </w:rPr>
        <w:t>k</w:t>
      </w:r>
      <w:r w:rsidR="00BC6DB4">
        <w:rPr>
          <w:lang w:val="bs-Latn-BA"/>
        </w:rPr>
        <w:t>e ka</w:t>
      </w:r>
      <w:r w:rsidR="00253E01">
        <w:rPr>
          <w:lang w:val="bs-Latn-BA"/>
        </w:rPr>
        <w:t>pacitete daje značajan doprinos</w:t>
      </w:r>
      <w:r w:rsidR="00BC6DB4">
        <w:rPr>
          <w:lang w:val="bs-Latn-BA"/>
        </w:rPr>
        <w:t xml:space="preserve"> na sektorskom nivou.</w:t>
      </w:r>
    </w:p>
    <w:p w:rsidR="002A3F98" w:rsidRDefault="002A3F98" w:rsidP="002A3F98">
      <w:pPr>
        <w:ind w:firstLine="720"/>
        <w:jc w:val="both"/>
        <w:rPr>
          <w:lang w:val="bs-Latn-BA"/>
        </w:rPr>
      </w:pPr>
      <w:r w:rsidRPr="00EF57E3">
        <w:rPr>
          <w:lang w:val="bs-Latn-BA"/>
        </w:rPr>
        <w:t>Ko</w:t>
      </w:r>
      <w:r w:rsidR="00253E01">
        <w:rPr>
          <w:lang w:val="bs-Latn-BA"/>
        </w:rPr>
        <w:t>o</w:t>
      </w:r>
      <w:r w:rsidRPr="00EF57E3">
        <w:rPr>
          <w:lang w:val="bs-Latn-BA"/>
        </w:rPr>
        <w:t>rdinacija donatorske pomoći podrazum</w:t>
      </w:r>
      <w:r w:rsidR="00253E01">
        <w:rPr>
          <w:lang w:val="bs-Latn-BA"/>
        </w:rPr>
        <w:t>i</w:t>
      </w:r>
      <w:r w:rsidRPr="00EF57E3">
        <w:rPr>
          <w:lang w:val="bs-Latn-BA"/>
        </w:rPr>
        <w:t>jeva razvoj ovog sistema na nivou BiH kroz formiranje i rad Donatorskog fonda. Ministarstvo je dalo svoj doprinos i saglasnost na formiranje istog i učestvovalo je u radu predmetnih sastanaka</w:t>
      </w:r>
      <w:r w:rsidR="00253E01">
        <w:rPr>
          <w:lang w:val="bs-Latn-BA"/>
        </w:rPr>
        <w:t>,</w:t>
      </w:r>
      <w:r w:rsidR="007422CD">
        <w:rPr>
          <w:lang w:val="bs-Latn-BA"/>
        </w:rPr>
        <w:t xml:space="preserve"> pri čemu ovaj sistem još uv</w:t>
      </w:r>
      <w:r w:rsidR="00253E01">
        <w:rPr>
          <w:lang w:val="bs-Latn-BA"/>
        </w:rPr>
        <w:t>i</w:t>
      </w:r>
      <w:r w:rsidR="007422CD">
        <w:rPr>
          <w:lang w:val="bs-Latn-BA"/>
        </w:rPr>
        <w:t>jek nije razvijen na odgovarajući način</w:t>
      </w:r>
      <w:r w:rsidRPr="00EF57E3">
        <w:rPr>
          <w:lang w:val="bs-Latn-BA"/>
        </w:rPr>
        <w:t>.</w:t>
      </w:r>
    </w:p>
    <w:p w:rsidR="007422CD" w:rsidRDefault="007422CD" w:rsidP="007422CD">
      <w:pPr>
        <w:jc w:val="both"/>
        <w:rPr>
          <w:lang w:val="bs-Latn-BA"/>
        </w:rPr>
      </w:pPr>
    </w:p>
    <w:p w:rsidR="007422CD" w:rsidRDefault="007422CD" w:rsidP="007422CD">
      <w:pPr>
        <w:jc w:val="both"/>
        <w:rPr>
          <w:lang w:val="bs-Latn-BA"/>
        </w:rPr>
      </w:pPr>
      <w:r>
        <w:rPr>
          <w:lang w:val="bs-Latn-BA"/>
        </w:rPr>
        <w:tab/>
        <w:t xml:space="preserve">Naravno, </w:t>
      </w:r>
      <w:r w:rsidR="00253E01">
        <w:rPr>
          <w:lang w:val="bs-Latn-BA"/>
        </w:rPr>
        <w:t>M</w:t>
      </w:r>
      <w:r>
        <w:rPr>
          <w:lang w:val="bs-Latn-BA"/>
        </w:rPr>
        <w:t>inistar</w:t>
      </w:r>
      <w:r w:rsidR="00110399">
        <w:rPr>
          <w:lang w:val="bs-Latn-BA"/>
        </w:rPr>
        <w:t>s</w:t>
      </w:r>
      <w:r>
        <w:rPr>
          <w:lang w:val="bs-Latn-BA"/>
        </w:rPr>
        <w:t xml:space="preserve">tvo će i u daljnjem periodu poduzimati aktivnosti vezane za sprovođenje Strategije za reformu pravosuđa u BiH i </w:t>
      </w:r>
      <w:r w:rsidR="003B7E35">
        <w:rPr>
          <w:lang w:val="bs-Latn-BA"/>
        </w:rPr>
        <w:t xml:space="preserve">Akcionom planu i o tome </w:t>
      </w:r>
      <w:r>
        <w:rPr>
          <w:lang w:val="bs-Latn-BA"/>
        </w:rPr>
        <w:t>informisati Vladu BPK-a.</w:t>
      </w:r>
    </w:p>
    <w:p w:rsidR="007422CD" w:rsidRDefault="007422CD" w:rsidP="007422CD">
      <w:pPr>
        <w:jc w:val="both"/>
        <w:rPr>
          <w:lang w:val="bs-Latn-BA"/>
        </w:rPr>
      </w:pPr>
    </w:p>
    <w:p w:rsidR="007422CD" w:rsidRDefault="007422CD" w:rsidP="007422CD">
      <w:pPr>
        <w:jc w:val="both"/>
        <w:rPr>
          <w:lang w:val="bs-Latn-BA"/>
        </w:rPr>
      </w:pPr>
    </w:p>
    <w:p w:rsidR="007422CD" w:rsidRDefault="007422CD" w:rsidP="007422CD">
      <w:pPr>
        <w:jc w:val="both"/>
        <w:rPr>
          <w:lang w:val="bs-Latn-BA"/>
        </w:rPr>
      </w:pPr>
      <w:r>
        <w:rPr>
          <w:lang w:val="bs-Latn-BA"/>
        </w:rPr>
        <w:t>Akt sačinio: Oković Emir</w:t>
      </w:r>
    </w:p>
    <w:p w:rsidR="007422CD" w:rsidRDefault="007422CD" w:rsidP="007422CD">
      <w:pPr>
        <w:jc w:val="both"/>
        <w:rPr>
          <w:lang w:val="bs-Latn-BA"/>
        </w:rPr>
      </w:pPr>
    </w:p>
    <w:p w:rsidR="007422CD" w:rsidRPr="007422CD" w:rsidRDefault="007422CD" w:rsidP="007422CD">
      <w:pPr>
        <w:jc w:val="both"/>
        <w:rPr>
          <w:lang w:val="bs-Latn-BA"/>
        </w:rPr>
      </w:pPr>
      <w:r w:rsidRPr="007422CD">
        <w:rPr>
          <w:lang w:val="bs-Latn-BA"/>
        </w:rPr>
        <w:t>Dostavljeno:</w:t>
      </w:r>
    </w:p>
    <w:p w:rsidR="007422CD" w:rsidRPr="007422CD" w:rsidRDefault="007422CD" w:rsidP="007422CD">
      <w:pPr>
        <w:jc w:val="both"/>
        <w:rPr>
          <w:lang w:val="bs-Latn-BA"/>
        </w:rPr>
      </w:pPr>
    </w:p>
    <w:p w:rsidR="007422CD" w:rsidRPr="007422CD" w:rsidRDefault="007422CD" w:rsidP="007422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7422CD">
        <w:rPr>
          <w:rFonts w:ascii="Times New Roman" w:hAnsi="Times New Roman"/>
          <w:sz w:val="24"/>
          <w:szCs w:val="24"/>
          <w:lang w:val="bs-Latn-BA"/>
        </w:rPr>
        <w:t xml:space="preserve">Vladi BPK-a </w:t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MINISTAR</w:t>
      </w:r>
    </w:p>
    <w:p w:rsidR="007422CD" w:rsidRDefault="007422CD" w:rsidP="007422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7422CD">
        <w:rPr>
          <w:rFonts w:ascii="Times New Roman" w:hAnsi="Times New Roman"/>
          <w:sz w:val="24"/>
          <w:szCs w:val="24"/>
          <w:lang w:val="bs-Latn-BA"/>
        </w:rPr>
        <w:t xml:space="preserve">a/a  </w:t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</w:t>
      </w:r>
      <w:r w:rsidR="005674DD">
        <w:rPr>
          <w:rFonts w:ascii="Times New Roman" w:hAnsi="Times New Roman"/>
          <w:sz w:val="24"/>
          <w:szCs w:val="24"/>
          <w:lang w:val="bs-Latn-B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bs-Latn-BA"/>
        </w:rPr>
        <w:t>_______________</w:t>
      </w:r>
    </w:p>
    <w:p w:rsidR="007422CD" w:rsidRPr="007422CD" w:rsidRDefault="007422CD" w:rsidP="007422CD">
      <w:pPr>
        <w:pStyle w:val="ListParagraph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Janković Radmila,dipl.iur</w:t>
      </w:r>
    </w:p>
    <w:p w:rsidR="007422CD" w:rsidRPr="00EF57E3" w:rsidRDefault="007422CD" w:rsidP="007422CD">
      <w:pPr>
        <w:jc w:val="both"/>
        <w:rPr>
          <w:lang w:val="bs-Latn-BA"/>
        </w:rPr>
      </w:pPr>
    </w:p>
    <w:p w:rsidR="00E560D1" w:rsidRDefault="00E560D1"/>
    <w:sectPr w:rsidR="00E560D1" w:rsidSect="00E5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5706"/>
    <w:multiLevelType w:val="hybridMultilevel"/>
    <w:tmpl w:val="BA20FC36"/>
    <w:lvl w:ilvl="0" w:tplc="9BF8F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399E"/>
    <w:multiLevelType w:val="hybridMultilevel"/>
    <w:tmpl w:val="B5A4D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B5CE9"/>
    <w:multiLevelType w:val="hybridMultilevel"/>
    <w:tmpl w:val="1C6A6E64"/>
    <w:lvl w:ilvl="0" w:tplc="E132C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F98"/>
    <w:rsid w:val="00041284"/>
    <w:rsid w:val="00110399"/>
    <w:rsid w:val="00117544"/>
    <w:rsid w:val="001353E9"/>
    <w:rsid w:val="00141EFB"/>
    <w:rsid w:val="001A4B1E"/>
    <w:rsid w:val="00253E01"/>
    <w:rsid w:val="00255627"/>
    <w:rsid w:val="002A3F98"/>
    <w:rsid w:val="003B7E35"/>
    <w:rsid w:val="004920D5"/>
    <w:rsid w:val="005674DD"/>
    <w:rsid w:val="005C0BB0"/>
    <w:rsid w:val="005E5183"/>
    <w:rsid w:val="007422CD"/>
    <w:rsid w:val="008A33D4"/>
    <w:rsid w:val="008B14FA"/>
    <w:rsid w:val="00901955"/>
    <w:rsid w:val="0090695B"/>
    <w:rsid w:val="00965D5A"/>
    <w:rsid w:val="00BC6DB4"/>
    <w:rsid w:val="00DC09EC"/>
    <w:rsid w:val="00DE10C5"/>
    <w:rsid w:val="00E560D1"/>
    <w:rsid w:val="00EF6E1E"/>
    <w:rsid w:val="00F030FD"/>
    <w:rsid w:val="00F41D6F"/>
    <w:rsid w:val="00FD5801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2A3F98"/>
    <w:pPr>
      <w:ind w:firstLine="708"/>
      <w:jc w:val="both"/>
    </w:pPr>
    <w:rPr>
      <w:lang w:val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A3F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90E2-C5CE-479C-8BD3-3028A1AA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2011-08-24T08:16:00Z</dcterms:created>
  <dcterms:modified xsi:type="dcterms:W3CDTF">2011-08-24T09:03:00Z</dcterms:modified>
</cp:coreProperties>
</file>