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3"/>
        <w:gridCol w:w="3180"/>
        <w:gridCol w:w="3227"/>
      </w:tblGrid>
      <w:tr w:rsidR="00532B3D" w:rsidRPr="00C03623" w:rsidTr="00D162C6">
        <w:tc>
          <w:tcPr>
            <w:tcW w:w="3289" w:type="dxa"/>
          </w:tcPr>
          <w:p w:rsidR="00532B3D" w:rsidRDefault="00532B3D" w:rsidP="00D162C6">
            <w:pPr>
              <w:pStyle w:val="Title"/>
              <w:spacing w:line="288" w:lineRule="auto"/>
              <w:rPr>
                <w:rFonts w:ascii="Arial" w:hAnsi="Arial" w:cs="Arial"/>
                <w:b w:val="0"/>
                <w:sz w:val="16"/>
                <w:szCs w:val="16"/>
              </w:rPr>
            </w:pPr>
          </w:p>
          <w:p w:rsidR="00532B3D" w:rsidRPr="00C03623" w:rsidRDefault="00532B3D" w:rsidP="00D162C6">
            <w:pPr>
              <w:pStyle w:val="Title"/>
              <w:spacing w:line="288" w:lineRule="auto"/>
              <w:rPr>
                <w:rFonts w:ascii="Arial" w:hAnsi="Arial" w:cs="Arial"/>
                <w:b w:val="0"/>
                <w:sz w:val="16"/>
                <w:szCs w:val="16"/>
              </w:rPr>
            </w:pPr>
            <w:r w:rsidRPr="00C03623">
              <w:rPr>
                <w:rFonts w:ascii="Arial" w:hAnsi="Arial" w:cs="Arial"/>
                <w:b w:val="0"/>
                <w:sz w:val="16"/>
                <w:szCs w:val="16"/>
              </w:rPr>
              <w:t>Bosna i Hercegovina                      Federacija Bosne i Hercegovine</w:t>
            </w:r>
          </w:p>
          <w:p w:rsidR="00532B3D" w:rsidRPr="00C03623" w:rsidRDefault="00532B3D" w:rsidP="00D162C6">
            <w:pPr>
              <w:pStyle w:val="Header"/>
              <w:spacing w:line="288" w:lineRule="auto"/>
              <w:jc w:val="center"/>
              <w:rPr>
                <w:rFonts w:ascii="Arial" w:hAnsi="Arial" w:cs="Arial"/>
                <w:sz w:val="16"/>
                <w:szCs w:val="16"/>
              </w:rPr>
            </w:pPr>
            <w:r w:rsidRPr="00C03623">
              <w:rPr>
                <w:rFonts w:ascii="Arial" w:hAnsi="Arial" w:cs="Arial"/>
                <w:sz w:val="16"/>
                <w:szCs w:val="16"/>
              </w:rPr>
              <w:t>Bosansko–podrinjski kanton Goražde</w:t>
            </w:r>
          </w:p>
          <w:p w:rsidR="00532B3D" w:rsidRPr="00C03623" w:rsidRDefault="00532B3D" w:rsidP="00D162C6">
            <w:pPr>
              <w:pStyle w:val="Header"/>
              <w:spacing w:line="288" w:lineRule="auto"/>
              <w:jc w:val="center"/>
              <w:rPr>
                <w:rFonts w:ascii="Arial" w:hAnsi="Arial" w:cs="Arial"/>
                <w:sz w:val="16"/>
                <w:szCs w:val="16"/>
              </w:rPr>
            </w:pPr>
            <w:r w:rsidRPr="00C03623">
              <w:rPr>
                <w:rFonts w:ascii="Arial" w:hAnsi="Arial" w:cs="Arial"/>
                <w:sz w:val="16"/>
                <w:szCs w:val="16"/>
              </w:rPr>
              <w:t>MINISTARSTVO ZA PRIVREDU</w:t>
            </w:r>
          </w:p>
          <w:p w:rsidR="00532B3D" w:rsidRPr="00C03623" w:rsidRDefault="00532B3D" w:rsidP="00D162C6">
            <w:pPr>
              <w:pStyle w:val="Header"/>
              <w:jc w:val="center"/>
              <w:rPr>
                <w:rFonts w:ascii="Arial" w:hAnsi="Arial" w:cs="Arial"/>
                <w:sz w:val="16"/>
                <w:szCs w:val="16"/>
              </w:rPr>
            </w:pPr>
          </w:p>
        </w:tc>
        <w:tc>
          <w:tcPr>
            <w:tcW w:w="3269" w:type="dxa"/>
          </w:tcPr>
          <w:p w:rsidR="00532B3D" w:rsidRPr="00C03623" w:rsidRDefault="00532B3D" w:rsidP="00D162C6">
            <w:pPr>
              <w:jc w:val="center"/>
              <w:rPr>
                <w:rFonts w:ascii="Arial" w:hAnsi="Arial" w:cs="Arial"/>
                <w:sz w:val="16"/>
                <w:szCs w:val="16"/>
              </w:rPr>
            </w:pPr>
            <w:r w:rsidRPr="00812305">
              <w:rPr>
                <w:rFonts w:ascii="Arial" w:hAnsi="Arial" w:cs="Arial"/>
                <w:noProof/>
                <w:sz w:val="16"/>
                <w:szCs w:val="16"/>
                <w:lang w:val="en-US" w:eastAsia="en-US"/>
              </w:rPr>
              <w:drawing>
                <wp:inline distT="0" distB="0" distL="0" distR="0">
                  <wp:extent cx="514350" cy="724437"/>
                  <wp:effectExtent l="19050" t="0" r="0" b="0"/>
                  <wp:docPr id="4" name="Picture 8" descr="grb_bpk_gorazde_corel_v13-568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bpk_gorazde_corel_v13-568x800.jpg"/>
                          <pic:cNvPicPr/>
                        </pic:nvPicPr>
                        <pic:blipFill>
                          <a:blip r:embed="rId8" cstate="print"/>
                          <a:stretch>
                            <a:fillRect/>
                          </a:stretch>
                        </pic:blipFill>
                        <pic:spPr>
                          <a:xfrm>
                            <a:off x="0" y="0"/>
                            <a:ext cx="518332" cy="730046"/>
                          </a:xfrm>
                          <a:prstGeom prst="rect">
                            <a:avLst/>
                          </a:prstGeom>
                        </pic:spPr>
                      </pic:pic>
                    </a:graphicData>
                  </a:graphic>
                </wp:inline>
              </w:drawing>
            </w:r>
          </w:p>
        </w:tc>
        <w:tc>
          <w:tcPr>
            <w:tcW w:w="3297" w:type="dxa"/>
          </w:tcPr>
          <w:p w:rsidR="00532B3D" w:rsidRDefault="00532B3D" w:rsidP="00D162C6">
            <w:pPr>
              <w:pStyle w:val="Header"/>
              <w:spacing w:line="288" w:lineRule="auto"/>
              <w:jc w:val="center"/>
              <w:rPr>
                <w:rFonts w:ascii="Arial" w:hAnsi="Arial" w:cs="Arial"/>
                <w:sz w:val="16"/>
                <w:szCs w:val="16"/>
              </w:rPr>
            </w:pPr>
          </w:p>
          <w:p w:rsidR="00532B3D" w:rsidRPr="00C03623" w:rsidRDefault="00532B3D" w:rsidP="00D162C6">
            <w:pPr>
              <w:pStyle w:val="Header"/>
              <w:spacing w:line="288" w:lineRule="auto"/>
              <w:jc w:val="center"/>
              <w:rPr>
                <w:rFonts w:ascii="Arial" w:hAnsi="Arial" w:cs="Arial"/>
                <w:sz w:val="16"/>
                <w:szCs w:val="16"/>
              </w:rPr>
            </w:pPr>
            <w:r w:rsidRPr="00C03623">
              <w:rPr>
                <w:rFonts w:ascii="Arial" w:hAnsi="Arial" w:cs="Arial"/>
                <w:sz w:val="16"/>
                <w:szCs w:val="16"/>
              </w:rPr>
              <w:t>Бocнa и Хepцeгoвинa</w:t>
            </w:r>
          </w:p>
          <w:p w:rsidR="00532B3D" w:rsidRPr="00C03623" w:rsidRDefault="00532B3D" w:rsidP="00D162C6">
            <w:pPr>
              <w:pStyle w:val="Header"/>
              <w:spacing w:line="288" w:lineRule="auto"/>
              <w:jc w:val="center"/>
              <w:rPr>
                <w:rFonts w:ascii="Arial" w:hAnsi="Arial" w:cs="Arial"/>
                <w:sz w:val="16"/>
                <w:szCs w:val="16"/>
              </w:rPr>
            </w:pPr>
            <w:r w:rsidRPr="00C03623">
              <w:rPr>
                <w:rFonts w:ascii="Arial" w:hAnsi="Arial" w:cs="Arial"/>
                <w:sz w:val="16"/>
                <w:szCs w:val="16"/>
              </w:rPr>
              <w:t>Фeдeрaциja Бocнe и Хepцeгoвинe</w:t>
            </w:r>
          </w:p>
          <w:p w:rsidR="00532B3D" w:rsidRPr="00C03623" w:rsidRDefault="00532B3D" w:rsidP="00D162C6">
            <w:pPr>
              <w:pStyle w:val="Header"/>
              <w:spacing w:line="288" w:lineRule="auto"/>
              <w:jc w:val="center"/>
              <w:rPr>
                <w:rFonts w:ascii="Arial" w:hAnsi="Arial" w:cs="Arial"/>
                <w:sz w:val="16"/>
                <w:szCs w:val="16"/>
              </w:rPr>
            </w:pPr>
            <w:r w:rsidRPr="00C03623">
              <w:rPr>
                <w:rFonts w:ascii="Arial" w:hAnsi="Arial" w:cs="Arial"/>
                <w:sz w:val="16"/>
                <w:szCs w:val="16"/>
              </w:rPr>
              <w:t>Бocaнcкo-пoдрињcки кaнтoн Горажде</w:t>
            </w:r>
          </w:p>
          <w:p w:rsidR="00532B3D" w:rsidRPr="00C03623" w:rsidRDefault="00532B3D" w:rsidP="00D162C6">
            <w:pPr>
              <w:spacing w:line="288" w:lineRule="auto"/>
              <w:jc w:val="center"/>
              <w:rPr>
                <w:rFonts w:ascii="Arial" w:hAnsi="Arial" w:cs="Arial"/>
                <w:sz w:val="16"/>
                <w:szCs w:val="16"/>
              </w:rPr>
            </w:pPr>
            <w:r w:rsidRPr="00C03623">
              <w:rPr>
                <w:rFonts w:ascii="Arial" w:hAnsi="Arial" w:cs="Arial"/>
                <w:sz w:val="16"/>
                <w:szCs w:val="16"/>
              </w:rPr>
              <w:t>ΜИНИСТАРСТВО ЗА ПРИВРЕДУ</w:t>
            </w:r>
          </w:p>
          <w:p w:rsidR="00532B3D" w:rsidRPr="00C03623" w:rsidRDefault="00532B3D" w:rsidP="00D162C6">
            <w:pPr>
              <w:jc w:val="center"/>
              <w:rPr>
                <w:rFonts w:ascii="Arial" w:hAnsi="Arial" w:cs="Arial"/>
                <w:sz w:val="16"/>
                <w:szCs w:val="16"/>
              </w:rPr>
            </w:pPr>
          </w:p>
        </w:tc>
      </w:tr>
      <w:tr w:rsidR="00532B3D" w:rsidTr="00D162C6">
        <w:tc>
          <w:tcPr>
            <w:tcW w:w="3289" w:type="dxa"/>
          </w:tcPr>
          <w:p w:rsidR="00532B3D" w:rsidRDefault="00532B3D" w:rsidP="00D162C6">
            <w:pPr>
              <w:jc w:val="center"/>
              <w:rPr>
                <w:rFonts w:ascii="Arial" w:hAnsi="Arial" w:cs="Arial"/>
                <w:sz w:val="19"/>
                <w:szCs w:val="19"/>
              </w:rPr>
            </w:pPr>
          </w:p>
        </w:tc>
        <w:tc>
          <w:tcPr>
            <w:tcW w:w="3269" w:type="dxa"/>
          </w:tcPr>
          <w:p w:rsidR="00532B3D" w:rsidRDefault="00532B3D" w:rsidP="00D162C6">
            <w:pPr>
              <w:jc w:val="center"/>
              <w:rPr>
                <w:rFonts w:ascii="Arial" w:hAnsi="Arial" w:cs="Arial"/>
                <w:sz w:val="19"/>
                <w:szCs w:val="19"/>
              </w:rPr>
            </w:pPr>
          </w:p>
        </w:tc>
        <w:tc>
          <w:tcPr>
            <w:tcW w:w="3297" w:type="dxa"/>
          </w:tcPr>
          <w:p w:rsidR="00532B3D" w:rsidRDefault="00532B3D" w:rsidP="00D162C6">
            <w:pPr>
              <w:jc w:val="center"/>
              <w:rPr>
                <w:rFonts w:ascii="Arial" w:hAnsi="Arial" w:cs="Arial"/>
                <w:sz w:val="19"/>
                <w:szCs w:val="19"/>
              </w:rPr>
            </w:pPr>
          </w:p>
        </w:tc>
      </w:tr>
    </w:tbl>
    <w:p w:rsidR="00532B3D" w:rsidRDefault="00532B3D" w:rsidP="002A42B0">
      <w:pPr>
        <w:spacing w:before="120" w:after="120" w:line="312" w:lineRule="auto"/>
        <w:jc w:val="center"/>
        <w:rPr>
          <w:rFonts w:ascii="Arial" w:hAnsi="Arial" w:cs="Arial"/>
          <w:sz w:val="19"/>
          <w:szCs w:val="19"/>
        </w:rPr>
      </w:pPr>
      <w:r>
        <w:rPr>
          <w:rFonts w:ascii="Arial" w:hAnsi="Arial" w:cs="Arial"/>
          <w:sz w:val="19"/>
          <w:szCs w:val="19"/>
        </w:rPr>
        <w:t xml:space="preserve"> </w:t>
      </w:r>
    </w:p>
    <w:p w:rsidR="00532B3D" w:rsidRDefault="00532B3D" w:rsidP="002A42B0">
      <w:pPr>
        <w:spacing w:before="120" w:after="120" w:line="312" w:lineRule="auto"/>
        <w:jc w:val="center"/>
        <w:rPr>
          <w:rFonts w:ascii="Arial" w:hAnsi="Arial" w:cs="Arial"/>
          <w:sz w:val="19"/>
          <w:szCs w:val="19"/>
        </w:rPr>
      </w:pPr>
    </w:p>
    <w:p w:rsidR="00532B3D" w:rsidRDefault="00532B3D" w:rsidP="002A42B0">
      <w:pPr>
        <w:spacing w:before="120" w:after="120" w:line="312" w:lineRule="auto"/>
        <w:jc w:val="center"/>
        <w:rPr>
          <w:rFonts w:ascii="Arial" w:hAnsi="Arial" w:cs="Arial"/>
          <w:sz w:val="19"/>
          <w:szCs w:val="19"/>
        </w:rPr>
      </w:pPr>
    </w:p>
    <w:p w:rsidR="00532B3D" w:rsidRDefault="00532B3D" w:rsidP="002A42B0">
      <w:pPr>
        <w:spacing w:before="120" w:after="120" w:line="312" w:lineRule="auto"/>
        <w:jc w:val="center"/>
        <w:rPr>
          <w:rFonts w:ascii="Arial" w:hAnsi="Arial" w:cs="Arial"/>
          <w:sz w:val="19"/>
          <w:szCs w:val="19"/>
        </w:rPr>
      </w:pPr>
    </w:p>
    <w:p w:rsidR="002A42B0" w:rsidRDefault="002A42B0" w:rsidP="002A42B0">
      <w:pPr>
        <w:spacing w:before="120" w:after="120" w:line="312" w:lineRule="auto"/>
        <w:jc w:val="center"/>
        <w:rPr>
          <w:sz w:val="19"/>
          <w:szCs w:val="19"/>
        </w:rPr>
      </w:pPr>
    </w:p>
    <w:p w:rsidR="00A91ED1" w:rsidRPr="00E8326D" w:rsidRDefault="00A91ED1" w:rsidP="002A42B0">
      <w:pPr>
        <w:spacing w:before="120" w:after="120" w:line="312" w:lineRule="auto"/>
        <w:jc w:val="center"/>
        <w:rPr>
          <w:sz w:val="19"/>
          <w:szCs w:val="19"/>
        </w:rPr>
      </w:pPr>
    </w:p>
    <w:p w:rsidR="00E570FD" w:rsidRPr="0044599A" w:rsidRDefault="00E570FD" w:rsidP="002A42B0">
      <w:pPr>
        <w:spacing w:before="120" w:after="120" w:line="312" w:lineRule="auto"/>
        <w:jc w:val="both"/>
        <w:rPr>
          <w:sz w:val="19"/>
          <w:szCs w:val="19"/>
        </w:rPr>
      </w:pPr>
    </w:p>
    <w:p w:rsidR="002A42B0" w:rsidRPr="0044599A" w:rsidRDefault="002A42B0" w:rsidP="002A42B0">
      <w:pPr>
        <w:pBdr>
          <w:bottom w:val="single" w:sz="4" w:space="1" w:color="auto"/>
        </w:pBdr>
        <w:spacing w:before="120" w:after="120" w:line="312" w:lineRule="auto"/>
        <w:jc w:val="center"/>
        <w:rPr>
          <w:rFonts w:ascii="Arial" w:hAnsi="Arial" w:cs="Arial"/>
          <w:sz w:val="40"/>
          <w:szCs w:val="40"/>
        </w:rPr>
      </w:pPr>
      <w:r w:rsidRPr="0044599A">
        <w:rPr>
          <w:rFonts w:ascii="Arial" w:hAnsi="Arial" w:cs="Arial"/>
          <w:sz w:val="40"/>
          <w:szCs w:val="40"/>
        </w:rPr>
        <w:t>PROGRAM UTROŠKA SREDSTAVA</w:t>
      </w:r>
    </w:p>
    <w:p w:rsidR="0044599A" w:rsidRDefault="0044599A" w:rsidP="002A42B0">
      <w:pPr>
        <w:spacing w:before="120" w:after="120" w:line="312" w:lineRule="auto"/>
        <w:jc w:val="center"/>
        <w:rPr>
          <w:rFonts w:ascii="Arial" w:hAnsi="Arial" w:cs="Arial"/>
          <w:sz w:val="19"/>
          <w:szCs w:val="19"/>
        </w:rPr>
      </w:pPr>
    </w:p>
    <w:p w:rsidR="0044599A" w:rsidRDefault="0044599A" w:rsidP="002A42B0">
      <w:pPr>
        <w:spacing w:before="120" w:after="120" w:line="312" w:lineRule="auto"/>
        <w:jc w:val="center"/>
        <w:rPr>
          <w:rFonts w:ascii="Arial" w:hAnsi="Arial" w:cs="Arial"/>
          <w:sz w:val="19"/>
          <w:szCs w:val="19"/>
        </w:rPr>
      </w:pPr>
    </w:p>
    <w:p w:rsidR="002A42B0" w:rsidRPr="0044599A" w:rsidRDefault="002A42B0" w:rsidP="002A42B0">
      <w:pPr>
        <w:spacing w:before="120" w:after="120" w:line="312" w:lineRule="auto"/>
        <w:jc w:val="center"/>
        <w:rPr>
          <w:rFonts w:ascii="Arial" w:hAnsi="Arial" w:cs="Arial"/>
          <w:sz w:val="19"/>
          <w:szCs w:val="19"/>
        </w:rPr>
      </w:pPr>
      <w:r w:rsidRPr="0044599A">
        <w:rPr>
          <w:rFonts w:ascii="Arial" w:hAnsi="Arial" w:cs="Arial"/>
          <w:sz w:val="19"/>
          <w:szCs w:val="19"/>
        </w:rPr>
        <w:t>BUDŽETA BOSANSKO-PODRINJSKOG KANTONA GORAŽDE ZA 2013. GODINU</w:t>
      </w:r>
    </w:p>
    <w:tbl>
      <w:tblPr>
        <w:tblW w:w="9715" w:type="dxa"/>
        <w:tblLook w:val="04A0"/>
      </w:tblPr>
      <w:tblGrid>
        <w:gridCol w:w="3936"/>
        <w:gridCol w:w="5779"/>
      </w:tblGrid>
      <w:tr w:rsidR="002A42B0" w:rsidRPr="0044599A" w:rsidTr="00317FFA">
        <w:tc>
          <w:tcPr>
            <w:tcW w:w="3936" w:type="dxa"/>
          </w:tcPr>
          <w:p w:rsidR="002A42B0" w:rsidRPr="0044599A" w:rsidRDefault="002A42B0" w:rsidP="00317FFA">
            <w:pPr>
              <w:spacing w:before="120" w:after="120" w:line="312" w:lineRule="auto"/>
              <w:ind w:left="1134" w:right="176"/>
              <w:jc w:val="both"/>
              <w:rPr>
                <w:rFonts w:ascii="Arial" w:hAnsi="Arial" w:cs="Arial"/>
                <w:sz w:val="19"/>
                <w:szCs w:val="19"/>
              </w:rPr>
            </w:pPr>
            <w:r w:rsidRPr="0044599A">
              <w:rPr>
                <w:rFonts w:ascii="Arial" w:hAnsi="Arial" w:cs="Arial"/>
                <w:sz w:val="19"/>
                <w:szCs w:val="19"/>
              </w:rPr>
              <w:t>Godina:</w:t>
            </w:r>
          </w:p>
        </w:tc>
        <w:tc>
          <w:tcPr>
            <w:tcW w:w="5779" w:type="dxa"/>
          </w:tcPr>
          <w:p w:rsidR="002A42B0" w:rsidRPr="0044599A" w:rsidRDefault="002A42B0" w:rsidP="00317FFA">
            <w:pPr>
              <w:spacing w:before="120" w:after="120" w:line="312" w:lineRule="auto"/>
              <w:ind w:left="884" w:right="143"/>
              <w:rPr>
                <w:rFonts w:ascii="Arial" w:hAnsi="Arial" w:cs="Arial"/>
                <w:sz w:val="19"/>
                <w:szCs w:val="19"/>
              </w:rPr>
            </w:pPr>
            <w:r w:rsidRPr="0044599A">
              <w:rPr>
                <w:rFonts w:ascii="Arial" w:hAnsi="Arial" w:cs="Arial"/>
                <w:sz w:val="19"/>
                <w:szCs w:val="19"/>
              </w:rPr>
              <w:t>2013</w:t>
            </w:r>
          </w:p>
        </w:tc>
      </w:tr>
      <w:tr w:rsidR="002A42B0" w:rsidRPr="0044599A" w:rsidTr="00317FFA">
        <w:tc>
          <w:tcPr>
            <w:tcW w:w="3936" w:type="dxa"/>
          </w:tcPr>
          <w:p w:rsidR="002A42B0" w:rsidRPr="0044599A" w:rsidRDefault="002A42B0" w:rsidP="00317FFA">
            <w:pPr>
              <w:spacing w:before="120" w:after="120" w:line="312" w:lineRule="auto"/>
              <w:ind w:left="1134" w:right="176"/>
              <w:jc w:val="both"/>
              <w:rPr>
                <w:rFonts w:ascii="Arial" w:hAnsi="Arial" w:cs="Arial"/>
                <w:sz w:val="19"/>
                <w:szCs w:val="19"/>
              </w:rPr>
            </w:pPr>
            <w:r w:rsidRPr="0044599A">
              <w:rPr>
                <w:rFonts w:ascii="Arial" w:hAnsi="Arial" w:cs="Arial"/>
                <w:sz w:val="19"/>
                <w:szCs w:val="19"/>
              </w:rPr>
              <w:t>Budžetski korisnik</w:t>
            </w:r>
          </w:p>
        </w:tc>
        <w:tc>
          <w:tcPr>
            <w:tcW w:w="5779" w:type="dxa"/>
          </w:tcPr>
          <w:p w:rsidR="002A42B0" w:rsidRPr="0044599A" w:rsidRDefault="002A42B0" w:rsidP="00317FFA">
            <w:pPr>
              <w:spacing w:before="120" w:after="120" w:line="312" w:lineRule="auto"/>
              <w:ind w:left="884" w:right="143"/>
              <w:rPr>
                <w:rFonts w:ascii="Arial" w:hAnsi="Arial" w:cs="Arial"/>
                <w:sz w:val="19"/>
                <w:szCs w:val="19"/>
              </w:rPr>
            </w:pPr>
            <w:r w:rsidRPr="0044599A">
              <w:rPr>
                <w:rFonts w:ascii="Arial" w:hAnsi="Arial" w:cs="Arial"/>
                <w:sz w:val="19"/>
                <w:szCs w:val="19"/>
              </w:rPr>
              <w:t>Ministarstvo za privredu</w:t>
            </w:r>
          </w:p>
        </w:tc>
      </w:tr>
      <w:tr w:rsidR="002A42B0" w:rsidRPr="0044599A" w:rsidTr="00317FFA">
        <w:tc>
          <w:tcPr>
            <w:tcW w:w="3936" w:type="dxa"/>
          </w:tcPr>
          <w:p w:rsidR="002A42B0" w:rsidRPr="0044599A" w:rsidRDefault="002A42B0" w:rsidP="00317FFA">
            <w:pPr>
              <w:spacing w:before="120" w:after="120" w:line="312" w:lineRule="auto"/>
              <w:ind w:left="1134" w:right="176"/>
              <w:jc w:val="both"/>
              <w:rPr>
                <w:rFonts w:ascii="Arial" w:hAnsi="Arial" w:cs="Arial"/>
                <w:sz w:val="19"/>
                <w:szCs w:val="19"/>
              </w:rPr>
            </w:pPr>
            <w:r w:rsidRPr="0044599A">
              <w:rPr>
                <w:rFonts w:ascii="Arial" w:hAnsi="Arial" w:cs="Arial"/>
                <w:sz w:val="19"/>
                <w:szCs w:val="19"/>
              </w:rPr>
              <w:t>Ekonomski kod:</w:t>
            </w:r>
          </w:p>
        </w:tc>
        <w:tc>
          <w:tcPr>
            <w:tcW w:w="5779" w:type="dxa"/>
          </w:tcPr>
          <w:p w:rsidR="002A42B0" w:rsidRPr="0044599A" w:rsidRDefault="002A42B0" w:rsidP="00317FFA">
            <w:pPr>
              <w:spacing w:before="120" w:after="120" w:line="312" w:lineRule="auto"/>
              <w:ind w:left="884" w:right="143"/>
              <w:rPr>
                <w:rFonts w:ascii="Arial" w:hAnsi="Arial" w:cs="Arial"/>
                <w:sz w:val="19"/>
                <w:szCs w:val="19"/>
              </w:rPr>
            </w:pPr>
            <w:r w:rsidRPr="0044599A">
              <w:rPr>
                <w:rFonts w:ascii="Arial" w:hAnsi="Arial" w:cs="Arial"/>
                <w:sz w:val="19"/>
                <w:szCs w:val="19"/>
              </w:rPr>
              <w:t>614 400</w:t>
            </w:r>
          </w:p>
        </w:tc>
      </w:tr>
      <w:tr w:rsidR="002A42B0" w:rsidRPr="0044599A" w:rsidTr="00317FFA">
        <w:tc>
          <w:tcPr>
            <w:tcW w:w="3936" w:type="dxa"/>
          </w:tcPr>
          <w:p w:rsidR="002A42B0" w:rsidRPr="0044599A" w:rsidRDefault="00E27E29" w:rsidP="00317FFA">
            <w:pPr>
              <w:spacing w:before="120" w:after="120" w:line="312" w:lineRule="auto"/>
              <w:ind w:left="1134" w:right="176"/>
              <w:jc w:val="both"/>
              <w:rPr>
                <w:rFonts w:ascii="Arial" w:hAnsi="Arial" w:cs="Arial"/>
                <w:sz w:val="19"/>
                <w:szCs w:val="19"/>
              </w:rPr>
            </w:pPr>
            <w:r w:rsidRPr="0044599A">
              <w:rPr>
                <w:rFonts w:ascii="Arial" w:hAnsi="Arial" w:cs="Arial"/>
                <w:sz w:val="19"/>
                <w:szCs w:val="19"/>
              </w:rPr>
              <w:t>Naziv ekonomskog koda</w:t>
            </w:r>
          </w:p>
        </w:tc>
        <w:tc>
          <w:tcPr>
            <w:tcW w:w="5779" w:type="dxa"/>
          </w:tcPr>
          <w:p w:rsidR="002A42B0" w:rsidRPr="0044599A" w:rsidRDefault="002A42B0" w:rsidP="00317FFA">
            <w:pPr>
              <w:spacing w:before="120" w:after="120" w:line="312" w:lineRule="auto"/>
              <w:ind w:left="884" w:right="143"/>
              <w:rPr>
                <w:rFonts w:ascii="Arial" w:hAnsi="Arial" w:cs="Arial"/>
                <w:sz w:val="19"/>
                <w:szCs w:val="19"/>
              </w:rPr>
            </w:pPr>
            <w:r w:rsidRPr="0044599A">
              <w:rPr>
                <w:rFonts w:ascii="Arial" w:hAnsi="Arial" w:cs="Arial"/>
                <w:sz w:val="19"/>
                <w:szCs w:val="19"/>
              </w:rPr>
              <w:t xml:space="preserve">Subvencije javnim  preduzećima </w:t>
            </w:r>
          </w:p>
        </w:tc>
      </w:tr>
    </w:tbl>
    <w:p w:rsidR="002A42B0" w:rsidRPr="0044599A" w:rsidRDefault="002A42B0" w:rsidP="002A42B0">
      <w:pPr>
        <w:spacing w:before="120" w:after="120" w:line="312" w:lineRule="auto"/>
        <w:jc w:val="center"/>
        <w:rPr>
          <w:rFonts w:ascii="Arial" w:hAnsi="Arial" w:cs="Arial"/>
          <w:sz w:val="19"/>
          <w:szCs w:val="19"/>
        </w:rPr>
      </w:pPr>
    </w:p>
    <w:p w:rsidR="002A42B0" w:rsidRPr="00317FFA" w:rsidRDefault="002A42B0" w:rsidP="002A42B0">
      <w:pPr>
        <w:spacing w:before="120" w:after="120" w:line="312" w:lineRule="auto"/>
        <w:jc w:val="center"/>
        <w:rPr>
          <w:rFonts w:ascii="Arial" w:hAnsi="Arial" w:cs="Arial"/>
          <w:b/>
          <w:i/>
          <w:sz w:val="19"/>
          <w:szCs w:val="19"/>
          <w:u w:val="single"/>
        </w:rPr>
      </w:pPr>
    </w:p>
    <w:p w:rsidR="002A42B0" w:rsidRDefault="002A42B0" w:rsidP="002A42B0">
      <w:pPr>
        <w:spacing w:before="120" w:after="120" w:line="312" w:lineRule="auto"/>
        <w:ind w:left="2835" w:right="2408" w:hanging="2835"/>
        <w:jc w:val="both"/>
        <w:rPr>
          <w:rFonts w:ascii="Arial" w:hAnsi="Arial" w:cs="Arial"/>
          <w:i/>
          <w:sz w:val="19"/>
          <w:szCs w:val="19"/>
          <w:u w:val="single"/>
        </w:rPr>
      </w:pPr>
    </w:p>
    <w:p w:rsidR="00E27E29" w:rsidRDefault="00E27E29" w:rsidP="002A42B0">
      <w:pPr>
        <w:spacing w:before="120" w:after="120" w:line="312" w:lineRule="auto"/>
        <w:ind w:left="2835" w:right="2408" w:hanging="2835"/>
        <w:jc w:val="both"/>
        <w:rPr>
          <w:rFonts w:ascii="Arial" w:hAnsi="Arial" w:cs="Arial"/>
          <w:i/>
          <w:sz w:val="19"/>
          <w:szCs w:val="19"/>
          <w:u w:val="single"/>
        </w:rPr>
      </w:pPr>
    </w:p>
    <w:p w:rsidR="00E27E29" w:rsidRDefault="00E27E29" w:rsidP="002A42B0">
      <w:pPr>
        <w:spacing w:before="120" w:after="120" w:line="312" w:lineRule="auto"/>
        <w:ind w:left="2835" w:right="2408" w:hanging="2835"/>
        <w:jc w:val="both"/>
        <w:rPr>
          <w:rFonts w:ascii="Arial" w:hAnsi="Arial" w:cs="Arial"/>
          <w:i/>
          <w:sz w:val="19"/>
          <w:szCs w:val="19"/>
          <w:u w:val="single"/>
        </w:rPr>
      </w:pPr>
    </w:p>
    <w:p w:rsidR="00E27E29" w:rsidRPr="00317FFA" w:rsidRDefault="00E27E29" w:rsidP="002A42B0">
      <w:pPr>
        <w:spacing w:before="120" w:after="120" w:line="312" w:lineRule="auto"/>
        <w:ind w:left="2835" w:right="2408" w:hanging="2835"/>
        <w:jc w:val="both"/>
        <w:rPr>
          <w:rFonts w:ascii="Arial" w:hAnsi="Arial" w:cs="Arial"/>
          <w:i/>
          <w:sz w:val="19"/>
          <w:szCs w:val="19"/>
          <w:u w:val="single"/>
        </w:rPr>
      </w:pPr>
    </w:p>
    <w:p w:rsidR="002A42B0" w:rsidRPr="00317FFA" w:rsidRDefault="002A42B0" w:rsidP="002A42B0">
      <w:pPr>
        <w:spacing w:before="120" w:after="120" w:line="312" w:lineRule="auto"/>
        <w:ind w:left="2835" w:right="2408" w:hanging="2835"/>
        <w:jc w:val="both"/>
        <w:rPr>
          <w:rFonts w:ascii="Arial" w:hAnsi="Arial" w:cs="Arial"/>
          <w:i/>
          <w:sz w:val="19"/>
          <w:szCs w:val="19"/>
          <w:u w:val="single"/>
        </w:rPr>
      </w:pPr>
    </w:p>
    <w:p w:rsidR="002A42B0" w:rsidRPr="00317FFA" w:rsidRDefault="002A42B0" w:rsidP="002A42B0">
      <w:pPr>
        <w:spacing w:before="120" w:after="120" w:line="312" w:lineRule="auto"/>
        <w:ind w:left="2835" w:right="2408" w:hanging="2835"/>
        <w:jc w:val="both"/>
        <w:rPr>
          <w:rFonts w:ascii="Arial" w:hAnsi="Arial" w:cs="Arial"/>
          <w:i/>
          <w:sz w:val="19"/>
          <w:szCs w:val="19"/>
          <w:u w:val="single"/>
        </w:rPr>
      </w:pPr>
    </w:p>
    <w:p w:rsidR="002A42B0" w:rsidRPr="00317FFA" w:rsidRDefault="002A42B0" w:rsidP="002A42B0">
      <w:pPr>
        <w:spacing w:before="120" w:after="120" w:line="312" w:lineRule="auto"/>
        <w:ind w:left="2835" w:right="2408" w:hanging="2835"/>
        <w:jc w:val="both"/>
        <w:rPr>
          <w:rFonts w:ascii="Arial" w:hAnsi="Arial" w:cs="Arial"/>
          <w:i/>
          <w:sz w:val="19"/>
          <w:szCs w:val="19"/>
          <w:u w:val="single"/>
        </w:rPr>
      </w:pPr>
    </w:p>
    <w:tbl>
      <w:tblPr>
        <w:tblW w:w="0" w:type="auto"/>
        <w:tblLook w:val="04A0"/>
      </w:tblPr>
      <w:tblGrid>
        <w:gridCol w:w="3199"/>
        <w:gridCol w:w="3163"/>
        <w:gridCol w:w="3214"/>
      </w:tblGrid>
      <w:tr w:rsidR="002A42B0" w:rsidRPr="00317FFA" w:rsidTr="001431A7">
        <w:tc>
          <w:tcPr>
            <w:tcW w:w="3199" w:type="dxa"/>
          </w:tcPr>
          <w:p w:rsidR="002A42B0" w:rsidRPr="0044599A" w:rsidRDefault="002A42B0" w:rsidP="00317FFA">
            <w:pPr>
              <w:pStyle w:val="Title"/>
              <w:spacing w:line="288" w:lineRule="auto"/>
              <w:rPr>
                <w:rFonts w:ascii="Arial" w:hAnsi="Arial" w:cs="Arial"/>
                <w:b w:val="0"/>
                <w:sz w:val="16"/>
                <w:szCs w:val="16"/>
              </w:rPr>
            </w:pPr>
            <w:r w:rsidRPr="0044599A">
              <w:rPr>
                <w:rFonts w:ascii="Arial" w:hAnsi="Arial" w:cs="Arial"/>
                <w:b w:val="0"/>
                <w:sz w:val="16"/>
                <w:szCs w:val="16"/>
              </w:rPr>
              <w:lastRenderedPageBreak/>
              <w:t>Bosna i Hercegovina                      Federacija Bosne i Hercegovine</w:t>
            </w:r>
          </w:p>
          <w:p w:rsidR="002A42B0" w:rsidRPr="0044599A" w:rsidRDefault="002A42B0" w:rsidP="00317FFA">
            <w:pPr>
              <w:pStyle w:val="Header"/>
              <w:spacing w:line="288" w:lineRule="auto"/>
              <w:jc w:val="center"/>
              <w:rPr>
                <w:rFonts w:ascii="Arial" w:hAnsi="Arial" w:cs="Arial"/>
                <w:sz w:val="16"/>
                <w:szCs w:val="16"/>
              </w:rPr>
            </w:pPr>
            <w:r w:rsidRPr="0044599A">
              <w:rPr>
                <w:rFonts w:ascii="Arial" w:hAnsi="Arial" w:cs="Arial"/>
                <w:sz w:val="16"/>
                <w:szCs w:val="16"/>
              </w:rPr>
              <w:t>Bosansko–podrinjski kanton Goražde</w:t>
            </w:r>
          </w:p>
          <w:p w:rsidR="002A42B0" w:rsidRPr="0044599A" w:rsidRDefault="002A42B0" w:rsidP="00317FFA">
            <w:pPr>
              <w:pStyle w:val="Header"/>
              <w:spacing w:line="288" w:lineRule="auto"/>
              <w:jc w:val="center"/>
              <w:rPr>
                <w:rFonts w:ascii="Arial" w:hAnsi="Arial" w:cs="Arial"/>
                <w:sz w:val="16"/>
                <w:szCs w:val="16"/>
              </w:rPr>
            </w:pPr>
            <w:r w:rsidRPr="0044599A">
              <w:rPr>
                <w:rFonts w:ascii="Arial" w:hAnsi="Arial" w:cs="Arial"/>
                <w:sz w:val="16"/>
                <w:szCs w:val="16"/>
              </w:rPr>
              <w:t>MINISTARSTVO ZA PRIVREDU</w:t>
            </w:r>
          </w:p>
          <w:p w:rsidR="002A42B0" w:rsidRPr="0044599A" w:rsidRDefault="002A42B0" w:rsidP="00317FFA">
            <w:pPr>
              <w:pStyle w:val="Header"/>
              <w:jc w:val="center"/>
              <w:rPr>
                <w:rFonts w:ascii="Arial" w:hAnsi="Arial" w:cs="Arial"/>
                <w:sz w:val="16"/>
                <w:szCs w:val="16"/>
              </w:rPr>
            </w:pPr>
          </w:p>
        </w:tc>
        <w:tc>
          <w:tcPr>
            <w:tcW w:w="3163" w:type="dxa"/>
          </w:tcPr>
          <w:p w:rsidR="002A42B0" w:rsidRPr="0044599A" w:rsidRDefault="001431A7" w:rsidP="00317FFA">
            <w:pPr>
              <w:jc w:val="center"/>
              <w:rPr>
                <w:rFonts w:ascii="Arial" w:hAnsi="Arial" w:cs="Arial"/>
                <w:sz w:val="16"/>
                <w:szCs w:val="16"/>
              </w:rPr>
            </w:pPr>
            <w:r>
              <w:rPr>
                <w:rFonts w:ascii="Arial" w:hAnsi="Arial" w:cs="Arial"/>
                <w:noProof/>
                <w:sz w:val="16"/>
                <w:szCs w:val="16"/>
                <w:lang w:val="en-US" w:eastAsia="en-US"/>
              </w:rPr>
              <w:drawing>
                <wp:inline distT="0" distB="0" distL="0" distR="0">
                  <wp:extent cx="514350" cy="723900"/>
                  <wp:effectExtent l="19050" t="0" r="0" b="0"/>
                  <wp:docPr id="1" name="Picture 8" descr="grb_bpk_gorazde_corel_v13-568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b_bpk_gorazde_corel_v13-568x800.jpg"/>
                          <pic:cNvPicPr>
                            <a:picLocks noChangeAspect="1" noChangeArrowheads="1"/>
                          </pic:cNvPicPr>
                        </pic:nvPicPr>
                        <pic:blipFill>
                          <a:blip r:embed="rId9" cstate="print"/>
                          <a:srcRect/>
                          <a:stretch>
                            <a:fillRect/>
                          </a:stretch>
                        </pic:blipFill>
                        <pic:spPr bwMode="auto">
                          <a:xfrm>
                            <a:off x="0" y="0"/>
                            <a:ext cx="514350" cy="723900"/>
                          </a:xfrm>
                          <a:prstGeom prst="rect">
                            <a:avLst/>
                          </a:prstGeom>
                          <a:noFill/>
                          <a:ln w="9525">
                            <a:noFill/>
                            <a:miter lim="800000"/>
                            <a:headEnd/>
                            <a:tailEnd/>
                          </a:ln>
                        </pic:spPr>
                      </pic:pic>
                    </a:graphicData>
                  </a:graphic>
                </wp:inline>
              </w:drawing>
            </w:r>
          </w:p>
        </w:tc>
        <w:tc>
          <w:tcPr>
            <w:tcW w:w="3214" w:type="dxa"/>
          </w:tcPr>
          <w:p w:rsidR="002A42B0" w:rsidRPr="0044599A" w:rsidRDefault="002A42B0" w:rsidP="00317FFA">
            <w:pPr>
              <w:pStyle w:val="Header"/>
              <w:spacing w:line="288" w:lineRule="auto"/>
              <w:jc w:val="center"/>
              <w:rPr>
                <w:rFonts w:ascii="Arial" w:hAnsi="Arial" w:cs="Arial"/>
                <w:sz w:val="16"/>
                <w:szCs w:val="16"/>
              </w:rPr>
            </w:pPr>
            <w:r w:rsidRPr="0044599A">
              <w:rPr>
                <w:rFonts w:ascii="Arial" w:hAnsi="Arial" w:cs="Arial"/>
                <w:sz w:val="16"/>
                <w:szCs w:val="16"/>
              </w:rPr>
              <w:t>Бocнa и Хepцeгoвинa</w:t>
            </w:r>
          </w:p>
          <w:p w:rsidR="002A42B0" w:rsidRPr="0044599A" w:rsidRDefault="002A42B0" w:rsidP="00317FFA">
            <w:pPr>
              <w:pStyle w:val="Header"/>
              <w:spacing w:line="288" w:lineRule="auto"/>
              <w:jc w:val="center"/>
              <w:rPr>
                <w:rFonts w:ascii="Arial" w:hAnsi="Arial" w:cs="Arial"/>
                <w:sz w:val="16"/>
                <w:szCs w:val="16"/>
              </w:rPr>
            </w:pPr>
            <w:r w:rsidRPr="0044599A">
              <w:rPr>
                <w:rFonts w:ascii="Arial" w:hAnsi="Arial" w:cs="Arial"/>
                <w:sz w:val="16"/>
                <w:szCs w:val="16"/>
              </w:rPr>
              <w:t>Фeдeрaциja Бocнe и Хepцeгoвинe</w:t>
            </w:r>
          </w:p>
          <w:p w:rsidR="002A42B0" w:rsidRPr="0044599A" w:rsidRDefault="002A42B0" w:rsidP="00317FFA">
            <w:pPr>
              <w:pStyle w:val="Header"/>
              <w:spacing w:line="288" w:lineRule="auto"/>
              <w:jc w:val="center"/>
              <w:rPr>
                <w:rFonts w:ascii="Arial" w:hAnsi="Arial" w:cs="Arial"/>
                <w:sz w:val="16"/>
                <w:szCs w:val="16"/>
              </w:rPr>
            </w:pPr>
            <w:r w:rsidRPr="0044599A">
              <w:rPr>
                <w:rFonts w:ascii="Arial" w:hAnsi="Arial" w:cs="Arial"/>
                <w:sz w:val="16"/>
                <w:szCs w:val="16"/>
              </w:rPr>
              <w:t>Бocaнcкo-пoдрињcки кaнтoн Горажде</w:t>
            </w:r>
          </w:p>
          <w:p w:rsidR="002A42B0" w:rsidRPr="0044599A" w:rsidRDefault="002A42B0" w:rsidP="00317FFA">
            <w:pPr>
              <w:spacing w:line="288" w:lineRule="auto"/>
              <w:jc w:val="center"/>
              <w:rPr>
                <w:rFonts w:ascii="Arial" w:hAnsi="Arial" w:cs="Arial"/>
                <w:sz w:val="16"/>
                <w:szCs w:val="16"/>
              </w:rPr>
            </w:pPr>
            <w:r w:rsidRPr="0044599A">
              <w:rPr>
                <w:rFonts w:ascii="Arial" w:hAnsi="Arial" w:cs="Arial"/>
                <w:sz w:val="16"/>
                <w:szCs w:val="16"/>
              </w:rPr>
              <w:t>ΜИНИСТАРСТВО ЗА ПРИВРЕДУ</w:t>
            </w:r>
          </w:p>
          <w:p w:rsidR="002A42B0" w:rsidRPr="0044599A" w:rsidRDefault="002A42B0" w:rsidP="00317FFA">
            <w:pPr>
              <w:jc w:val="center"/>
              <w:rPr>
                <w:rFonts w:ascii="Arial" w:hAnsi="Arial" w:cs="Arial"/>
                <w:sz w:val="16"/>
                <w:szCs w:val="16"/>
              </w:rPr>
            </w:pPr>
          </w:p>
        </w:tc>
      </w:tr>
      <w:tr w:rsidR="002A42B0" w:rsidRPr="00317FFA" w:rsidTr="001431A7">
        <w:tc>
          <w:tcPr>
            <w:tcW w:w="3199" w:type="dxa"/>
          </w:tcPr>
          <w:p w:rsidR="002A42B0" w:rsidRPr="0044599A" w:rsidRDefault="002A42B0" w:rsidP="00317FFA">
            <w:pPr>
              <w:jc w:val="center"/>
              <w:rPr>
                <w:rFonts w:ascii="Arial" w:hAnsi="Arial" w:cs="Arial"/>
                <w:sz w:val="19"/>
                <w:szCs w:val="19"/>
              </w:rPr>
            </w:pPr>
          </w:p>
        </w:tc>
        <w:tc>
          <w:tcPr>
            <w:tcW w:w="3163" w:type="dxa"/>
          </w:tcPr>
          <w:p w:rsidR="002A42B0" w:rsidRPr="0044599A" w:rsidRDefault="002A42B0" w:rsidP="00317FFA">
            <w:pPr>
              <w:jc w:val="center"/>
              <w:rPr>
                <w:rFonts w:ascii="Arial" w:hAnsi="Arial" w:cs="Arial"/>
                <w:sz w:val="19"/>
                <w:szCs w:val="19"/>
              </w:rPr>
            </w:pPr>
          </w:p>
        </w:tc>
        <w:tc>
          <w:tcPr>
            <w:tcW w:w="3214" w:type="dxa"/>
          </w:tcPr>
          <w:p w:rsidR="002A42B0" w:rsidRPr="0044599A" w:rsidRDefault="002A42B0" w:rsidP="00317FFA">
            <w:pPr>
              <w:jc w:val="center"/>
              <w:rPr>
                <w:rFonts w:ascii="Arial" w:hAnsi="Arial" w:cs="Arial"/>
                <w:sz w:val="19"/>
                <w:szCs w:val="19"/>
              </w:rPr>
            </w:pPr>
          </w:p>
        </w:tc>
      </w:tr>
    </w:tbl>
    <w:p w:rsidR="002A42B0" w:rsidRPr="0044599A" w:rsidRDefault="002A42B0" w:rsidP="002A42B0">
      <w:pPr>
        <w:pStyle w:val="ListParagraph"/>
        <w:spacing w:before="120" w:after="120" w:line="312" w:lineRule="auto"/>
        <w:ind w:left="705"/>
        <w:jc w:val="both"/>
        <w:rPr>
          <w:rFonts w:ascii="Arial" w:hAnsi="Arial" w:cs="Arial"/>
          <w:bCs/>
          <w:sz w:val="40"/>
          <w:szCs w:val="40"/>
        </w:rPr>
      </w:pPr>
    </w:p>
    <w:p w:rsidR="002A42B0" w:rsidRPr="0044599A" w:rsidRDefault="002A42B0" w:rsidP="002A42B0">
      <w:pPr>
        <w:pStyle w:val="ListParagraph"/>
        <w:pBdr>
          <w:bottom w:val="single" w:sz="4" w:space="1" w:color="auto"/>
        </w:pBdr>
        <w:spacing w:before="120" w:after="120" w:line="312" w:lineRule="auto"/>
        <w:ind w:left="705"/>
        <w:jc w:val="center"/>
        <w:rPr>
          <w:rFonts w:ascii="Arial" w:hAnsi="Arial" w:cs="Arial"/>
          <w:bCs/>
          <w:sz w:val="32"/>
          <w:szCs w:val="32"/>
        </w:rPr>
      </w:pPr>
      <w:r w:rsidRPr="0044599A">
        <w:rPr>
          <w:rFonts w:ascii="Arial" w:hAnsi="Arial" w:cs="Arial"/>
          <w:bCs/>
          <w:sz w:val="32"/>
          <w:szCs w:val="32"/>
        </w:rPr>
        <w:t>PODACI O PROGRAMU</w:t>
      </w:r>
    </w:p>
    <w:p w:rsidR="002A42B0" w:rsidRPr="00317FFA" w:rsidRDefault="002A42B0" w:rsidP="002A42B0">
      <w:pPr>
        <w:pStyle w:val="ListParagraph"/>
        <w:spacing w:before="120" w:after="120" w:line="312" w:lineRule="auto"/>
        <w:ind w:left="705"/>
        <w:jc w:val="both"/>
        <w:rPr>
          <w:rFonts w:ascii="Arial" w:hAnsi="Arial" w:cs="Arial"/>
          <w:b/>
          <w:bCs/>
          <w:i/>
          <w:sz w:val="19"/>
          <w:szCs w:val="19"/>
          <w:u w:val="single"/>
        </w:rPr>
      </w:pPr>
    </w:p>
    <w:p w:rsidR="002A42B0" w:rsidRPr="00317FFA" w:rsidRDefault="002A42B0" w:rsidP="002A42B0">
      <w:pPr>
        <w:spacing w:before="120" w:after="120" w:line="312" w:lineRule="auto"/>
        <w:rPr>
          <w:rFonts w:ascii="Arial" w:hAnsi="Arial" w:cs="Arial"/>
          <w:i/>
          <w:sz w:val="19"/>
          <w:szCs w:val="19"/>
          <w:u w:val="single"/>
        </w:rPr>
      </w:pPr>
    </w:p>
    <w:p w:rsidR="002A42B0" w:rsidRPr="0044599A" w:rsidRDefault="002A42B0" w:rsidP="002A42B0">
      <w:pPr>
        <w:spacing w:before="120" w:after="120" w:line="312" w:lineRule="auto"/>
        <w:ind w:left="4395" w:right="992" w:hanging="3686"/>
        <w:jc w:val="both"/>
        <w:rPr>
          <w:rFonts w:ascii="Arial" w:hAnsi="Arial" w:cs="Arial"/>
          <w:sz w:val="19"/>
          <w:szCs w:val="19"/>
        </w:rPr>
      </w:pPr>
      <w:r w:rsidRPr="0044599A">
        <w:rPr>
          <w:rFonts w:ascii="Arial" w:hAnsi="Arial" w:cs="Arial"/>
          <w:sz w:val="19"/>
          <w:szCs w:val="19"/>
        </w:rPr>
        <w:t>Naziv programa:</w:t>
      </w:r>
      <w:r w:rsidRPr="0044599A">
        <w:rPr>
          <w:rFonts w:ascii="Arial" w:hAnsi="Arial" w:cs="Arial"/>
          <w:sz w:val="19"/>
          <w:szCs w:val="19"/>
        </w:rPr>
        <w:tab/>
        <w:t>Program unapređenja usluga javni</w:t>
      </w:r>
      <w:r w:rsidR="00785317">
        <w:rPr>
          <w:rFonts w:ascii="Arial" w:hAnsi="Arial" w:cs="Arial"/>
          <w:sz w:val="19"/>
          <w:szCs w:val="19"/>
        </w:rPr>
        <w:t>h</w:t>
      </w:r>
      <w:r w:rsidRPr="0044599A">
        <w:rPr>
          <w:rFonts w:ascii="Arial" w:hAnsi="Arial" w:cs="Arial"/>
          <w:sz w:val="19"/>
          <w:szCs w:val="19"/>
        </w:rPr>
        <w:t xml:space="preserve"> preduzeć</w:t>
      </w:r>
      <w:r w:rsidR="00785317">
        <w:rPr>
          <w:rFonts w:ascii="Arial" w:hAnsi="Arial" w:cs="Arial"/>
          <w:sz w:val="19"/>
          <w:szCs w:val="19"/>
        </w:rPr>
        <w:t>a</w:t>
      </w:r>
      <w:r w:rsidRPr="0044599A">
        <w:rPr>
          <w:rFonts w:ascii="Arial" w:hAnsi="Arial" w:cs="Arial"/>
          <w:sz w:val="19"/>
          <w:szCs w:val="19"/>
        </w:rPr>
        <w:t xml:space="preserve"> </w:t>
      </w:r>
      <w:r w:rsidR="00785317">
        <w:rPr>
          <w:rFonts w:ascii="Arial" w:hAnsi="Arial" w:cs="Arial"/>
          <w:sz w:val="19"/>
          <w:szCs w:val="19"/>
        </w:rPr>
        <w:t xml:space="preserve">u </w:t>
      </w:r>
      <w:r w:rsidRPr="0044599A">
        <w:rPr>
          <w:rFonts w:ascii="Arial" w:hAnsi="Arial" w:cs="Arial"/>
          <w:sz w:val="19"/>
          <w:szCs w:val="19"/>
        </w:rPr>
        <w:t>Bosansko-podrinjsko</w:t>
      </w:r>
      <w:r w:rsidR="00785317">
        <w:rPr>
          <w:rFonts w:ascii="Arial" w:hAnsi="Arial" w:cs="Arial"/>
          <w:sz w:val="19"/>
          <w:szCs w:val="19"/>
        </w:rPr>
        <w:t>m</w:t>
      </w:r>
      <w:r w:rsidRPr="0044599A">
        <w:rPr>
          <w:rFonts w:ascii="Arial" w:hAnsi="Arial" w:cs="Arial"/>
          <w:sz w:val="19"/>
          <w:szCs w:val="19"/>
        </w:rPr>
        <w:t xml:space="preserve"> kanton</w:t>
      </w:r>
      <w:r w:rsidR="00785317">
        <w:rPr>
          <w:rFonts w:ascii="Arial" w:hAnsi="Arial" w:cs="Arial"/>
          <w:sz w:val="19"/>
          <w:szCs w:val="19"/>
        </w:rPr>
        <w:t>u</w:t>
      </w:r>
      <w:r w:rsidRPr="0044599A">
        <w:rPr>
          <w:rFonts w:ascii="Arial" w:hAnsi="Arial" w:cs="Arial"/>
          <w:sz w:val="19"/>
          <w:szCs w:val="19"/>
        </w:rPr>
        <w:t xml:space="preserve"> Goražde</w:t>
      </w:r>
    </w:p>
    <w:p w:rsidR="002A42B0" w:rsidRPr="0044599A" w:rsidRDefault="002A42B0" w:rsidP="002A42B0">
      <w:pPr>
        <w:spacing w:before="120" w:after="120" w:line="312" w:lineRule="auto"/>
        <w:ind w:left="4395" w:right="992" w:hanging="3686"/>
        <w:jc w:val="both"/>
        <w:rPr>
          <w:rFonts w:ascii="Arial" w:hAnsi="Arial" w:cs="Arial"/>
          <w:sz w:val="19"/>
          <w:szCs w:val="19"/>
        </w:rPr>
      </w:pPr>
      <w:r w:rsidRPr="0044599A">
        <w:rPr>
          <w:rFonts w:ascii="Arial" w:hAnsi="Arial" w:cs="Arial"/>
          <w:sz w:val="19"/>
          <w:szCs w:val="19"/>
        </w:rPr>
        <w:t>Budžetski korisnik:</w:t>
      </w:r>
      <w:r w:rsidRPr="0044599A">
        <w:rPr>
          <w:rFonts w:ascii="Arial" w:hAnsi="Arial" w:cs="Arial"/>
          <w:sz w:val="19"/>
          <w:szCs w:val="19"/>
        </w:rPr>
        <w:tab/>
        <w:t xml:space="preserve">Ministarstvo za privredu </w:t>
      </w:r>
    </w:p>
    <w:p w:rsidR="002A42B0" w:rsidRPr="0044599A" w:rsidRDefault="002A42B0" w:rsidP="002A42B0">
      <w:pPr>
        <w:spacing w:before="120" w:after="120" w:line="312" w:lineRule="auto"/>
        <w:ind w:left="540" w:firstLine="169"/>
        <w:jc w:val="both"/>
        <w:rPr>
          <w:rFonts w:ascii="Arial" w:hAnsi="Arial" w:cs="Arial"/>
          <w:sz w:val="19"/>
          <w:szCs w:val="19"/>
        </w:rPr>
      </w:pPr>
      <w:r w:rsidRPr="0044599A">
        <w:rPr>
          <w:rFonts w:ascii="Arial" w:hAnsi="Arial" w:cs="Arial"/>
          <w:sz w:val="19"/>
          <w:szCs w:val="19"/>
        </w:rPr>
        <w:t>Budžetski razdjel:</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t>17</w:t>
      </w:r>
    </w:p>
    <w:p w:rsidR="002A42B0" w:rsidRPr="0044599A" w:rsidRDefault="002A42B0" w:rsidP="002A42B0">
      <w:pPr>
        <w:spacing w:before="120" w:after="120" w:line="312" w:lineRule="auto"/>
        <w:ind w:left="709"/>
        <w:jc w:val="both"/>
        <w:rPr>
          <w:rFonts w:ascii="Arial" w:hAnsi="Arial" w:cs="Arial"/>
          <w:sz w:val="19"/>
          <w:szCs w:val="19"/>
        </w:rPr>
      </w:pPr>
      <w:r w:rsidRPr="0044599A">
        <w:rPr>
          <w:rFonts w:ascii="Arial" w:hAnsi="Arial" w:cs="Arial"/>
          <w:sz w:val="19"/>
          <w:szCs w:val="19"/>
        </w:rPr>
        <w:t>Ekonomski kod:</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t xml:space="preserve">614 400 </w:t>
      </w:r>
    </w:p>
    <w:p w:rsidR="002A42B0" w:rsidRPr="0044599A" w:rsidRDefault="002A42B0" w:rsidP="002A42B0">
      <w:pPr>
        <w:spacing w:before="120" w:after="120" w:line="312" w:lineRule="auto"/>
        <w:ind w:left="540" w:firstLine="169"/>
        <w:jc w:val="both"/>
        <w:rPr>
          <w:rFonts w:ascii="Arial" w:hAnsi="Arial" w:cs="Arial"/>
          <w:sz w:val="19"/>
          <w:szCs w:val="19"/>
        </w:rPr>
      </w:pPr>
      <w:r w:rsidRPr="0044599A">
        <w:rPr>
          <w:rFonts w:ascii="Arial" w:hAnsi="Arial" w:cs="Arial"/>
          <w:sz w:val="19"/>
          <w:szCs w:val="19"/>
        </w:rPr>
        <w:t>Analitički kod</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t>HAP 001</w:t>
      </w:r>
    </w:p>
    <w:p w:rsidR="002A42B0" w:rsidRPr="0044599A" w:rsidRDefault="002A42B0" w:rsidP="002A42B0">
      <w:pPr>
        <w:spacing w:before="120" w:after="120" w:line="312" w:lineRule="auto"/>
        <w:ind w:left="709"/>
        <w:jc w:val="both"/>
        <w:rPr>
          <w:rFonts w:ascii="Arial" w:hAnsi="Arial" w:cs="Arial"/>
          <w:sz w:val="19"/>
          <w:szCs w:val="19"/>
        </w:rPr>
      </w:pPr>
      <w:r w:rsidRPr="0044599A">
        <w:rPr>
          <w:rFonts w:ascii="Arial" w:hAnsi="Arial" w:cs="Arial"/>
          <w:sz w:val="19"/>
          <w:szCs w:val="19"/>
        </w:rPr>
        <w:t>Naziv analitičkog koda:</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t xml:space="preserve">Subvencije javnim preduzećima </w:t>
      </w:r>
    </w:p>
    <w:p w:rsidR="002A42B0" w:rsidRPr="0044599A" w:rsidRDefault="002A42B0" w:rsidP="002A42B0">
      <w:pPr>
        <w:spacing w:before="120" w:after="120" w:line="312" w:lineRule="auto"/>
        <w:ind w:firstLine="709"/>
        <w:jc w:val="both"/>
        <w:rPr>
          <w:rFonts w:ascii="Arial" w:hAnsi="Arial" w:cs="Arial"/>
          <w:sz w:val="19"/>
          <w:szCs w:val="19"/>
        </w:rPr>
      </w:pPr>
      <w:r w:rsidRPr="0044599A">
        <w:rPr>
          <w:rFonts w:ascii="Arial" w:hAnsi="Arial" w:cs="Arial"/>
          <w:sz w:val="19"/>
          <w:szCs w:val="19"/>
        </w:rPr>
        <w:t xml:space="preserve">Period realizacije programa: </w:t>
      </w:r>
      <w:r w:rsidRPr="0044599A">
        <w:rPr>
          <w:rFonts w:ascii="Arial" w:hAnsi="Arial" w:cs="Arial"/>
          <w:sz w:val="19"/>
          <w:szCs w:val="19"/>
        </w:rPr>
        <w:tab/>
      </w:r>
      <w:r w:rsidRPr="0044599A">
        <w:rPr>
          <w:rFonts w:ascii="Arial" w:hAnsi="Arial" w:cs="Arial"/>
          <w:sz w:val="19"/>
          <w:szCs w:val="19"/>
        </w:rPr>
        <w:tab/>
        <w:t xml:space="preserve">01.01.2013 - 31.12.2013. </w:t>
      </w:r>
    </w:p>
    <w:p w:rsidR="002A42B0" w:rsidRPr="0044599A" w:rsidRDefault="002A42B0" w:rsidP="002A42B0">
      <w:pPr>
        <w:spacing w:before="120" w:after="120" w:line="312" w:lineRule="auto"/>
        <w:ind w:left="540" w:firstLine="169"/>
        <w:jc w:val="both"/>
        <w:rPr>
          <w:rFonts w:ascii="Arial" w:hAnsi="Arial" w:cs="Arial"/>
          <w:sz w:val="19"/>
          <w:szCs w:val="19"/>
        </w:rPr>
      </w:pPr>
      <w:r w:rsidRPr="0044599A">
        <w:rPr>
          <w:rFonts w:ascii="Arial" w:hAnsi="Arial" w:cs="Arial"/>
          <w:sz w:val="19"/>
          <w:szCs w:val="19"/>
        </w:rPr>
        <w:t xml:space="preserve">Ukupna vrijednost programa:  </w:t>
      </w:r>
      <w:r w:rsidRPr="0044599A">
        <w:rPr>
          <w:rFonts w:ascii="Arial" w:hAnsi="Arial" w:cs="Arial"/>
          <w:sz w:val="19"/>
          <w:szCs w:val="19"/>
        </w:rPr>
        <w:tab/>
      </w:r>
      <w:r w:rsidRPr="0044599A">
        <w:rPr>
          <w:rFonts w:ascii="Arial" w:hAnsi="Arial" w:cs="Arial"/>
          <w:sz w:val="19"/>
          <w:szCs w:val="19"/>
        </w:rPr>
        <w:tab/>
        <w:t>100.000 KM</w:t>
      </w:r>
    </w:p>
    <w:p w:rsidR="002A42B0" w:rsidRPr="0044599A" w:rsidRDefault="002A42B0" w:rsidP="002A42B0">
      <w:pPr>
        <w:spacing w:before="120" w:after="120" w:line="312" w:lineRule="auto"/>
        <w:ind w:left="540" w:firstLine="169"/>
        <w:jc w:val="both"/>
        <w:rPr>
          <w:rFonts w:ascii="Arial" w:hAnsi="Arial" w:cs="Arial"/>
          <w:sz w:val="19"/>
          <w:szCs w:val="19"/>
        </w:rPr>
      </w:pPr>
      <w:r w:rsidRPr="0044599A">
        <w:rPr>
          <w:rFonts w:ascii="Arial" w:hAnsi="Arial" w:cs="Arial"/>
          <w:sz w:val="19"/>
          <w:szCs w:val="19"/>
        </w:rPr>
        <w:t xml:space="preserve">Odgovorna osoba: </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t>Demir Imamović, dipl.ecc</w:t>
      </w:r>
    </w:p>
    <w:p w:rsidR="002A42B0" w:rsidRPr="0044599A" w:rsidRDefault="002A42B0" w:rsidP="002A42B0">
      <w:pPr>
        <w:spacing w:before="120" w:after="120" w:line="312" w:lineRule="auto"/>
        <w:ind w:left="708"/>
        <w:jc w:val="both"/>
        <w:rPr>
          <w:rFonts w:ascii="Arial" w:hAnsi="Arial" w:cs="Arial"/>
          <w:sz w:val="19"/>
          <w:szCs w:val="19"/>
        </w:rPr>
      </w:pPr>
      <w:r w:rsidRPr="0044599A">
        <w:rPr>
          <w:rFonts w:ascii="Arial" w:hAnsi="Arial" w:cs="Arial"/>
          <w:sz w:val="19"/>
          <w:szCs w:val="19"/>
        </w:rPr>
        <w:t>Pozicija odgovorne osobe:</w:t>
      </w:r>
      <w:r w:rsidRPr="0044599A">
        <w:rPr>
          <w:rFonts w:ascii="Arial" w:hAnsi="Arial" w:cs="Arial"/>
          <w:sz w:val="19"/>
          <w:szCs w:val="19"/>
        </w:rPr>
        <w:tab/>
      </w:r>
      <w:r w:rsidRPr="0044599A">
        <w:rPr>
          <w:rFonts w:ascii="Arial" w:hAnsi="Arial" w:cs="Arial"/>
          <w:sz w:val="19"/>
          <w:szCs w:val="19"/>
        </w:rPr>
        <w:tab/>
        <w:t>Ministar</w:t>
      </w:r>
    </w:p>
    <w:p w:rsidR="002A42B0" w:rsidRPr="0044599A" w:rsidRDefault="002A42B0" w:rsidP="002A42B0">
      <w:pPr>
        <w:spacing w:before="120" w:after="120" w:line="312" w:lineRule="auto"/>
        <w:ind w:left="708"/>
        <w:jc w:val="both"/>
        <w:rPr>
          <w:rFonts w:ascii="Arial" w:hAnsi="Arial" w:cs="Arial"/>
          <w:sz w:val="19"/>
          <w:szCs w:val="19"/>
        </w:rPr>
      </w:pPr>
      <w:r w:rsidRPr="0044599A">
        <w:rPr>
          <w:rFonts w:ascii="Arial" w:hAnsi="Arial" w:cs="Arial"/>
          <w:sz w:val="19"/>
          <w:szCs w:val="19"/>
        </w:rPr>
        <w:t>Kontakt osoba za program:</w:t>
      </w:r>
      <w:r w:rsidRPr="0044599A">
        <w:rPr>
          <w:rFonts w:ascii="Arial" w:hAnsi="Arial" w:cs="Arial"/>
          <w:sz w:val="19"/>
          <w:szCs w:val="19"/>
        </w:rPr>
        <w:tab/>
      </w:r>
      <w:r w:rsidRPr="0044599A">
        <w:rPr>
          <w:rFonts w:ascii="Arial" w:hAnsi="Arial" w:cs="Arial"/>
          <w:sz w:val="19"/>
          <w:szCs w:val="19"/>
        </w:rPr>
        <w:tab/>
        <w:t>Ismet  Omeragić</w:t>
      </w:r>
    </w:p>
    <w:p w:rsidR="002A42B0" w:rsidRPr="0044599A" w:rsidRDefault="002A42B0" w:rsidP="002A42B0">
      <w:pPr>
        <w:spacing w:before="120" w:after="120" w:line="312" w:lineRule="auto"/>
        <w:ind w:left="708"/>
        <w:jc w:val="both"/>
        <w:rPr>
          <w:rFonts w:ascii="Arial" w:hAnsi="Arial" w:cs="Arial"/>
          <w:sz w:val="19"/>
          <w:szCs w:val="19"/>
        </w:rPr>
      </w:pPr>
      <w:r w:rsidRPr="0044599A">
        <w:rPr>
          <w:rFonts w:ascii="Arial" w:hAnsi="Arial" w:cs="Arial"/>
          <w:sz w:val="19"/>
          <w:szCs w:val="19"/>
        </w:rPr>
        <w:t>Kontakt telefon:</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t xml:space="preserve">+387-38-228-640 </w:t>
      </w:r>
    </w:p>
    <w:p w:rsidR="002A42B0" w:rsidRPr="0044599A" w:rsidRDefault="002A42B0" w:rsidP="002A42B0">
      <w:pPr>
        <w:spacing w:before="120" w:after="120" w:line="312" w:lineRule="auto"/>
        <w:ind w:left="708"/>
        <w:jc w:val="both"/>
      </w:pPr>
      <w:r w:rsidRPr="0044599A">
        <w:rPr>
          <w:rFonts w:ascii="Arial" w:hAnsi="Arial" w:cs="Arial"/>
          <w:sz w:val="19"/>
          <w:szCs w:val="19"/>
        </w:rPr>
        <w:t>Kontakt e-mail:</w:t>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r>
      <w:r w:rsidRPr="0044599A">
        <w:rPr>
          <w:rFonts w:ascii="Arial" w:hAnsi="Arial" w:cs="Arial"/>
          <w:sz w:val="19"/>
          <w:szCs w:val="19"/>
        </w:rPr>
        <w:tab/>
        <w:t>jedinicazarazvoj@bpkg.gov.ba</w:t>
      </w:r>
    </w:p>
    <w:p w:rsidR="002A42B0" w:rsidRPr="0044599A" w:rsidRDefault="002A42B0" w:rsidP="002A42B0">
      <w:pPr>
        <w:spacing w:before="120" w:after="120" w:line="312" w:lineRule="auto"/>
        <w:ind w:firstLine="709"/>
        <w:rPr>
          <w:rFonts w:ascii="Arial" w:hAnsi="Arial" w:cs="Arial"/>
          <w:sz w:val="19"/>
          <w:szCs w:val="19"/>
        </w:rPr>
      </w:pPr>
      <w:r w:rsidRPr="0044599A">
        <w:rPr>
          <w:rFonts w:ascii="Arial" w:hAnsi="Arial" w:cs="Arial"/>
          <w:sz w:val="19"/>
          <w:szCs w:val="19"/>
        </w:rPr>
        <w:t>Datum usvajanja programa:</w:t>
      </w:r>
      <w:r w:rsidRPr="0044599A">
        <w:rPr>
          <w:rFonts w:ascii="Arial" w:hAnsi="Arial" w:cs="Arial"/>
          <w:sz w:val="19"/>
          <w:szCs w:val="19"/>
        </w:rPr>
        <w:tab/>
      </w:r>
      <w:r w:rsidRPr="0044599A">
        <w:rPr>
          <w:rFonts w:ascii="Arial" w:hAnsi="Arial" w:cs="Arial"/>
          <w:sz w:val="19"/>
          <w:szCs w:val="19"/>
        </w:rPr>
        <w:tab/>
        <w:t>________________2013. godine</w:t>
      </w:r>
    </w:p>
    <w:p w:rsidR="002A42B0" w:rsidRPr="0044599A" w:rsidRDefault="002A42B0" w:rsidP="002A42B0">
      <w:pPr>
        <w:spacing w:before="120" w:after="120" w:line="312" w:lineRule="auto"/>
        <w:ind w:left="4395" w:right="992" w:hanging="3686"/>
        <w:jc w:val="both"/>
        <w:rPr>
          <w:rFonts w:ascii="Arial" w:hAnsi="Arial" w:cs="Arial"/>
          <w:sz w:val="19"/>
          <w:szCs w:val="19"/>
        </w:rPr>
      </w:pPr>
      <w:r w:rsidRPr="0044599A">
        <w:rPr>
          <w:rFonts w:ascii="Arial" w:hAnsi="Arial" w:cs="Arial"/>
          <w:sz w:val="19"/>
          <w:szCs w:val="19"/>
        </w:rPr>
        <w:t>Saglasnost:</w:t>
      </w:r>
      <w:r w:rsidRPr="0044599A">
        <w:rPr>
          <w:rFonts w:ascii="Arial" w:hAnsi="Arial" w:cs="Arial"/>
          <w:sz w:val="19"/>
          <w:szCs w:val="19"/>
        </w:rPr>
        <w:tab/>
        <w:t>Saglasnost na program utroška dala je Vlada Bosansko-podrinjskog kantona Goražde („Službene novine Bosansko-podrinjskog kantona Goražde“, broj: ________)</w:t>
      </w:r>
    </w:p>
    <w:p w:rsidR="002A42B0" w:rsidRPr="0044599A" w:rsidRDefault="002A42B0" w:rsidP="002A42B0">
      <w:pPr>
        <w:spacing w:before="120" w:after="120" w:line="312" w:lineRule="auto"/>
        <w:ind w:left="4395" w:right="992" w:hanging="3686"/>
        <w:jc w:val="both"/>
        <w:rPr>
          <w:rFonts w:ascii="Arial" w:hAnsi="Arial" w:cs="Arial"/>
          <w:sz w:val="19"/>
          <w:szCs w:val="19"/>
        </w:rPr>
      </w:pPr>
      <w:r w:rsidRPr="0044599A">
        <w:rPr>
          <w:rFonts w:ascii="Arial" w:hAnsi="Arial" w:cs="Arial"/>
          <w:sz w:val="19"/>
          <w:szCs w:val="19"/>
        </w:rPr>
        <w:t>Objavljivanje:</w:t>
      </w:r>
      <w:r w:rsidRPr="0044599A">
        <w:rPr>
          <w:rFonts w:ascii="Arial" w:hAnsi="Arial" w:cs="Arial"/>
          <w:sz w:val="19"/>
          <w:szCs w:val="19"/>
        </w:rPr>
        <w:tab/>
        <w:t>Program je objavljen u Službenim novinama Bosansko-podrinjskog kantona Goražde broj: __/13</w:t>
      </w:r>
    </w:p>
    <w:p w:rsidR="002A42B0" w:rsidRPr="0044599A" w:rsidRDefault="002A42B0" w:rsidP="002A42B0">
      <w:pPr>
        <w:spacing w:before="120" w:after="120" w:line="312" w:lineRule="auto"/>
        <w:ind w:firstLine="708"/>
        <w:jc w:val="both"/>
        <w:rPr>
          <w:rFonts w:ascii="Arial" w:hAnsi="Arial" w:cs="Arial"/>
          <w:sz w:val="19"/>
          <w:szCs w:val="19"/>
        </w:rPr>
      </w:pPr>
      <w:r w:rsidRPr="0044599A">
        <w:rPr>
          <w:rFonts w:ascii="Arial" w:hAnsi="Arial" w:cs="Arial"/>
          <w:sz w:val="19"/>
          <w:szCs w:val="19"/>
        </w:rPr>
        <w:t>Internet:</w:t>
      </w:r>
      <w:r w:rsidRPr="0044599A">
        <w:rPr>
          <w:sz w:val="19"/>
          <w:szCs w:val="19"/>
        </w:rPr>
        <w:tab/>
      </w:r>
      <w:r w:rsidRPr="0044599A">
        <w:rPr>
          <w:sz w:val="19"/>
          <w:szCs w:val="19"/>
        </w:rPr>
        <w:tab/>
      </w:r>
      <w:r w:rsidRPr="0044599A">
        <w:rPr>
          <w:sz w:val="19"/>
          <w:szCs w:val="19"/>
        </w:rPr>
        <w:tab/>
      </w:r>
      <w:r w:rsidRPr="0044599A">
        <w:rPr>
          <w:rFonts w:ascii="Arial" w:hAnsi="Arial" w:cs="Arial"/>
          <w:sz w:val="19"/>
          <w:szCs w:val="19"/>
        </w:rPr>
        <w:tab/>
      </w:r>
      <w:r w:rsidRPr="0044599A">
        <w:rPr>
          <w:rFonts w:ascii="Arial" w:hAnsi="Arial" w:cs="Arial"/>
          <w:sz w:val="19"/>
          <w:szCs w:val="19"/>
        </w:rPr>
        <w:tab/>
      </w:r>
      <w:hyperlink r:id="rId10" w:history="1">
        <w:r w:rsidRPr="0044599A">
          <w:rPr>
            <w:rStyle w:val="Hyperlink"/>
            <w:rFonts w:ascii="Arial" w:hAnsi="Arial" w:cs="Arial"/>
            <w:sz w:val="19"/>
            <w:szCs w:val="19"/>
            <w:u w:val="none"/>
          </w:rPr>
          <w:t>www.mp.bpkg.gov.ba</w:t>
        </w:r>
      </w:hyperlink>
    </w:p>
    <w:p w:rsidR="002A42B0" w:rsidRPr="00317FFA" w:rsidRDefault="002A42B0" w:rsidP="002A42B0">
      <w:pPr>
        <w:spacing w:before="120" w:after="120" w:line="312" w:lineRule="auto"/>
        <w:ind w:firstLine="708"/>
        <w:jc w:val="both"/>
        <w:rPr>
          <w:rFonts w:ascii="Arial" w:hAnsi="Arial" w:cs="Arial"/>
          <w:i/>
          <w:sz w:val="19"/>
          <w:szCs w:val="19"/>
          <w:u w:val="single"/>
        </w:rPr>
      </w:pPr>
    </w:p>
    <w:tbl>
      <w:tblPr>
        <w:tblW w:w="0" w:type="auto"/>
        <w:tblLook w:val="04A0"/>
      </w:tblPr>
      <w:tblGrid>
        <w:gridCol w:w="3199"/>
        <w:gridCol w:w="3163"/>
        <w:gridCol w:w="3214"/>
      </w:tblGrid>
      <w:tr w:rsidR="002A42B0" w:rsidRPr="0044599A" w:rsidTr="0044599A">
        <w:tc>
          <w:tcPr>
            <w:tcW w:w="3199" w:type="dxa"/>
          </w:tcPr>
          <w:p w:rsidR="002A42B0" w:rsidRPr="0044599A" w:rsidRDefault="002A42B0" w:rsidP="00317FFA">
            <w:pPr>
              <w:pStyle w:val="Title"/>
              <w:spacing w:line="288" w:lineRule="auto"/>
              <w:rPr>
                <w:rFonts w:ascii="Arial" w:hAnsi="Arial" w:cs="Arial"/>
                <w:b w:val="0"/>
                <w:sz w:val="16"/>
                <w:szCs w:val="16"/>
              </w:rPr>
            </w:pPr>
          </w:p>
          <w:p w:rsidR="002A42B0" w:rsidRPr="0044599A" w:rsidRDefault="002A42B0" w:rsidP="00317FFA">
            <w:pPr>
              <w:pStyle w:val="Title"/>
              <w:spacing w:line="288" w:lineRule="auto"/>
              <w:rPr>
                <w:rFonts w:ascii="Arial" w:hAnsi="Arial" w:cs="Arial"/>
                <w:b w:val="0"/>
                <w:sz w:val="16"/>
                <w:szCs w:val="16"/>
              </w:rPr>
            </w:pPr>
            <w:r w:rsidRPr="0044599A">
              <w:rPr>
                <w:rFonts w:ascii="Arial" w:hAnsi="Arial" w:cs="Arial"/>
                <w:b w:val="0"/>
                <w:sz w:val="16"/>
                <w:szCs w:val="16"/>
              </w:rPr>
              <w:t>Bosna i Hercegovina                      Federacija Bosne i Hercegovine</w:t>
            </w:r>
          </w:p>
          <w:p w:rsidR="002A42B0" w:rsidRPr="0044599A" w:rsidRDefault="002A42B0" w:rsidP="00317FFA">
            <w:pPr>
              <w:pStyle w:val="Header"/>
              <w:spacing w:line="288" w:lineRule="auto"/>
              <w:jc w:val="center"/>
              <w:rPr>
                <w:rFonts w:ascii="Arial" w:hAnsi="Arial" w:cs="Arial"/>
                <w:sz w:val="16"/>
                <w:szCs w:val="16"/>
              </w:rPr>
            </w:pPr>
            <w:r w:rsidRPr="0044599A">
              <w:rPr>
                <w:rFonts w:ascii="Arial" w:hAnsi="Arial" w:cs="Arial"/>
                <w:sz w:val="16"/>
                <w:szCs w:val="16"/>
              </w:rPr>
              <w:t>Bosansko–podrinjski kanton Goražde</w:t>
            </w:r>
          </w:p>
          <w:p w:rsidR="002A42B0" w:rsidRPr="0044599A" w:rsidRDefault="002A42B0" w:rsidP="00317FFA">
            <w:pPr>
              <w:pStyle w:val="Header"/>
              <w:spacing w:line="288" w:lineRule="auto"/>
              <w:jc w:val="center"/>
              <w:rPr>
                <w:rFonts w:ascii="Arial" w:hAnsi="Arial" w:cs="Arial"/>
                <w:sz w:val="16"/>
                <w:szCs w:val="16"/>
              </w:rPr>
            </w:pPr>
            <w:r w:rsidRPr="0044599A">
              <w:rPr>
                <w:rFonts w:ascii="Arial" w:hAnsi="Arial" w:cs="Arial"/>
                <w:sz w:val="16"/>
                <w:szCs w:val="16"/>
              </w:rPr>
              <w:t>MINISTARSTVO ZA PRIVREDU</w:t>
            </w:r>
          </w:p>
          <w:p w:rsidR="002A42B0" w:rsidRPr="0044599A" w:rsidRDefault="002A42B0" w:rsidP="00317FFA">
            <w:pPr>
              <w:pStyle w:val="Header"/>
              <w:jc w:val="center"/>
              <w:rPr>
                <w:rFonts w:ascii="Arial" w:hAnsi="Arial" w:cs="Arial"/>
                <w:sz w:val="18"/>
                <w:szCs w:val="18"/>
              </w:rPr>
            </w:pPr>
          </w:p>
        </w:tc>
        <w:tc>
          <w:tcPr>
            <w:tcW w:w="3163" w:type="dxa"/>
          </w:tcPr>
          <w:p w:rsidR="002A42B0" w:rsidRPr="0044599A" w:rsidRDefault="001431A7" w:rsidP="00317FFA">
            <w:pPr>
              <w:jc w:val="center"/>
              <w:rPr>
                <w:rFonts w:ascii="Arial" w:hAnsi="Arial" w:cs="Arial"/>
                <w:sz w:val="18"/>
                <w:szCs w:val="18"/>
              </w:rPr>
            </w:pPr>
            <w:r>
              <w:rPr>
                <w:rFonts w:ascii="Arial" w:hAnsi="Arial" w:cs="Arial"/>
                <w:noProof/>
                <w:sz w:val="18"/>
                <w:szCs w:val="18"/>
                <w:lang w:val="en-US" w:eastAsia="en-US"/>
              </w:rPr>
              <w:drawing>
                <wp:inline distT="0" distB="0" distL="0" distR="0">
                  <wp:extent cx="514350" cy="723900"/>
                  <wp:effectExtent l="19050" t="0" r="0" b="0"/>
                  <wp:docPr id="2" name="Picture 8" descr="grb_bpk_gorazde_corel_v13-568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b_bpk_gorazde_corel_v13-568x800.jpg"/>
                          <pic:cNvPicPr>
                            <a:picLocks noChangeAspect="1" noChangeArrowheads="1"/>
                          </pic:cNvPicPr>
                        </pic:nvPicPr>
                        <pic:blipFill>
                          <a:blip r:embed="rId9" cstate="print"/>
                          <a:srcRect/>
                          <a:stretch>
                            <a:fillRect/>
                          </a:stretch>
                        </pic:blipFill>
                        <pic:spPr bwMode="auto">
                          <a:xfrm>
                            <a:off x="0" y="0"/>
                            <a:ext cx="514350" cy="723900"/>
                          </a:xfrm>
                          <a:prstGeom prst="rect">
                            <a:avLst/>
                          </a:prstGeom>
                          <a:noFill/>
                          <a:ln w="9525">
                            <a:noFill/>
                            <a:miter lim="800000"/>
                            <a:headEnd/>
                            <a:tailEnd/>
                          </a:ln>
                        </pic:spPr>
                      </pic:pic>
                    </a:graphicData>
                  </a:graphic>
                </wp:inline>
              </w:drawing>
            </w:r>
          </w:p>
        </w:tc>
        <w:tc>
          <w:tcPr>
            <w:tcW w:w="3214" w:type="dxa"/>
          </w:tcPr>
          <w:p w:rsidR="002A42B0" w:rsidRPr="0044599A" w:rsidRDefault="002A42B0" w:rsidP="00317FFA">
            <w:pPr>
              <w:pStyle w:val="Header"/>
              <w:spacing w:line="288" w:lineRule="auto"/>
              <w:jc w:val="center"/>
              <w:rPr>
                <w:rFonts w:ascii="Arial" w:hAnsi="Arial" w:cs="Arial"/>
                <w:sz w:val="16"/>
                <w:szCs w:val="16"/>
              </w:rPr>
            </w:pPr>
          </w:p>
          <w:p w:rsidR="002A42B0" w:rsidRPr="0044599A" w:rsidRDefault="002A42B0" w:rsidP="00317FFA">
            <w:pPr>
              <w:pStyle w:val="Header"/>
              <w:spacing w:line="288" w:lineRule="auto"/>
              <w:jc w:val="center"/>
              <w:rPr>
                <w:rFonts w:ascii="Arial" w:hAnsi="Arial" w:cs="Arial"/>
                <w:sz w:val="16"/>
                <w:szCs w:val="16"/>
              </w:rPr>
            </w:pPr>
            <w:r w:rsidRPr="0044599A">
              <w:rPr>
                <w:rFonts w:ascii="Arial" w:hAnsi="Arial" w:cs="Arial"/>
                <w:sz w:val="16"/>
                <w:szCs w:val="16"/>
              </w:rPr>
              <w:t>Бocнa и Хepцeгoвинa</w:t>
            </w:r>
          </w:p>
          <w:p w:rsidR="002A42B0" w:rsidRPr="0044599A" w:rsidRDefault="002A42B0" w:rsidP="00317FFA">
            <w:pPr>
              <w:pStyle w:val="Header"/>
              <w:spacing w:line="288" w:lineRule="auto"/>
              <w:jc w:val="center"/>
              <w:rPr>
                <w:rFonts w:ascii="Arial" w:hAnsi="Arial" w:cs="Arial"/>
                <w:sz w:val="16"/>
                <w:szCs w:val="16"/>
              </w:rPr>
            </w:pPr>
            <w:r w:rsidRPr="0044599A">
              <w:rPr>
                <w:rFonts w:ascii="Arial" w:hAnsi="Arial" w:cs="Arial"/>
                <w:sz w:val="16"/>
                <w:szCs w:val="16"/>
              </w:rPr>
              <w:t>Фeдeрaциja Бocнe и Хepцeгoвинe</w:t>
            </w:r>
          </w:p>
          <w:p w:rsidR="002A42B0" w:rsidRPr="0044599A" w:rsidRDefault="002A42B0" w:rsidP="00317FFA">
            <w:pPr>
              <w:pStyle w:val="Header"/>
              <w:spacing w:line="288" w:lineRule="auto"/>
              <w:jc w:val="center"/>
              <w:rPr>
                <w:rFonts w:ascii="Arial" w:hAnsi="Arial" w:cs="Arial"/>
                <w:sz w:val="16"/>
                <w:szCs w:val="16"/>
              </w:rPr>
            </w:pPr>
            <w:r w:rsidRPr="0044599A">
              <w:rPr>
                <w:rFonts w:ascii="Arial" w:hAnsi="Arial" w:cs="Arial"/>
                <w:sz w:val="16"/>
                <w:szCs w:val="16"/>
              </w:rPr>
              <w:t>Бocaнcкo-пoдрињcки кaнтoн Горажде</w:t>
            </w:r>
          </w:p>
          <w:p w:rsidR="002A42B0" w:rsidRPr="0044599A" w:rsidRDefault="002A42B0" w:rsidP="00317FFA">
            <w:pPr>
              <w:spacing w:line="288" w:lineRule="auto"/>
              <w:jc w:val="center"/>
              <w:rPr>
                <w:rFonts w:ascii="Arial" w:hAnsi="Arial" w:cs="Arial"/>
                <w:sz w:val="16"/>
                <w:szCs w:val="16"/>
              </w:rPr>
            </w:pPr>
            <w:r w:rsidRPr="0044599A">
              <w:rPr>
                <w:rFonts w:ascii="Arial" w:hAnsi="Arial" w:cs="Arial"/>
                <w:sz w:val="16"/>
                <w:szCs w:val="16"/>
              </w:rPr>
              <w:t>ΜИНИСТАРСТВО ЗА ПРИВРЕДУ</w:t>
            </w:r>
          </w:p>
          <w:p w:rsidR="002A42B0" w:rsidRPr="0044599A" w:rsidRDefault="002A42B0" w:rsidP="00317FFA">
            <w:pPr>
              <w:jc w:val="center"/>
              <w:rPr>
                <w:rFonts w:ascii="Arial" w:hAnsi="Arial" w:cs="Arial"/>
                <w:sz w:val="18"/>
                <w:szCs w:val="18"/>
              </w:rPr>
            </w:pPr>
          </w:p>
        </w:tc>
      </w:tr>
      <w:tr w:rsidR="002A42B0" w:rsidRPr="00317FFA" w:rsidTr="0044599A">
        <w:tc>
          <w:tcPr>
            <w:tcW w:w="3199" w:type="dxa"/>
          </w:tcPr>
          <w:p w:rsidR="002A42B0" w:rsidRPr="00317FFA" w:rsidRDefault="002A42B0" w:rsidP="00317FFA">
            <w:pPr>
              <w:jc w:val="center"/>
              <w:rPr>
                <w:rFonts w:ascii="Arial" w:hAnsi="Arial" w:cs="Arial"/>
                <w:i/>
                <w:sz w:val="19"/>
                <w:szCs w:val="19"/>
                <w:u w:val="single"/>
              </w:rPr>
            </w:pPr>
          </w:p>
        </w:tc>
        <w:tc>
          <w:tcPr>
            <w:tcW w:w="3163" w:type="dxa"/>
          </w:tcPr>
          <w:p w:rsidR="002A42B0" w:rsidRPr="00317FFA" w:rsidRDefault="002A42B0" w:rsidP="00317FFA">
            <w:pPr>
              <w:jc w:val="center"/>
              <w:rPr>
                <w:rFonts w:ascii="Arial" w:hAnsi="Arial" w:cs="Arial"/>
                <w:i/>
                <w:sz w:val="19"/>
                <w:szCs w:val="19"/>
                <w:u w:val="single"/>
              </w:rPr>
            </w:pPr>
          </w:p>
        </w:tc>
        <w:tc>
          <w:tcPr>
            <w:tcW w:w="3214" w:type="dxa"/>
          </w:tcPr>
          <w:p w:rsidR="002A42B0" w:rsidRPr="00317FFA" w:rsidRDefault="002A42B0" w:rsidP="00317FFA">
            <w:pPr>
              <w:jc w:val="center"/>
              <w:rPr>
                <w:rFonts w:ascii="Arial" w:hAnsi="Arial" w:cs="Arial"/>
                <w:i/>
                <w:sz w:val="19"/>
                <w:szCs w:val="19"/>
                <w:u w:val="single"/>
              </w:rPr>
            </w:pPr>
          </w:p>
        </w:tc>
      </w:tr>
    </w:tbl>
    <w:p w:rsidR="002A42B0" w:rsidRPr="00317FFA" w:rsidRDefault="002A42B0" w:rsidP="0044599A">
      <w:pPr>
        <w:spacing w:before="120" w:after="120" w:line="312" w:lineRule="auto"/>
        <w:jc w:val="both"/>
        <w:rPr>
          <w:rFonts w:ascii="Arial" w:hAnsi="Arial" w:cs="Arial"/>
          <w:i/>
          <w:sz w:val="19"/>
          <w:szCs w:val="19"/>
          <w:u w:val="single"/>
        </w:rPr>
      </w:pPr>
    </w:p>
    <w:p w:rsidR="002A42B0" w:rsidRPr="0044599A" w:rsidRDefault="002A42B0" w:rsidP="002A42B0">
      <w:pPr>
        <w:spacing w:before="120" w:after="120" w:line="312" w:lineRule="auto"/>
        <w:ind w:firstLine="720"/>
        <w:jc w:val="both"/>
        <w:rPr>
          <w:rFonts w:ascii="Arial" w:hAnsi="Arial" w:cs="Arial"/>
          <w:sz w:val="19"/>
          <w:szCs w:val="19"/>
        </w:rPr>
      </w:pPr>
      <w:r w:rsidRPr="0044599A">
        <w:rPr>
          <w:rFonts w:ascii="Arial" w:hAnsi="Arial" w:cs="Arial"/>
          <w:sz w:val="19"/>
          <w:szCs w:val="19"/>
        </w:rPr>
        <w:t>Na osnovu člana  42. Zakona o izvršenju Budžeta Bosansko-podrinjskog kantona Goražde za 2013.godinu (''Službene novine Bosansko-podrinjskog kantona Goražde“, broj:15/12), u skladu sa Programom razvoja Bosansko-podrinjskog kantona Goražde (''Službene novine B</w:t>
      </w:r>
      <w:r w:rsidR="000B3179">
        <w:rPr>
          <w:rFonts w:ascii="Arial" w:hAnsi="Arial" w:cs="Arial"/>
          <w:sz w:val="19"/>
          <w:szCs w:val="19"/>
        </w:rPr>
        <w:t>PK</w:t>
      </w:r>
      <w:r w:rsidRPr="0044599A">
        <w:rPr>
          <w:rFonts w:ascii="Arial" w:hAnsi="Arial" w:cs="Arial"/>
          <w:sz w:val="19"/>
          <w:szCs w:val="19"/>
        </w:rPr>
        <w:t xml:space="preserve"> Goražde'', broj: 10/11) i Zakon</w:t>
      </w:r>
      <w:r w:rsidR="00001199">
        <w:rPr>
          <w:rFonts w:ascii="Arial" w:hAnsi="Arial" w:cs="Arial"/>
          <w:sz w:val="19"/>
          <w:szCs w:val="19"/>
        </w:rPr>
        <w:t>om</w:t>
      </w:r>
      <w:r w:rsidRPr="0044599A">
        <w:rPr>
          <w:rFonts w:ascii="Arial" w:hAnsi="Arial" w:cs="Arial"/>
          <w:sz w:val="19"/>
          <w:szCs w:val="19"/>
        </w:rPr>
        <w:t xml:space="preserve"> o sistemu državne pomoći u  Bosni i Hercegovini (“Službeni glasnik BiH” broj: 10/12), Ministarstvo za privredu Bosansko-podrinjskog kantona Goražde utvrđuje:</w:t>
      </w:r>
    </w:p>
    <w:p w:rsidR="002A42B0" w:rsidRPr="0044599A" w:rsidRDefault="002A42B0" w:rsidP="002A42B0">
      <w:pPr>
        <w:spacing w:before="120" w:after="120" w:line="312" w:lineRule="auto"/>
        <w:jc w:val="both"/>
        <w:rPr>
          <w:rFonts w:ascii="Arial" w:hAnsi="Arial" w:cs="Arial"/>
          <w:b/>
          <w:sz w:val="19"/>
          <w:szCs w:val="19"/>
        </w:rPr>
      </w:pPr>
    </w:p>
    <w:p w:rsidR="002A42B0" w:rsidRPr="0044599A" w:rsidRDefault="002A42B0" w:rsidP="002A42B0">
      <w:pPr>
        <w:spacing w:before="120" w:after="120" w:line="312" w:lineRule="auto"/>
        <w:jc w:val="center"/>
        <w:rPr>
          <w:rFonts w:ascii="Arial" w:hAnsi="Arial" w:cs="Arial"/>
          <w:b/>
          <w:sz w:val="19"/>
          <w:szCs w:val="19"/>
        </w:rPr>
      </w:pPr>
      <w:r w:rsidRPr="0044599A">
        <w:rPr>
          <w:rFonts w:ascii="Arial" w:hAnsi="Arial" w:cs="Arial"/>
          <w:b/>
          <w:sz w:val="19"/>
          <w:szCs w:val="19"/>
        </w:rPr>
        <w:t>P R O G R A M   U T R O Š K A</w:t>
      </w:r>
    </w:p>
    <w:p w:rsidR="002A42B0" w:rsidRPr="0044599A" w:rsidRDefault="002A42B0" w:rsidP="002A42B0">
      <w:pPr>
        <w:spacing w:before="120" w:after="120" w:line="312" w:lineRule="auto"/>
        <w:jc w:val="center"/>
        <w:rPr>
          <w:rFonts w:ascii="Arial" w:hAnsi="Arial" w:cs="Arial"/>
          <w:sz w:val="19"/>
          <w:szCs w:val="19"/>
        </w:rPr>
      </w:pPr>
      <w:r w:rsidRPr="0044599A">
        <w:rPr>
          <w:rFonts w:ascii="Arial" w:hAnsi="Arial" w:cs="Arial"/>
          <w:sz w:val="19"/>
          <w:szCs w:val="19"/>
        </w:rPr>
        <w:t>sredstava Budžeta Bosansko-podrinjkog kantona Goražde za 2013. godinu</w:t>
      </w:r>
    </w:p>
    <w:p w:rsidR="002A42B0" w:rsidRDefault="0044599A" w:rsidP="0044599A">
      <w:pPr>
        <w:spacing w:before="120" w:after="120" w:line="312" w:lineRule="auto"/>
        <w:jc w:val="center"/>
        <w:rPr>
          <w:rFonts w:ascii="Arial" w:hAnsi="Arial" w:cs="Arial"/>
          <w:sz w:val="19"/>
          <w:szCs w:val="19"/>
        </w:rPr>
      </w:pPr>
      <w:r>
        <w:rPr>
          <w:rFonts w:ascii="Arial" w:hAnsi="Arial" w:cs="Arial"/>
          <w:sz w:val="19"/>
          <w:szCs w:val="19"/>
        </w:rPr>
        <w:t xml:space="preserve">sa ekonomskog koda 614 </w:t>
      </w:r>
      <w:r w:rsidR="002A42B0" w:rsidRPr="0044599A">
        <w:rPr>
          <w:rFonts w:ascii="Arial" w:hAnsi="Arial" w:cs="Arial"/>
          <w:sz w:val="19"/>
          <w:szCs w:val="19"/>
        </w:rPr>
        <w:t xml:space="preserve">00 - Subvencije </w:t>
      </w:r>
      <w:r>
        <w:rPr>
          <w:rFonts w:ascii="Arial" w:hAnsi="Arial" w:cs="Arial"/>
          <w:sz w:val="19"/>
          <w:szCs w:val="19"/>
        </w:rPr>
        <w:t xml:space="preserve">javnim </w:t>
      </w:r>
      <w:r w:rsidR="002A42B0" w:rsidRPr="0044599A">
        <w:rPr>
          <w:rFonts w:ascii="Arial" w:hAnsi="Arial" w:cs="Arial"/>
          <w:sz w:val="19"/>
          <w:szCs w:val="19"/>
        </w:rPr>
        <w:t xml:space="preserve"> preduzećima </w:t>
      </w:r>
    </w:p>
    <w:p w:rsidR="0044599A" w:rsidRPr="0044599A" w:rsidRDefault="0044599A" w:rsidP="0044599A">
      <w:pPr>
        <w:spacing w:before="120" w:after="120" w:line="312" w:lineRule="auto"/>
        <w:jc w:val="center"/>
        <w:rPr>
          <w:rFonts w:ascii="Arial" w:hAnsi="Arial" w:cs="Arial"/>
          <w:sz w:val="19"/>
          <w:szCs w:val="19"/>
        </w:rPr>
      </w:pPr>
    </w:p>
    <w:p w:rsidR="002A42B0" w:rsidRPr="0044599A" w:rsidRDefault="002A42B0" w:rsidP="002A42B0">
      <w:pPr>
        <w:pStyle w:val="ListParagraph"/>
        <w:spacing w:before="120" w:after="120" w:line="312" w:lineRule="auto"/>
        <w:ind w:left="0"/>
        <w:jc w:val="center"/>
        <w:rPr>
          <w:rFonts w:ascii="Arial" w:hAnsi="Arial" w:cs="Arial"/>
          <w:bCs/>
          <w:sz w:val="19"/>
          <w:szCs w:val="19"/>
        </w:rPr>
      </w:pPr>
      <w:r w:rsidRPr="0044599A">
        <w:rPr>
          <w:rFonts w:ascii="Arial" w:hAnsi="Arial" w:cs="Arial"/>
          <w:bCs/>
          <w:sz w:val="19"/>
          <w:szCs w:val="19"/>
        </w:rPr>
        <w:t>TAČKA 1.</w:t>
      </w:r>
    </w:p>
    <w:p w:rsidR="002A42B0" w:rsidRPr="0044599A" w:rsidRDefault="002A42B0" w:rsidP="002A42B0">
      <w:pPr>
        <w:spacing w:before="120" w:after="120" w:line="312" w:lineRule="auto"/>
        <w:jc w:val="center"/>
        <w:rPr>
          <w:rFonts w:ascii="Arial" w:hAnsi="Arial" w:cs="Arial"/>
          <w:sz w:val="19"/>
          <w:szCs w:val="19"/>
        </w:rPr>
      </w:pPr>
      <w:r w:rsidRPr="0044599A">
        <w:rPr>
          <w:rFonts w:ascii="Arial" w:hAnsi="Arial" w:cs="Arial"/>
          <w:sz w:val="19"/>
          <w:szCs w:val="19"/>
        </w:rPr>
        <w:t>NAZIV PROGRAMA</w:t>
      </w:r>
    </w:p>
    <w:p w:rsidR="002A42B0" w:rsidRDefault="002A42B0" w:rsidP="000025D9">
      <w:pPr>
        <w:spacing w:before="120" w:after="120" w:line="312" w:lineRule="auto"/>
        <w:ind w:firstLine="720"/>
        <w:jc w:val="both"/>
        <w:rPr>
          <w:rFonts w:ascii="Arial" w:hAnsi="Arial" w:cs="Arial"/>
          <w:sz w:val="19"/>
          <w:szCs w:val="19"/>
        </w:rPr>
      </w:pPr>
      <w:r w:rsidRPr="0044599A">
        <w:rPr>
          <w:rFonts w:ascii="Arial" w:hAnsi="Arial" w:cs="Arial"/>
          <w:sz w:val="19"/>
          <w:szCs w:val="19"/>
        </w:rPr>
        <w:t xml:space="preserve">Naziv Programa utroška sredstava Budžeta Bosansko-podrinjskog kantona Goražde </w:t>
      </w:r>
      <w:r w:rsidR="000B3179">
        <w:rPr>
          <w:rFonts w:ascii="Arial" w:hAnsi="Arial" w:cs="Arial"/>
          <w:sz w:val="19"/>
          <w:szCs w:val="19"/>
        </w:rPr>
        <w:t xml:space="preserve">za 2013. godinu </w:t>
      </w:r>
      <w:r w:rsidRPr="0044599A">
        <w:rPr>
          <w:rFonts w:ascii="Arial" w:hAnsi="Arial" w:cs="Arial"/>
          <w:sz w:val="19"/>
          <w:szCs w:val="19"/>
        </w:rPr>
        <w:t xml:space="preserve">sa ekonomskog koda 614 400 – Subvencije javnim preduzećima glasi: </w:t>
      </w:r>
      <w:r w:rsidRPr="000025D9">
        <w:rPr>
          <w:rFonts w:ascii="Arial" w:hAnsi="Arial" w:cs="Arial"/>
          <w:b/>
          <w:sz w:val="19"/>
          <w:szCs w:val="19"/>
        </w:rPr>
        <w:t>P</w:t>
      </w:r>
      <w:r w:rsidR="00173F89" w:rsidRPr="000025D9">
        <w:rPr>
          <w:rFonts w:ascii="Arial" w:hAnsi="Arial" w:cs="Arial"/>
          <w:b/>
          <w:sz w:val="19"/>
          <w:szCs w:val="19"/>
        </w:rPr>
        <w:t xml:space="preserve">rogram </w:t>
      </w:r>
      <w:r w:rsidR="000025D9" w:rsidRPr="000025D9">
        <w:rPr>
          <w:rFonts w:ascii="Arial" w:hAnsi="Arial" w:cs="Arial"/>
          <w:b/>
          <w:sz w:val="19"/>
          <w:szCs w:val="19"/>
        </w:rPr>
        <w:t>unapređenja usluga javni</w:t>
      </w:r>
      <w:r w:rsidR="00785317">
        <w:rPr>
          <w:rFonts w:ascii="Arial" w:hAnsi="Arial" w:cs="Arial"/>
          <w:b/>
          <w:sz w:val="19"/>
          <w:szCs w:val="19"/>
        </w:rPr>
        <w:t>h</w:t>
      </w:r>
      <w:r w:rsidR="000025D9" w:rsidRPr="000025D9">
        <w:rPr>
          <w:rFonts w:ascii="Arial" w:hAnsi="Arial" w:cs="Arial"/>
          <w:b/>
          <w:sz w:val="19"/>
          <w:szCs w:val="19"/>
        </w:rPr>
        <w:t xml:space="preserve"> preduzeć</w:t>
      </w:r>
      <w:r w:rsidR="00785317">
        <w:rPr>
          <w:rFonts w:ascii="Arial" w:hAnsi="Arial" w:cs="Arial"/>
          <w:b/>
          <w:sz w:val="19"/>
          <w:szCs w:val="19"/>
        </w:rPr>
        <w:t>a</w:t>
      </w:r>
      <w:r w:rsidR="000025D9" w:rsidRPr="000025D9">
        <w:rPr>
          <w:rFonts w:ascii="Arial" w:hAnsi="Arial" w:cs="Arial"/>
          <w:b/>
          <w:sz w:val="19"/>
          <w:szCs w:val="19"/>
        </w:rPr>
        <w:t xml:space="preserve"> </w:t>
      </w:r>
      <w:r w:rsidR="00785317">
        <w:rPr>
          <w:rFonts w:ascii="Arial" w:hAnsi="Arial" w:cs="Arial"/>
          <w:b/>
          <w:sz w:val="19"/>
          <w:szCs w:val="19"/>
        </w:rPr>
        <w:t xml:space="preserve">u </w:t>
      </w:r>
      <w:r w:rsidR="000025D9" w:rsidRPr="000025D9">
        <w:rPr>
          <w:rFonts w:ascii="Arial" w:hAnsi="Arial" w:cs="Arial"/>
          <w:b/>
          <w:sz w:val="19"/>
          <w:szCs w:val="19"/>
        </w:rPr>
        <w:t>Bosansko-podrinjsko</w:t>
      </w:r>
      <w:r w:rsidR="00785317">
        <w:rPr>
          <w:rFonts w:ascii="Arial" w:hAnsi="Arial" w:cs="Arial"/>
          <w:b/>
          <w:sz w:val="19"/>
          <w:szCs w:val="19"/>
        </w:rPr>
        <w:t>m</w:t>
      </w:r>
      <w:r w:rsidR="000025D9" w:rsidRPr="000025D9">
        <w:rPr>
          <w:rFonts w:ascii="Arial" w:hAnsi="Arial" w:cs="Arial"/>
          <w:b/>
          <w:sz w:val="19"/>
          <w:szCs w:val="19"/>
        </w:rPr>
        <w:t xml:space="preserve"> kanton</w:t>
      </w:r>
      <w:r w:rsidR="00785317">
        <w:rPr>
          <w:rFonts w:ascii="Arial" w:hAnsi="Arial" w:cs="Arial"/>
          <w:b/>
          <w:sz w:val="19"/>
          <w:szCs w:val="19"/>
        </w:rPr>
        <w:t>u</w:t>
      </w:r>
      <w:r w:rsidR="000025D9" w:rsidRPr="000025D9">
        <w:rPr>
          <w:rFonts w:ascii="Arial" w:hAnsi="Arial" w:cs="Arial"/>
          <w:b/>
          <w:sz w:val="19"/>
          <w:szCs w:val="19"/>
        </w:rPr>
        <w:t xml:space="preserve"> Goražde</w:t>
      </w:r>
      <w:r w:rsidRPr="0044599A">
        <w:rPr>
          <w:rFonts w:ascii="Arial" w:hAnsi="Arial" w:cs="Arial"/>
          <w:sz w:val="19"/>
          <w:szCs w:val="19"/>
        </w:rPr>
        <w:t>.</w:t>
      </w:r>
    </w:p>
    <w:p w:rsidR="000025D9" w:rsidRDefault="000025D9" w:rsidP="002A42B0">
      <w:pPr>
        <w:spacing w:before="120" w:after="120" w:line="312" w:lineRule="auto"/>
        <w:ind w:firstLine="720"/>
        <w:jc w:val="both"/>
        <w:rPr>
          <w:rFonts w:ascii="Arial" w:hAnsi="Arial" w:cs="Arial"/>
          <w:sz w:val="19"/>
          <w:szCs w:val="19"/>
        </w:rPr>
      </w:pPr>
    </w:p>
    <w:p w:rsidR="002A42B0" w:rsidRPr="0044599A" w:rsidRDefault="002A42B0" w:rsidP="002A42B0">
      <w:pPr>
        <w:spacing w:before="120" w:after="120" w:line="312" w:lineRule="auto"/>
        <w:jc w:val="center"/>
        <w:rPr>
          <w:rFonts w:ascii="Arial" w:hAnsi="Arial" w:cs="Arial"/>
          <w:bCs/>
          <w:sz w:val="19"/>
          <w:szCs w:val="19"/>
        </w:rPr>
      </w:pPr>
      <w:r w:rsidRPr="0044599A">
        <w:rPr>
          <w:rFonts w:ascii="Arial" w:hAnsi="Arial" w:cs="Arial"/>
          <w:bCs/>
          <w:sz w:val="19"/>
          <w:szCs w:val="19"/>
        </w:rPr>
        <w:t xml:space="preserve">TAČKA 2. </w:t>
      </w:r>
    </w:p>
    <w:p w:rsidR="002A42B0" w:rsidRDefault="002A42B0" w:rsidP="002A42B0">
      <w:pPr>
        <w:spacing w:before="120" w:after="120" w:line="312" w:lineRule="auto"/>
        <w:jc w:val="center"/>
        <w:rPr>
          <w:rFonts w:ascii="Arial" w:hAnsi="Arial" w:cs="Arial"/>
          <w:sz w:val="19"/>
          <w:szCs w:val="19"/>
        </w:rPr>
      </w:pPr>
      <w:r w:rsidRPr="0044599A">
        <w:rPr>
          <w:rFonts w:ascii="Arial" w:hAnsi="Arial" w:cs="Arial"/>
          <w:sz w:val="19"/>
          <w:szCs w:val="19"/>
        </w:rPr>
        <w:t>NADLEŽNOSTI MINISTARSTVA ZA PRIVREDU</w:t>
      </w:r>
    </w:p>
    <w:p w:rsidR="002A42B0" w:rsidRDefault="002A42B0" w:rsidP="0033589E">
      <w:pPr>
        <w:numPr>
          <w:ilvl w:val="0"/>
          <w:numId w:val="9"/>
        </w:numPr>
        <w:spacing w:before="120" w:after="120" w:line="312" w:lineRule="auto"/>
        <w:ind w:left="0" w:hanging="11"/>
        <w:jc w:val="both"/>
        <w:rPr>
          <w:rFonts w:ascii="Arial" w:hAnsi="Arial" w:cs="Arial"/>
          <w:sz w:val="19"/>
          <w:szCs w:val="19"/>
        </w:rPr>
      </w:pPr>
      <w:r w:rsidRPr="0044599A">
        <w:rPr>
          <w:rFonts w:ascii="Arial" w:hAnsi="Arial" w:cs="Arial"/>
          <w:sz w:val="19"/>
          <w:szCs w:val="19"/>
        </w:rPr>
        <w:t>Na osnovu zakona  o kantonalnim ministarstvima i drugim tijelima kantonalne uprave Bosansko-podrinjskog kantona Goražde (</w:t>
      </w:r>
      <w:r w:rsidR="00001199">
        <w:rPr>
          <w:rFonts w:ascii="Arial" w:hAnsi="Arial" w:cs="Arial"/>
          <w:sz w:val="19"/>
          <w:szCs w:val="19"/>
        </w:rPr>
        <w:t>''</w:t>
      </w:r>
      <w:r w:rsidRPr="0044599A">
        <w:rPr>
          <w:rFonts w:ascii="Arial" w:hAnsi="Arial" w:cs="Arial"/>
          <w:sz w:val="19"/>
          <w:szCs w:val="19"/>
        </w:rPr>
        <w:t>Službene novine BPK Goražde broj: 05/03</w:t>
      </w:r>
      <w:r w:rsidR="00001199">
        <w:rPr>
          <w:rFonts w:ascii="Arial" w:hAnsi="Arial" w:cs="Arial"/>
          <w:sz w:val="19"/>
          <w:szCs w:val="19"/>
        </w:rPr>
        <w:t>''</w:t>
      </w:r>
      <w:r w:rsidRPr="0044599A">
        <w:rPr>
          <w:rFonts w:ascii="Arial" w:hAnsi="Arial" w:cs="Arial"/>
          <w:sz w:val="19"/>
          <w:szCs w:val="19"/>
        </w:rPr>
        <w:t>) nadležnosti Ministarstva</w:t>
      </w:r>
      <w:r w:rsidR="0044599A">
        <w:rPr>
          <w:rFonts w:ascii="Arial" w:hAnsi="Arial" w:cs="Arial"/>
          <w:sz w:val="19"/>
          <w:szCs w:val="19"/>
        </w:rPr>
        <w:t xml:space="preserve"> za </w:t>
      </w:r>
      <w:r w:rsidRPr="0044599A">
        <w:rPr>
          <w:rFonts w:ascii="Arial" w:hAnsi="Arial" w:cs="Arial"/>
          <w:sz w:val="19"/>
          <w:szCs w:val="19"/>
        </w:rPr>
        <w:t xml:space="preserve"> privred</w:t>
      </w:r>
      <w:r w:rsidR="0044599A">
        <w:rPr>
          <w:rFonts w:ascii="Arial" w:hAnsi="Arial" w:cs="Arial"/>
          <w:sz w:val="19"/>
          <w:szCs w:val="19"/>
        </w:rPr>
        <w:t>u</w:t>
      </w:r>
      <w:r w:rsidRPr="0044599A">
        <w:rPr>
          <w:rFonts w:ascii="Arial" w:hAnsi="Arial" w:cs="Arial"/>
          <w:sz w:val="19"/>
          <w:szCs w:val="19"/>
        </w:rPr>
        <w:t xml:space="preserve"> su predlaganje i provođenje politike u oblasti industrije, poduzimanje mjera za unaprijeđenje proizvodnje, upravljanje prirodnim bogatstvima, razvoj poljoprivrede, upravljanje poljoprivrednim zemljištem,  uzgoj, zaštita i unaprijeđenje šuma, šumske komunikacije i eksploatacija šuma, industrijske vode, vodoprivredne aktivnosti, korištenje voda u energetske i rekreacijske svrhe, upotreba i zaštita voda, ulaganja u privredna preduzeća, promet roba i usluga, učešće u kreiranju politike uvoza i izvoza, kontrola cijena proizvoda i usluga, zaključivanje ekonomskih sporazuma, kreiranje i implementaciju politike kantonalnog turizma, razvoj turističkih resursa, razvoj rekreativnih, rehabilitacijskih i drugih centara, promocija turizma, ugostiteljsto, poduzetništvo, provođenje politke razvoja komunikacija i transportne infrastrukture, razvoj javnog prometa, izgradnja, obnova i održavanje saobraćajnica od značaja za kanton, modernizacija cestovnog prometa i osiguranje komunikacijskih veza na području Bosansko-podrinjskog kantona Goražde.</w:t>
      </w:r>
    </w:p>
    <w:p w:rsidR="002A42B0" w:rsidRDefault="00173F89" w:rsidP="0033589E">
      <w:pPr>
        <w:numPr>
          <w:ilvl w:val="0"/>
          <w:numId w:val="9"/>
        </w:numPr>
        <w:spacing w:before="120" w:after="120" w:line="312" w:lineRule="auto"/>
        <w:ind w:left="0" w:hanging="11"/>
        <w:jc w:val="both"/>
        <w:rPr>
          <w:rFonts w:ascii="Arial" w:hAnsi="Arial" w:cs="Arial"/>
          <w:sz w:val="19"/>
          <w:szCs w:val="19"/>
        </w:rPr>
      </w:pPr>
      <w:r>
        <w:rPr>
          <w:rFonts w:ascii="Arial" w:hAnsi="Arial" w:cs="Arial"/>
          <w:sz w:val="19"/>
          <w:szCs w:val="19"/>
        </w:rPr>
        <w:t>Ovaj program kreiran je na osnovu nadležnosti Ministarstva za privredu u oblasti provođenja politike razvoja komunikacija</w:t>
      </w:r>
      <w:r w:rsidR="0089183B">
        <w:rPr>
          <w:rFonts w:ascii="Arial" w:hAnsi="Arial" w:cs="Arial"/>
          <w:sz w:val="19"/>
          <w:szCs w:val="19"/>
        </w:rPr>
        <w:t>.</w:t>
      </w:r>
    </w:p>
    <w:p w:rsidR="0089183B" w:rsidRPr="000025D9" w:rsidRDefault="0089183B" w:rsidP="0033589E">
      <w:pPr>
        <w:numPr>
          <w:ilvl w:val="0"/>
          <w:numId w:val="9"/>
        </w:numPr>
        <w:spacing w:before="120" w:after="120" w:line="312" w:lineRule="auto"/>
        <w:ind w:left="0" w:hanging="11"/>
        <w:jc w:val="both"/>
        <w:rPr>
          <w:rFonts w:ascii="Arial" w:hAnsi="Arial" w:cs="Arial"/>
          <w:sz w:val="19"/>
          <w:szCs w:val="19"/>
        </w:rPr>
      </w:pPr>
      <w:r>
        <w:rPr>
          <w:rFonts w:ascii="Arial" w:hAnsi="Arial" w:cs="Arial"/>
          <w:sz w:val="19"/>
          <w:szCs w:val="19"/>
        </w:rPr>
        <w:t>Program je izuzev zakonskog okvira navedenog u preambuli programa, usklađen i sa:</w:t>
      </w:r>
    </w:p>
    <w:p w:rsidR="0089183B" w:rsidRDefault="0089183B" w:rsidP="0033589E">
      <w:pPr>
        <w:numPr>
          <w:ilvl w:val="0"/>
          <w:numId w:val="10"/>
        </w:numPr>
        <w:spacing w:before="120" w:after="120" w:line="312" w:lineRule="auto"/>
        <w:ind w:left="1134"/>
        <w:jc w:val="both"/>
        <w:rPr>
          <w:rFonts w:ascii="Arial" w:hAnsi="Arial" w:cs="Arial"/>
          <w:sz w:val="19"/>
          <w:szCs w:val="19"/>
        </w:rPr>
      </w:pPr>
      <w:r>
        <w:rPr>
          <w:rFonts w:ascii="Arial" w:hAnsi="Arial" w:cs="Arial"/>
          <w:sz w:val="19"/>
          <w:szCs w:val="19"/>
        </w:rPr>
        <w:lastRenderedPageBreak/>
        <w:t>Zakonom o javnim preduzećima u Federaciji BiH,</w:t>
      </w:r>
    </w:p>
    <w:p w:rsidR="0089183B" w:rsidRDefault="0089183B" w:rsidP="0033589E">
      <w:pPr>
        <w:numPr>
          <w:ilvl w:val="0"/>
          <w:numId w:val="10"/>
        </w:numPr>
        <w:spacing w:before="120" w:after="120" w:line="312" w:lineRule="auto"/>
        <w:ind w:left="1134"/>
        <w:jc w:val="both"/>
        <w:rPr>
          <w:rFonts w:ascii="Arial" w:hAnsi="Arial" w:cs="Arial"/>
          <w:sz w:val="19"/>
          <w:szCs w:val="19"/>
        </w:rPr>
      </w:pPr>
      <w:r>
        <w:rPr>
          <w:rFonts w:ascii="Arial" w:hAnsi="Arial" w:cs="Arial"/>
          <w:sz w:val="19"/>
          <w:szCs w:val="19"/>
        </w:rPr>
        <w:t>Zakon</w:t>
      </w:r>
      <w:r w:rsidR="00001199">
        <w:rPr>
          <w:rFonts w:ascii="Arial" w:hAnsi="Arial" w:cs="Arial"/>
          <w:sz w:val="19"/>
          <w:szCs w:val="19"/>
        </w:rPr>
        <w:t>om</w:t>
      </w:r>
      <w:r>
        <w:rPr>
          <w:rFonts w:ascii="Arial" w:hAnsi="Arial" w:cs="Arial"/>
          <w:sz w:val="19"/>
          <w:szCs w:val="19"/>
        </w:rPr>
        <w:t xml:space="preserve"> o JP RTV BPK Goražde,</w:t>
      </w:r>
    </w:p>
    <w:p w:rsidR="002A42B0" w:rsidRPr="0044599A" w:rsidRDefault="002A42B0" w:rsidP="0033589E">
      <w:pPr>
        <w:numPr>
          <w:ilvl w:val="0"/>
          <w:numId w:val="10"/>
        </w:numPr>
        <w:spacing w:before="120" w:after="120" w:line="312" w:lineRule="auto"/>
        <w:ind w:left="1134"/>
        <w:jc w:val="both"/>
        <w:rPr>
          <w:rFonts w:ascii="Arial" w:hAnsi="Arial" w:cs="Arial"/>
          <w:sz w:val="19"/>
          <w:szCs w:val="19"/>
        </w:rPr>
      </w:pPr>
      <w:r w:rsidRPr="0044599A">
        <w:rPr>
          <w:rFonts w:ascii="Arial" w:hAnsi="Arial" w:cs="Arial"/>
          <w:sz w:val="19"/>
          <w:szCs w:val="19"/>
        </w:rPr>
        <w:t>Ciljev</w:t>
      </w:r>
      <w:r w:rsidR="00785317">
        <w:rPr>
          <w:rFonts w:ascii="Arial" w:hAnsi="Arial" w:cs="Arial"/>
          <w:sz w:val="19"/>
          <w:szCs w:val="19"/>
        </w:rPr>
        <w:t>ima</w:t>
      </w:r>
      <w:r w:rsidRPr="0044599A">
        <w:rPr>
          <w:rFonts w:ascii="Arial" w:hAnsi="Arial" w:cs="Arial"/>
          <w:sz w:val="19"/>
          <w:szCs w:val="19"/>
        </w:rPr>
        <w:t xml:space="preserve"> i politik</w:t>
      </w:r>
      <w:r w:rsidR="00785317">
        <w:rPr>
          <w:rFonts w:ascii="Arial" w:hAnsi="Arial" w:cs="Arial"/>
          <w:sz w:val="19"/>
          <w:szCs w:val="19"/>
        </w:rPr>
        <w:t>ama</w:t>
      </w:r>
      <w:r w:rsidRPr="0044599A">
        <w:rPr>
          <w:rFonts w:ascii="Arial" w:hAnsi="Arial" w:cs="Arial"/>
          <w:sz w:val="19"/>
          <w:szCs w:val="19"/>
        </w:rPr>
        <w:t xml:space="preserve"> Bosansko-podrinjskog kantona Goražde za 2013. godinu (“Službene novine Bosansko-podrinjskog</w:t>
      </w:r>
      <w:r w:rsidR="0089183B">
        <w:rPr>
          <w:rFonts w:ascii="Arial" w:hAnsi="Arial" w:cs="Arial"/>
          <w:sz w:val="19"/>
          <w:szCs w:val="19"/>
        </w:rPr>
        <w:t xml:space="preserve"> kantona Goražde”, broj:  3/13),</w:t>
      </w:r>
    </w:p>
    <w:p w:rsidR="002A42B0" w:rsidRDefault="002A42B0" w:rsidP="0033589E">
      <w:pPr>
        <w:numPr>
          <w:ilvl w:val="0"/>
          <w:numId w:val="10"/>
        </w:numPr>
        <w:spacing w:before="120" w:after="120" w:line="312" w:lineRule="auto"/>
        <w:ind w:left="1134"/>
        <w:jc w:val="both"/>
        <w:rPr>
          <w:rFonts w:ascii="Arial" w:hAnsi="Arial" w:cs="Arial"/>
          <w:sz w:val="19"/>
          <w:szCs w:val="19"/>
        </w:rPr>
      </w:pPr>
      <w:r w:rsidRPr="0044599A">
        <w:rPr>
          <w:rFonts w:ascii="Arial" w:hAnsi="Arial" w:cs="Arial"/>
          <w:sz w:val="19"/>
          <w:szCs w:val="19"/>
        </w:rPr>
        <w:t>Programom rada Vlade Bosansko-podrinjskog kantona Goražde za 2013. godinu (“Službene novine Bosansko-podrinjskog kantona Goražde”, broj: 3/13)</w:t>
      </w:r>
      <w:r w:rsidR="0089183B">
        <w:rPr>
          <w:rFonts w:ascii="Arial" w:hAnsi="Arial" w:cs="Arial"/>
          <w:sz w:val="19"/>
          <w:szCs w:val="19"/>
        </w:rPr>
        <w:t>,</w:t>
      </w:r>
    </w:p>
    <w:p w:rsidR="00173F89" w:rsidRPr="00001199" w:rsidRDefault="00173F89" w:rsidP="0033589E">
      <w:pPr>
        <w:numPr>
          <w:ilvl w:val="0"/>
          <w:numId w:val="10"/>
        </w:numPr>
        <w:spacing w:before="120" w:after="120" w:line="312" w:lineRule="auto"/>
        <w:ind w:left="1134"/>
        <w:jc w:val="both"/>
        <w:rPr>
          <w:rFonts w:ascii="Arial" w:hAnsi="Arial" w:cs="Arial"/>
          <w:sz w:val="19"/>
          <w:szCs w:val="19"/>
        </w:rPr>
      </w:pPr>
      <w:r w:rsidRPr="00001199">
        <w:rPr>
          <w:rFonts w:ascii="Arial" w:hAnsi="Arial" w:cs="Arial"/>
          <w:sz w:val="19"/>
          <w:szCs w:val="19"/>
        </w:rPr>
        <w:t>Zaklju</w:t>
      </w:r>
      <w:r w:rsidR="00001199" w:rsidRPr="00001199">
        <w:rPr>
          <w:rFonts w:ascii="Arial" w:hAnsi="Arial" w:cs="Arial"/>
          <w:sz w:val="19"/>
          <w:szCs w:val="19"/>
        </w:rPr>
        <w:t>čkom Skupštine BPK Goražde broj:01-14-538/13 od 22. jula 2013. godine.</w:t>
      </w:r>
    </w:p>
    <w:p w:rsidR="004F427D" w:rsidRDefault="004F427D" w:rsidP="002A42B0">
      <w:pPr>
        <w:spacing w:before="120" w:after="120" w:line="312" w:lineRule="auto"/>
        <w:jc w:val="center"/>
        <w:rPr>
          <w:rFonts w:ascii="Arial" w:hAnsi="Arial" w:cs="Arial"/>
          <w:bCs/>
          <w:sz w:val="19"/>
          <w:szCs w:val="19"/>
        </w:rPr>
      </w:pPr>
    </w:p>
    <w:p w:rsidR="002A42B0" w:rsidRPr="0044599A" w:rsidRDefault="002A42B0" w:rsidP="002A42B0">
      <w:pPr>
        <w:spacing w:before="120" w:after="120" w:line="312" w:lineRule="auto"/>
        <w:jc w:val="center"/>
        <w:rPr>
          <w:rFonts w:ascii="Arial" w:hAnsi="Arial" w:cs="Arial"/>
          <w:bCs/>
          <w:sz w:val="19"/>
          <w:szCs w:val="19"/>
        </w:rPr>
      </w:pPr>
      <w:r w:rsidRPr="0044599A">
        <w:rPr>
          <w:rFonts w:ascii="Arial" w:hAnsi="Arial" w:cs="Arial"/>
          <w:bCs/>
          <w:sz w:val="19"/>
          <w:szCs w:val="19"/>
        </w:rPr>
        <w:t>TAČKA 3.</w:t>
      </w:r>
    </w:p>
    <w:p w:rsidR="002A42B0" w:rsidRPr="0044599A" w:rsidRDefault="002A42B0" w:rsidP="002A42B0">
      <w:pPr>
        <w:spacing w:before="120" w:after="120" w:line="312" w:lineRule="auto"/>
        <w:jc w:val="center"/>
        <w:rPr>
          <w:rFonts w:ascii="Arial" w:hAnsi="Arial" w:cs="Arial"/>
          <w:sz w:val="19"/>
          <w:szCs w:val="19"/>
        </w:rPr>
      </w:pPr>
      <w:r w:rsidRPr="0044599A">
        <w:rPr>
          <w:rFonts w:ascii="Arial" w:hAnsi="Arial" w:cs="Arial"/>
          <w:sz w:val="19"/>
          <w:szCs w:val="19"/>
        </w:rPr>
        <w:t>OPIS PROGRAMA</w:t>
      </w:r>
    </w:p>
    <w:p w:rsidR="004F427D" w:rsidRPr="004F427D" w:rsidRDefault="00532B3D" w:rsidP="004F427D">
      <w:pPr>
        <w:pStyle w:val="ListParagraph"/>
        <w:numPr>
          <w:ilvl w:val="0"/>
          <w:numId w:val="41"/>
        </w:numPr>
        <w:spacing w:before="120" w:after="120" w:line="312" w:lineRule="auto"/>
        <w:ind w:left="0" w:hanging="11"/>
        <w:jc w:val="both"/>
        <w:rPr>
          <w:rFonts w:ascii="Arial" w:hAnsi="Arial" w:cs="Arial"/>
          <w:sz w:val="20"/>
          <w:szCs w:val="20"/>
        </w:rPr>
      </w:pPr>
      <w:r w:rsidRPr="004F427D">
        <w:rPr>
          <w:rFonts w:ascii="Arial" w:hAnsi="Arial" w:cs="Arial"/>
          <w:sz w:val="19"/>
          <w:szCs w:val="19"/>
        </w:rPr>
        <w:t xml:space="preserve">Programom razvoja Bosansko-podrinjskog kantona Goražde do 2014. godine </w:t>
      </w:r>
      <w:r w:rsidR="000025D9" w:rsidRPr="004F427D">
        <w:rPr>
          <w:rFonts w:ascii="Arial" w:hAnsi="Arial" w:cs="Arial"/>
          <w:sz w:val="19"/>
          <w:szCs w:val="19"/>
        </w:rPr>
        <w:t>(u daljem tekstu: Program razvoja</w:t>
      </w:r>
      <w:r w:rsidR="00001199" w:rsidRPr="004F427D">
        <w:rPr>
          <w:rFonts w:ascii="Arial" w:hAnsi="Arial" w:cs="Arial"/>
          <w:sz w:val="19"/>
          <w:szCs w:val="19"/>
        </w:rPr>
        <w:t xml:space="preserve"> kantona</w:t>
      </w:r>
      <w:r w:rsidR="000025D9" w:rsidRPr="004F427D">
        <w:rPr>
          <w:rFonts w:ascii="Arial" w:hAnsi="Arial" w:cs="Arial"/>
          <w:sz w:val="19"/>
          <w:szCs w:val="19"/>
        </w:rPr>
        <w:t xml:space="preserve">) </w:t>
      </w:r>
      <w:r w:rsidRPr="004F427D">
        <w:rPr>
          <w:rFonts w:ascii="Arial" w:hAnsi="Arial" w:cs="Arial"/>
          <w:sz w:val="19"/>
          <w:szCs w:val="19"/>
        </w:rPr>
        <w:t xml:space="preserve">definisane su osnovne smjernice za djelovanje Vlade na poboljšanju stanja u oblastima </w:t>
      </w:r>
      <w:r w:rsidR="00001199" w:rsidRPr="004F427D">
        <w:rPr>
          <w:rFonts w:ascii="Arial" w:hAnsi="Arial" w:cs="Arial"/>
          <w:sz w:val="19"/>
          <w:szCs w:val="19"/>
        </w:rPr>
        <w:t>javne uprave u nadležnosti kantona</w:t>
      </w:r>
      <w:r w:rsidR="000025D9" w:rsidRPr="004F427D">
        <w:rPr>
          <w:rFonts w:ascii="Arial" w:hAnsi="Arial" w:cs="Arial"/>
          <w:sz w:val="19"/>
          <w:szCs w:val="19"/>
        </w:rPr>
        <w:t xml:space="preserve">. </w:t>
      </w:r>
      <w:r w:rsidR="000B3179">
        <w:rPr>
          <w:rFonts w:ascii="Arial" w:hAnsi="Arial" w:cs="Arial"/>
          <w:sz w:val="19"/>
          <w:szCs w:val="19"/>
        </w:rPr>
        <w:t xml:space="preserve">Ministarstvo za privredu je 2011. Godine pokrenulo </w:t>
      </w:r>
      <w:r w:rsidR="00850679" w:rsidRPr="004F427D">
        <w:rPr>
          <w:rFonts w:ascii="Arial" w:hAnsi="Arial" w:cs="Arial"/>
          <w:sz w:val="20"/>
          <w:szCs w:val="20"/>
        </w:rPr>
        <w:t xml:space="preserve">Program </w:t>
      </w:r>
      <w:r w:rsidR="004F427D" w:rsidRPr="004F427D">
        <w:rPr>
          <w:rFonts w:ascii="Arial" w:hAnsi="Arial" w:cs="Arial"/>
          <w:sz w:val="20"/>
          <w:szCs w:val="20"/>
        </w:rPr>
        <w:t xml:space="preserve">unaprijeđenja usluga javnih preduzeća </w:t>
      </w:r>
      <w:r w:rsidR="00850679" w:rsidRPr="004F427D">
        <w:rPr>
          <w:rFonts w:ascii="Arial" w:hAnsi="Arial" w:cs="Arial"/>
          <w:sz w:val="20"/>
          <w:szCs w:val="20"/>
        </w:rPr>
        <w:t xml:space="preserve">i od tada se u skladu sa godišnjim ciljevima </w:t>
      </w:r>
      <w:r w:rsidR="000B3179">
        <w:rPr>
          <w:rFonts w:ascii="Arial" w:hAnsi="Arial" w:cs="Arial"/>
          <w:sz w:val="20"/>
          <w:szCs w:val="20"/>
        </w:rPr>
        <w:t xml:space="preserve">javnim preduzećima na području kantona, </w:t>
      </w:r>
      <w:r w:rsidR="000B3179" w:rsidRPr="004F427D">
        <w:rPr>
          <w:rFonts w:ascii="Arial" w:hAnsi="Arial" w:cs="Arial"/>
          <w:sz w:val="19"/>
          <w:szCs w:val="19"/>
        </w:rPr>
        <w:t>osnovanim od strane kantona  i jedinica lokalne samouprave</w:t>
      </w:r>
      <w:r w:rsidR="000B3179">
        <w:rPr>
          <w:rFonts w:ascii="Arial" w:hAnsi="Arial" w:cs="Arial"/>
          <w:sz w:val="19"/>
          <w:szCs w:val="19"/>
        </w:rPr>
        <w:t xml:space="preserve">, </w:t>
      </w:r>
      <w:r w:rsidR="000B3179">
        <w:rPr>
          <w:rFonts w:ascii="Arial" w:hAnsi="Arial" w:cs="Arial"/>
          <w:sz w:val="20"/>
          <w:szCs w:val="20"/>
        </w:rPr>
        <w:t xml:space="preserve">pruža </w:t>
      </w:r>
      <w:r w:rsidR="00850679" w:rsidRPr="004F427D">
        <w:rPr>
          <w:rFonts w:ascii="Arial" w:hAnsi="Arial" w:cs="Arial"/>
          <w:sz w:val="20"/>
          <w:szCs w:val="20"/>
        </w:rPr>
        <w:t xml:space="preserve">podrška u oblastima </w:t>
      </w:r>
      <w:r w:rsidR="000B3179">
        <w:rPr>
          <w:rFonts w:ascii="Arial" w:hAnsi="Arial" w:cs="Arial"/>
          <w:sz w:val="20"/>
          <w:szCs w:val="20"/>
        </w:rPr>
        <w:t xml:space="preserve">definisanim programom razvoja kantona. </w:t>
      </w:r>
      <w:r w:rsidR="004F427D" w:rsidRPr="004F427D">
        <w:rPr>
          <w:rFonts w:ascii="Arial" w:hAnsi="Arial" w:cs="Arial"/>
          <w:sz w:val="20"/>
          <w:szCs w:val="20"/>
        </w:rPr>
        <w:t xml:space="preserve">U protekle dvije godine </w:t>
      </w:r>
      <w:r w:rsidR="004F427D" w:rsidRPr="004F427D">
        <w:rPr>
          <w:rFonts w:ascii="Arial" w:hAnsi="Arial" w:cs="Arial"/>
          <w:sz w:val="19"/>
          <w:szCs w:val="19"/>
        </w:rPr>
        <w:t xml:space="preserve"> pružena je finansijska podrška najvećim dijelom kroz nabavku novih uređaja i opreme</w:t>
      </w:r>
      <w:r w:rsidR="000B3179">
        <w:rPr>
          <w:rFonts w:ascii="Arial" w:hAnsi="Arial" w:cs="Arial"/>
          <w:sz w:val="19"/>
          <w:szCs w:val="19"/>
        </w:rPr>
        <w:t xml:space="preserve"> za pružanje usluga od opšteg interesa</w:t>
      </w:r>
      <w:r w:rsidR="004F427D">
        <w:rPr>
          <w:rFonts w:ascii="Arial" w:hAnsi="Arial" w:cs="Arial"/>
          <w:sz w:val="19"/>
          <w:szCs w:val="19"/>
        </w:rPr>
        <w:t>.</w:t>
      </w:r>
    </w:p>
    <w:p w:rsidR="000025D9" w:rsidRDefault="000025D9" w:rsidP="0033589E">
      <w:pPr>
        <w:numPr>
          <w:ilvl w:val="0"/>
          <w:numId w:val="41"/>
        </w:numPr>
        <w:spacing w:before="120" w:after="120" w:line="312" w:lineRule="auto"/>
        <w:ind w:left="0" w:hanging="11"/>
        <w:jc w:val="both"/>
        <w:rPr>
          <w:rFonts w:ascii="Arial" w:hAnsi="Arial" w:cs="Arial"/>
          <w:sz w:val="19"/>
          <w:szCs w:val="19"/>
        </w:rPr>
      </w:pPr>
      <w:r w:rsidRPr="000025D9">
        <w:rPr>
          <w:rFonts w:ascii="Arial" w:hAnsi="Arial" w:cs="Arial"/>
          <w:sz w:val="19"/>
          <w:szCs w:val="19"/>
        </w:rPr>
        <w:t>Program unapređenja usluga javnim preduzećima Bosansko-podrinjskog kantona Goražde</w:t>
      </w:r>
      <w:r>
        <w:rPr>
          <w:rFonts w:ascii="Arial" w:hAnsi="Arial" w:cs="Arial"/>
          <w:sz w:val="19"/>
          <w:szCs w:val="19"/>
        </w:rPr>
        <w:t xml:space="preserve"> </w:t>
      </w:r>
      <w:r w:rsidR="004F427D">
        <w:rPr>
          <w:rFonts w:ascii="Arial" w:hAnsi="Arial" w:cs="Arial"/>
          <w:sz w:val="19"/>
          <w:szCs w:val="19"/>
        </w:rPr>
        <w:t xml:space="preserve">za 2013. godinu </w:t>
      </w:r>
      <w:r w:rsidRPr="000025D9">
        <w:rPr>
          <w:rFonts w:ascii="Arial" w:hAnsi="Arial" w:cs="Arial"/>
          <w:b/>
          <w:sz w:val="19"/>
          <w:szCs w:val="19"/>
        </w:rPr>
        <w:t xml:space="preserve"> </w:t>
      </w:r>
      <w:r w:rsidRPr="0044599A">
        <w:rPr>
          <w:rFonts w:ascii="Arial" w:hAnsi="Arial" w:cs="Arial"/>
          <w:sz w:val="19"/>
          <w:szCs w:val="19"/>
        </w:rPr>
        <w:t>(u daljem tekstu: program)</w:t>
      </w:r>
      <w:r>
        <w:rPr>
          <w:rFonts w:ascii="Arial" w:hAnsi="Arial" w:cs="Arial"/>
          <w:sz w:val="19"/>
          <w:szCs w:val="19"/>
        </w:rPr>
        <w:t xml:space="preserve"> kreiran je  u cilju isp</w:t>
      </w:r>
      <w:r w:rsidR="00785317">
        <w:rPr>
          <w:rFonts w:ascii="Arial" w:hAnsi="Arial" w:cs="Arial"/>
          <w:sz w:val="19"/>
          <w:szCs w:val="19"/>
        </w:rPr>
        <w:t>unjavanja slijedećh prioriteta p</w:t>
      </w:r>
      <w:r>
        <w:rPr>
          <w:rFonts w:ascii="Arial" w:hAnsi="Arial" w:cs="Arial"/>
          <w:sz w:val="19"/>
          <w:szCs w:val="19"/>
        </w:rPr>
        <w:t>rograma razvoja</w:t>
      </w:r>
      <w:r w:rsidR="00785317">
        <w:rPr>
          <w:rFonts w:ascii="Arial" w:hAnsi="Arial" w:cs="Arial"/>
          <w:sz w:val="19"/>
          <w:szCs w:val="19"/>
        </w:rPr>
        <w:t xml:space="preserve"> kantona</w:t>
      </w:r>
      <w:r>
        <w:rPr>
          <w:rFonts w:ascii="Arial" w:hAnsi="Arial" w:cs="Arial"/>
          <w:sz w:val="19"/>
          <w:szCs w:val="19"/>
        </w:rPr>
        <w:t>:</w:t>
      </w:r>
    </w:p>
    <w:p w:rsidR="00532B3D" w:rsidRDefault="00773175" w:rsidP="0033589E">
      <w:pPr>
        <w:pStyle w:val="ListParagraph"/>
        <w:numPr>
          <w:ilvl w:val="0"/>
          <w:numId w:val="43"/>
        </w:numPr>
        <w:spacing w:before="120" w:after="120" w:line="312" w:lineRule="auto"/>
        <w:ind w:left="1134"/>
        <w:jc w:val="both"/>
        <w:rPr>
          <w:rFonts w:ascii="Arial" w:hAnsi="Arial" w:cs="Arial"/>
          <w:sz w:val="19"/>
          <w:szCs w:val="19"/>
        </w:rPr>
      </w:pPr>
      <w:r>
        <w:rPr>
          <w:rFonts w:ascii="Arial" w:hAnsi="Arial" w:cs="Arial"/>
          <w:sz w:val="19"/>
          <w:szCs w:val="19"/>
        </w:rPr>
        <w:t xml:space="preserve">osiguranje </w:t>
      </w:r>
      <w:r w:rsidR="00532B3D">
        <w:rPr>
          <w:rFonts w:ascii="Arial" w:hAnsi="Arial" w:cs="Arial"/>
          <w:sz w:val="19"/>
          <w:szCs w:val="19"/>
        </w:rPr>
        <w:t>potpun</w:t>
      </w:r>
      <w:r>
        <w:rPr>
          <w:rFonts w:ascii="Arial" w:hAnsi="Arial" w:cs="Arial"/>
          <w:sz w:val="19"/>
          <w:szCs w:val="19"/>
        </w:rPr>
        <w:t>e</w:t>
      </w:r>
      <w:r w:rsidR="00532B3D">
        <w:rPr>
          <w:rFonts w:ascii="Arial" w:hAnsi="Arial" w:cs="Arial"/>
          <w:sz w:val="19"/>
          <w:szCs w:val="19"/>
        </w:rPr>
        <w:t xml:space="preserve"> saradnj</w:t>
      </w:r>
      <w:r>
        <w:rPr>
          <w:rFonts w:ascii="Arial" w:hAnsi="Arial" w:cs="Arial"/>
          <w:sz w:val="19"/>
          <w:szCs w:val="19"/>
        </w:rPr>
        <w:t>e</w:t>
      </w:r>
      <w:r w:rsidR="00532B3D">
        <w:rPr>
          <w:rFonts w:ascii="Arial" w:hAnsi="Arial" w:cs="Arial"/>
          <w:sz w:val="19"/>
          <w:szCs w:val="19"/>
        </w:rPr>
        <w:t xml:space="preserve"> organa uprave koja omogućava djelotvornije, efikasnije, efektivnije djelovanje i racionalno korištenje javnih resursa,</w:t>
      </w:r>
    </w:p>
    <w:p w:rsidR="00A453FB" w:rsidRDefault="00A453FB" w:rsidP="0033589E">
      <w:pPr>
        <w:pStyle w:val="ListParagraph"/>
        <w:numPr>
          <w:ilvl w:val="0"/>
          <w:numId w:val="43"/>
        </w:numPr>
        <w:spacing w:before="120" w:after="120" w:line="312" w:lineRule="auto"/>
        <w:ind w:left="1134"/>
        <w:jc w:val="both"/>
        <w:rPr>
          <w:rFonts w:ascii="Arial" w:hAnsi="Arial" w:cs="Arial"/>
          <w:sz w:val="19"/>
          <w:szCs w:val="19"/>
        </w:rPr>
      </w:pPr>
      <w:r>
        <w:rPr>
          <w:rFonts w:ascii="Arial" w:hAnsi="Arial" w:cs="Arial"/>
          <w:sz w:val="19"/>
          <w:szCs w:val="19"/>
        </w:rPr>
        <w:t>osiguranje djelotvnorne, efikasne i harmonizovane javne uprave i javnih službi koje će građanima pružiti kvalitetne usluge za manje novca i koje će poslovati na osnovu transparetnih i otvorenih procedura po evropskim standardima,</w:t>
      </w:r>
    </w:p>
    <w:p w:rsidR="00A453FB" w:rsidRDefault="00773175" w:rsidP="0033589E">
      <w:pPr>
        <w:pStyle w:val="ListParagraph"/>
        <w:numPr>
          <w:ilvl w:val="0"/>
          <w:numId w:val="43"/>
        </w:numPr>
        <w:spacing w:before="120" w:after="120" w:line="312" w:lineRule="auto"/>
        <w:ind w:left="1134"/>
        <w:jc w:val="both"/>
        <w:rPr>
          <w:rFonts w:ascii="Arial" w:hAnsi="Arial" w:cs="Arial"/>
          <w:sz w:val="19"/>
          <w:szCs w:val="19"/>
        </w:rPr>
      </w:pPr>
      <w:r>
        <w:rPr>
          <w:rFonts w:ascii="Arial" w:hAnsi="Arial" w:cs="Arial"/>
          <w:sz w:val="19"/>
          <w:szCs w:val="19"/>
        </w:rPr>
        <w:t>o</w:t>
      </w:r>
      <w:r w:rsidR="00A453FB">
        <w:rPr>
          <w:rFonts w:ascii="Arial" w:hAnsi="Arial" w:cs="Arial"/>
          <w:sz w:val="19"/>
          <w:szCs w:val="19"/>
        </w:rPr>
        <w:t>siguranje efikasnog utroška javnih sredstava u vršenju svoje nadležnosti i održivog sistema finansiranja javnih ustanova i preduzeća.</w:t>
      </w:r>
    </w:p>
    <w:p w:rsidR="00005340" w:rsidRPr="00773175" w:rsidRDefault="004F427D" w:rsidP="0033589E">
      <w:pPr>
        <w:pStyle w:val="ListParagraph"/>
        <w:numPr>
          <w:ilvl w:val="0"/>
          <w:numId w:val="41"/>
        </w:numPr>
        <w:spacing w:before="120" w:after="120" w:line="312" w:lineRule="auto"/>
        <w:ind w:left="0" w:hanging="11"/>
        <w:jc w:val="both"/>
        <w:rPr>
          <w:rFonts w:ascii="Arial" w:hAnsi="Arial" w:cs="Arial"/>
          <w:sz w:val="20"/>
          <w:szCs w:val="20"/>
        </w:rPr>
      </w:pPr>
      <w:r>
        <w:rPr>
          <w:rFonts w:ascii="Arial" w:hAnsi="Arial" w:cs="Arial"/>
          <w:sz w:val="19"/>
          <w:szCs w:val="19"/>
        </w:rPr>
        <w:t>P</w:t>
      </w:r>
      <w:r w:rsidR="00850679">
        <w:rPr>
          <w:rFonts w:ascii="Arial" w:hAnsi="Arial" w:cs="Arial"/>
          <w:sz w:val="19"/>
          <w:szCs w:val="19"/>
        </w:rPr>
        <w:t>r</w:t>
      </w:r>
      <w:r w:rsidR="00773175">
        <w:rPr>
          <w:rFonts w:ascii="Arial" w:hAnsi="Arial" w:cs="Arial"/>
          <w:sz w:val="19"/>
          <w:szCs w:val="19"/>
        </w:rPr>
        <w:t xml:space="preserve">ogram </w:t>
      </w:r>
      <w:r>
        <w:rPr>
          <w:rFonts w:ascii="Arial" w:hAnsi="Arial" w:cs="Arial"/>
          <w:sz w:val="19"/>
          <w:szCs w:val="19"/>
        </w:rPr>
        <w:t>u</w:t>
      </w:r>
      <w:r w:rsidR="00773175">
        <w:rPr>
          <w:rFonts w:ascii="Arial" w:hAnsi="Arial" w:cs="Arial"/>
          <w:sz w:val="19"/>
          <w:szCs w:val="19"/>
        </w:rPr>
        <w:t xml:space="preserve"> 2013. godin</w:t>
      </w:r>
      <w:r>
        <w:rPr>
          <w:rFonts w:ascii="Arial" w:hAnsi="Arial" w:cs="Arial"/>
          <w:sz w:val="19"/>
          <w:szCs w:val="19"/>
        </w:rPr>
        <w:t>i</w:t>
      </w:r>
      <w:r w:rsidR="00773175">
        <w:rPr>
          <w:rFonts w:ascii="Arial" w:hAnsi="Arial" w:cs="Arial"/>
          <w:sz w:val="19"/>
          <w:szCs w:val="19"/>
        </w:rPr>
        <w:t xml:space="preserve"> ima korigovane posebne cilj</w:t>
      </w:r>
      <w:r w:rsidR="00785317">
        <w:rPr>
          <w:rFonts w:ascii="Arial" w:hAnsi="Arial" w:cs="Arial"/>
          <w:sz w:val="19"/>
          <w:szCs w:val="19"/>
        </w:rPr>
        <w:t>e</w:t>
      </w:r>
      <w:r w:rsidR="00773175">
        <w:rPr>
          <w:rFonts w:ascii="Arial" w:hAnsi="Arial" w:cs="Arial"/>
          <w:sz w:val="19"/>
          <w:szCs w:val="19"/>
        </w:rPr>
        <w:t xml:space="preserve">ve kako bi se u skladu sa ciljevima Vlade i Zaključkom Skupštine BPK Goražde osigurala odgovarajuća podrška </w:t>
      </w:r>
      <w:r w:rsidR="00785317">
        <w:rPr>
          <w:rFonts w:ascii="Arial" w:hAnsi="Arial" w:cs="Arial"/>
          <w:sz w:val="19"/>
          <w:szCs w:val="19"/>
        </w:rPr>
        <w:t xml:space="preserve">javnom </w:t>
      </w:r>
      <w:r w:rsidR="00773175">
        <w:rPr>
          <w:rFonts w:ascii="Arial" w:hAnsi="Arial" w:cs="Arial"/>
          <w:sz w:val="19"/>
          <w:szCs w:val="19"/>
        </w:rPr>
        <w:t>preduzeć</w:t>
      </w:r>
      <w:r w:rsidR="00785317">
        <w:rPr>
          <w:rFonts w:ascii="Arial" w:hAnsi="Arial" w:cs="Arial"/>
          <w:sz w:val="19"/>
          <w:szCs w:val="19"/>
        </w:rPr>
        <w:t>u</w:t>
      </w:r>
      <w:r w:rsidR="00773175">
        <w:rPr>
          <w:rFonts w:ascii="Arial" w:hAnsi="Arial" w:cs="Arial"/>
          <w:sz w:val="19"/>
          <w:szCs w:val="19"/>
        </w:rPr>
        <w:t xml:space="preserve"> RTVBPK Goražde. U skladu sa tim i sa ciljevima definisanim u Programu razvoja ovim programom se stvaraju uslovi za implementaciju prioritetnog projekta </w:t>
      </w:r>
      <w:r w:rsidR="00773175" w:rsidRPr="00773175">
        <w:rPr>
          <w:rFonts w:ascii="Arial" w:hAnsi="Arial" w:cs="Arial"/>
          <w:sz w:val="19"/>
          <w:szCs w:val="19"/>
        </w:rPr>
        <w:t>koji omogućava dugoročno rješenje za smještaj kantonalne televizije i opremanje studijskog prostora, nabavku opreme i poboljšanje uslova za rad novinara</w:t>
      </w:r>
      <w:r w:rsidR="00773175">
        <w:rPr>
          <w:rFonts w:ascii="Arial" w:hAnsi="Arial" w:cs="Arial"/>
          <w:sz w:val="19"/>
          <w:szCs w:val="19"/>
        </w:rPr>
        <w:t xml:space="preserve"> u cilju </w:t>
      </w:r>
      <w:r w:rsidR="00005340" w:rsidRPr="00773175">
        <w:rPr>
          <w:rFonts w:ascii="Arial" w:hAnsi="Arial" w:cs="Arial"/>
          <w:sz w:val="20"/>
          <w:szCs w:val="20"/>
        </w:rPr>
        <w:t>efikasnije</w:t>
      </w:r>
      <w:r w:rsidR="00773175">
        <w:rPr>
          <w:rFonts w:ascii="Arial" w:hAnsi="Arial" w:cs="Arial"/>
          <w:sz w:val="20"/>
          <w:szCs w:val="20"/>
        </w:rPr>
        <w:t>g</w:t>
      </w:r>
      <w:r w:rsidR="00005340" w:rsidRPr="00773175">
        <w:rPr>
          <w:rFonts w:ascii="Arial" w:hAnsi="Arial" w:cs="Arial"/>
          <w:sz w:val="20"/>
          <w:szCs w:val="20"/>
        </w:rPr>
        <w:t xml:space="preserve"> pružanje usluga od općeg ekonomskog interesa.</w:t>
      </w:r>
    </w:p>
    <w:p w:rsidR="006032AC" w:rsidRDefault="006D118D" w:rsidP="0033589E">
      <w:pPr>
        <w:pStyle w:val="ListParagraph"/>
        <w:numPr>
          <w:ilvl w:val="0"/>
          <w:numId w:val="41"/>
        </w:numPr>
        <w:spacing w:before="120" w:after="120" w:line="312" w:lineRule="auto"/>
        <w:ind w:left="0" w:hanging="11"/>
        <w:jc w:val="both"/>
        <w:rPr>
          <w:rFonts w:ascii="Arial" w:hAnsi="Arial" w:cs="Arial"/>
          <w:sz w:val="20"/>
          <w:szCs w:val="20"/>
        </w:rPr>
      </w:pPr>
      <w:r w:rsidRPr="00A4549F">
        <w:rPr>
          <w:rFonts w:ascii="Arial" w:hAnsi="Arial" w:cs="Arial"/>
          <w:sz w:val="20"/>
          <w:szCs w:val="20"/>
        </w:rPr>
        <w:t>Iz tog razloga s</w:t>
      </w:r>
      <w:r w:rsidR="00005340" w:rsidRPr="00A4549F">
        <w:rPr>
          <w:rFonts w:ascii="Arial" w:hAnsi="Arial" w:cs="Arial"/>
          <w:sz w:val="20"/>
          <w:szCs w:val="20"/>
        </w:rPr>
        <w:t xml:space="preserve">vrha programa </w:t>
      </w:r>
      <w:r w:rsidR="000B3179" w:rsidRPr="00A4549F">
        <w:rPr>
          <w:rFonts w:ascii="Arial" w:hAnsi="Arial" w:cs="Arial"/>
          <w:sz w:val="20"/>
          <w:szCs w:val="20"/>
        </w:rPr>
        <w:t>jeste da pruži</w:t>
      </w:r>
      <w:r w:rsidR="00005340" w:rsidRPr="00A4549F">
        <w:rPr>
          <w:rFonts w:ascii="Arial" w:hAnsi="Arial" w:cs="Arial"/>
          <w:sz w:val="20"/>
          <w:szCs w:val="20"/>
        </w:rPr>
        <w:t xml:space="preserve"> podršk</w:t>
      </w:r>
      <w:r w:rsidRPr="00A4549F">
        <w:rPr>
          <w:rFonts w:ascii="Arial" w:hAnsi="Arial" w:cs="Arial"/>
          <w:sz w:val="20"/>
          <w:szCs w:val="20"/>
        </w:rPr>
        <w:t>u</w:t>
      </w:r>
      <w:r w:rsidR="00005340" w:rsidRPr="00A4549F">
        <w:rPr>
          <w:rFonts w:ascii="Arial" w:hAnsi="Arial" w:cs="Arial"/>
          <w:sz w:val="20"/>
          <w:szCs w:val="20"/>
        </w:rPr>
        <w:t xml:space="preserve"> </w:t>
      </w:r>
      <w:r w:rsidRPr="00A4549F">
        <w:rPr>
          <w:rFonts w:ascii="Arial" w:hAnsi="Arial" w:cs="Arial"/>
          <w:sz w:val="20"/>
          <w:szCs w:val="20"/>
        </w:rPr>
        <w:t>javnom preduzeću Radiotelevizija Bosansko-podrinskog kantona Goražde koje se</w:t>
      </w:r>
      <w:r w:rsidR="00AA3631" w:rsidRPr="00A4549F">
        <w:rPr>
          <w:rFonts w:ascii="Arial" w:hAnsi="Arial" w:cs="Arial"/>
          <w:sz w:val="20"/>
          <w:szCs w:val="20"/>
        </w:rPr>
        <w:t xml:space="preserve"> nalaz</w:t>
      </w:r>
      <w:r w:rsidRPr="00A4549F">
        <w:rPr>
          <w:rFonts w:ascii="Arial" w:hAnsi="Arial" w:cs="Arial"/>
          <w:sz w:val="20"/>
          <w:szCs w:val="20"/>
        </w:rPr>
        <w:t>i</w:t>
      </w:r>
      <w:r w:rsidR="00AA3631" w:rsidRPr="00A4549F">
        <w:rPr>
          <w:rFonts w:ascii="Arial" w:hAnsi="Arial" w:cs="Arial"/>
          <w:sz w:val="20"/>
          <w:szCs w:val="20"/>
        </w:rPr>
        <w:t xml:space="preserve"> u poteškoćama </w:t>
      </w:r>
      <w:r w:rsidRPr="00A4549F">
        <w:rPr>
          <w:rFonts w:ascii="Arial" w:hAnsi="Arial" w:cs="Arial"/>
          <w:sz w:val="20"/>
          <w:szCs w:val="20"/>
        </w:rPr>
        <w:t>i koje nije u s</w:t>
      </w:r>
      <w:r w:rsidR="00AA3631" w:rsidRPr="00A4549F">
        <w:rPr>
          <w:rFonts w:ascii="Arial" w:hAnsi="Arial" w:cs="Arial"/>
          <w:sz w:val="20"/>
          <w:szCs w:val="20"/>
        </w:rPr>
        <w:t>tanju</w:t>
      </w:r>
      <w:r w:rsidR="00811D00" w:rsidRPr="00A4549F">
        <w:rPr>
          <w:rFonts w:ascii="Arial" w:hAnsi="Arial" w:cs="Arial"/>
          <w:sz w:val="20"/>
          <w:szCs w:val="20"/>
        </w:rPr>
        <w:t xml:space="preserve"> da vlastitim sredstvima zaustav</w:t>
      </w:r>
      <w:r w:rsidRPr="00A4549F">
        <w:rPr>
          <w:rFonts w:ascii="Arial" w:hAnsi="Arial" w:cs="Arial"/>
          <w:sz w:val="20"/>
          <w:szCs w:val="20"/>
        </w:rPr>
        <w:t>i</w:t>
      </w:r>
      <w:r w:rsidR="00E63055">
        <w:rPr>
          <w:rFonts w:ascii="Arial" w:hAnsi="Arial" w:cs="Arial"/>
          <w:sz w:val="20"/>
          <w:szCs w:val="20"/>
        </w:rPr>
        <w:t>ti</w:t>
      </w:r>
      <w:r w:rsidR="00811D00" w:rsidRPr="00A4549F">
        <w:rPr>
          <w:rFonts w:ascii="Arial" w:hAnsi="Arial" w:cs="Arial"/>
          <w:sz w:val="20"/>
          <w:szCs w:val="20"/>
        </w:rPr>
        <w:t xml:space="preserve"> gubitke koji bi bez intervencije Vlade kantona gotovo sigurno rezultirali prestankom njihovog poslovanja i prestankom pružanja </w:t>
      </w:r>
      <w:r w:rsidR="006032AC" w:rsidRPr="00A4549F">
        <w:rPr>
          <w:rFonts w:ascii="Arial" w:hAnsi="Arial" w:cs="Arial"/>
          <w:sz w:val="20"/>
          <w:szCs w:val="20"/>
        </w:rPr>
        <w:t>usluga od javnog interesa</w:t>
      </w:r>
      <w:r w:rsidR="00811D00" w:rsidRPr="00A4549F">
        <w:rPr>
          <w:rFonts w:ascii="Arial" w:hAnsi="Arial" w:cs="Arial"/>
          <w:sz w:val="20"/>
          <w:szCs w:val="20"/>
        </w:rPr>
        <w:t>.</w:t>
      </w:r>
      <w:r w:rsidR="00A4549F" w:rsidRPr="00A4549F">
        <w:rPr>
          <w:rFonts w:ascii="Arial" w:hAnsi="Arial" w:cs="Arial"/>
          <w:sz w:val="20"/>
          <w:szCs w:val="20"/>
        </w:rPr>
        <w:t xml:space="preserve"> </w:t>
      </w:r>
      <w:r w:rsidR="006032AC" w:rsidRPr="00A4549F">
        <w:rPr>
          <w:rFonts w:ascii="Arial" w:hAnsi="Arial" w:cs="Arial"/>
          <w:sz w:val="20"/>
          <w:szCs w:val="20"/>
        </w:rPr>
        <w:t>Svrha Programa je takođe, da u skladu sa članom 42. Zakona o izvršenju budžeta, osigura planski i transparentan utrošak sredstava, odobren na ekonomskom kodu 614 400 (HAP 001) – Subvencije  javnim  preduzećima, u skladu sa važećim zakonskim propisima.</w:t>
      </w:r>
    </w:p>
    <w:p w:rsidR="00A91ED1" w:rsidRDefault="00A91ED1" w:rsidP="00A91ED1">
      <w:pPr>
        <w:pStyle w:val="ListParagraph"/>
        <w:spacing w:before="120" w:after="120" w:line="312" w:lineRule="auto"/>
        <w:ind w:left="0"/>
        <w:jc w:val="both"/>
        <w:rPr>
          <w:rFonts w:ascii="Arial" w:hAnsi="Arial" w:cs="Arial"/>
          <w:sz w:val="20"/>
          <w:szCs w:val="20"/>
        </w:rPr>
      </w:pPr>
    </w:p>
    <w:p w:rsidR="00005340" w:rsidRPr="00005340" w:rsidRDefault="00005340" w:rsidP="0033589E">
      <w:pPr>
        <w:pStyle w:val="ListParagraph"/>
        <w:numPr>
          <w:ilvl w:val="0"/>
          <w:numId w:val="41"/>
        </w:numPr>
        <w:spacing w:before="120" w:after="120" w:line="312" w:lineRule="auto"/>
        <w:ind w:left="0" w:hanging="11"/>
        <w:jc w:val="both"/>
        <w:rPr>
          <w:rFonts w:ascii="Arial" w:hAnsi="Arial" w:cs="Arial"/>
          <w:sz w:val="20"/>
          <w:szCs w:val="20"/>
        </w:rPr>
      </w:pPr>
      <w:r w:rsidRPr="00005340">
        <w:rPr>
          <w:rFonts w:ascii="Arial" w:hAnsi="Arial" w:cs="Arial"/>
          <w:sz w:val="19"/>
          <w:szCs w:val="19"/>
        </w:rPr>
        <w:t>Program obuhvata:</w:t>
      </w:r>
    </w:p>
    <w:p w:rsidR="00005340" w:rsidRDefault="00005340" w:rsidP="0033589E">
      <w:pPr>
        <w:pStyle w:val="ListParagraph"/>
        <w:numPr>
          <w:ilvl w:val="0"/>
          <w:numId w:val="42"/>
        </w:numPr>
        <w:spacing w:before="120" w:after="120" w:line="312" w:lineRule="auto"/>
        <w:ind w:left="1134"/>
        <w:rPr>
          <w:rFonts w:ascii="Arial" w:hAnsi="Arial" w:cs="Arial"/>
          <w:sz w:val="19"/>
          <w:szCs w:val="19"/>
        </w:rPr>
      </w:pPr>
      <w:r>
        <w:rPr>
          <w:rFonts w:ascii="Arial" w:hAnsi="Arial" w:cs="Arial"/>
          <w:sz w:val="19"/>
          <w:szCs w:val="19"/>
        </w:rPr>
        <w:t>odredbe o početku i rokovima provođenja programa,</w:t>
      </w:r>
    </w:p>
    <w:p w:rsidR="00005340" w:rsidRDefault="00005340" w:rsidP="0033589E">
      <w:pPr>
        <w:pStyle w:val="ListParagraph"/>
        <w:numPr>
          <w:ilvl w:val="0"/>
          <w:numId w:val="42"/>
        </w:numPr>
        <w:spacing w:before="120" w:after="120" w:line="312" w:lineRule="auto"/>
        <w:ind w:left="1134"/>
        <w:rPr>
          <w:rFonts w:ascii="Arial" w:hAnsi="Arial" w:cs="Arial"/>
          <w:sz w:val="19"/>
          <w:szCs w:val="19"/>
        </w:rPr>
      </w:pPr>
      <w:r>
        <w:rPr>
          <w:rFonts w:ascii="Arial" w:hAnsi="Arial" w:cs="Arial"/>
          <w:sz w:val="19"/>
          <w:szCs w:val="19"/>
        </w:rPr>
        <w:t>p</w:t>
      </w:r>
      <w:r w:rsidRPr="00231DA8">
        <w:rPr>
          <w:rFonts w:ascii="Arial" w:hAnsi="Arial" w:cs="Arial"/>
          <w:sz w:val="19"/>
          <w:szCs w:val="19"/>
        </w:rPr>
        <w:t xml:space="preserve">regled stanja </w:t>
      </w:r>
      <w:r>
        <w:rPr>
          <w:rFonts w:ascii="Arial" w:hAnsi="Arial" w:cs="Arial"/>
          <w:sz w:val="19"/>
          <w:szCs w:val="19"/>
        </w:rPr>
        <w:t xml:space="preserve">u RTV BPK </w:t>
      </w:r>
      <w:r w:rsidR="004F427D">
        <w:rPr>
          <w:rFonts w:ascii="Arial" w:hAnsi="Arial" w:cs="Arial"/>
          <w:sz w:val="19"/>
          <w:szCs w:val="19"/>
        </w:rPr>
        <w:t>Goražde</w:t>
      </w:r>
      <w:r>
        <w:rPr>
          <w:rFonts w:ascii="Arial" w:hAnsi="Arial" w:cs="Arial"/>
          <w:sz w:val="19"/>
          <w:szCs w:val="19"/>
        </w:rPr>
        <w:t>,</w:t>
      </w:r>
    </w:p>
    <w:p w:rsidR="00005340" w:rsidRDefault="00005340" w:rsidP="0033589E">
      <w:pPr>
        <w:pStyle w:val="ListParagraph"/>
        <w:numPr>
          <w:ilvl w:val="0"/>
          <w:numId w:val="42"/>
        </w:numPr>
        <w:spacing w:before="120" w:after="120" w:line="312" w:lineRule="auto"/>
        <w:ind w:left="1134"/>
        <w:rPr>
          <w:rFonts w:ascii="Arial" w:hAnsi="Arial" w:cs="Arial"/>
          <w:sz w:val="19"/>
          <w:szCs w:val="19"/>
        </w:rPr>
      </w:pPr>
      <w:r>
        <w:rPr>
          <w:rFonts w:ascii="Arial" w:hAnsi="Arial" w:cs="Arial"/>
          <w:sz w:val="19"/>
          <w:szCs w:val="19"/>
        </w:rPr>
        <w:t>opšti cilj i posebni ciljevi programa za 2013. godinu,</w:t>
      </w:r>
    </w:p>
    <w:p w:rsidR="00005340" w:rsidRDefault="00005340" w:rsidP="0033589E">
      <w:pPr>
        <w:pStyle w:val="ListParagraph"/>
        <w:numPr>
          <w:ilvl w:val="0"/>
          <w:numId w:val="42"/>
        </w:numPr>
        <w:spacing w:before="120" w:after="120" w:line="312" w:lineRule="auto"/>
        <w:ind w:left="1134"/>
        <w:rPr>
          <w:rFonts w:ascii="Arial" w:hAnsi="Arial" w:cs="Arial"/>
          <w:sz w:val="19"/>
          <w:szCs w:val="19"/>
        </w:rPr>
      </w:pPr>
      <w:r>
        <w:rPr>
          <w:rFonts w:ascii="Arial" w:hAnsi="Arial" w:cs="Arial"/>
          <w:sz w:val="19"/>
          <w:szCs w:val="19"/>
        </w:rPr>
        <w:t>potrebna sredstva za provođenje programa,</w:t>
      </w:r>
    </w:p>
    <w:p w:rsidR="00005340" w:rsidRDefault="00005340" w:rsidP="0033589E">
      <w:pPr>
        <w:pStyle w:val="ListParagraph"/>
        <w:numPr>
          <w:ilvl w:val="0"/>
          <w:numId w:val="42"/>
        </w:numPr>
        <w:spacing w:before="120" w:after="120" w:line="312" w:lineRule="auto"/>
        <w:ind w:left="1134"/>
        <w:rPr>
          <w:rFonts w:ascii="Arial" w:hAnsi="Arial" w:cs="Arial"/>
          <w:sz w:val="19"/>
          <w:szCs w:val="19"/>
        </w:rPr>
      </w:pPr>
      <w:r>
        <w:rPr>
          <w:rFonts w:ascii="Arial" w:hAnsi="Arial" w:cs="Arial"/>
          <w:sz w:val="19"/>
          <w:szCs w:val="19"/>
        </w:rPr>
        <w:t>kriterije za raspodjelu sredstava,</w:t>
      </w:r>
    </w:p>
    <w:p w:rsidR="00005340" w:rsidRDefault="00005340" w:rsidP="0033589E">
      <w:pPr>
        <w:pStyle w:val="ListParagraph"/>
        <w:numPr>
          <w:ilvl w:val="0"/>
          <w:numId w:val="42"/>
        </w:numPr>
        <w:spacing w:before="120" w:after="120" w:line="312" w:lineRule="auto"/>
        <w:ind w:left="1134"/>
        <w:rPr>
          <w:rFonts w:ascii="Arial" w:hAnsi="Arial" w:cs="Arial"/>
          <w:sz w:val="19"/>
          <w:szCs w:val="19"/>
        </w:rPr>
      </w:pPr>
      <w:r>
        <w:rPr>
          <w:rFonts w:ascii="Arial" w:hAnsi="Arial" w:cs="Arial"/>
          <w:sz w:val="19"/>
          <w:szCs w:val="19"/>
        </w:rPr>
        <w:t>procedure apliciranja, selekcije i evaluacije projekata i zahtjeva za sredstvima,</w:t>
      </w:r>
    </w:p>
    <w:p w:rsidR="00005340" w:rsidRDefault="00005340" w:rsidP="0033589E">
      <w:pPr>
        <w:pStyle w:val="ListParagraph"/>
        <w:numPr>
          <w:ilvl w:val="0"/>
          <w:numId w:val="42"/>
        </w:numPr>
        <w:spacing w:before="120" w:after="120" w:line="312" w:lineRule="auto"/>
        <w:ind w:left="1134"/>
        <w:rPr>
          <w:rFonts w:ascii="Arial" w:hAnsi="Arial" w:cs="Arial"/>
          <w:sz w:val="19"/>
          <w:szCs w:val="19"/>
        </w:rPr>
      </w:pPr>
      <w:r>
        <w:rPr>
          <w:rFonts w:ascii="Arial" w:hAnsi="Arial" w:cs="Arial"/>
          <w:sz w:val="19"/>
          <w:szCs w:val="19"/>
        </w:rPr>
        <w:t>prioriteti, finansijski kriteriji i način rangiranja,</w:t>
      </w:r>
    </w:p>
    <w:p w:rsidR="00005340" w:rsidRDefault="00005340" w:rsidP="0033589E">
      <w:pPr>
        <w:pStyle w:val="ListParagraph"/>
        <w:numPr>
          <w:ilvl w:val="0"/>
          <w:numId w:val="42"/>
        </w:numPr>
        <w:spacing w:before="120" w:after="120" w:line="312" w:lineRule="auto"/>
        <w:ind w:left="1134"/>
        <w:rPr>
          <w:rFonts w:ascii="Arial" w:hAnsi="Arial" w:cs="Arial"/>
          <w:sz w:val="19"/>
          <w:szCs w:val="19"/>
        </w:rPr>
      </w:pPr>
      <w:r>
        <w:rPr>
          <w:rFonts w:ascii="Arial" w:hAnsi="Arial" w:cs="Arial"/>
          <w:sz w:val="19"/>
          <w:szCs w:val="19"/>
        </w:rPr>
        <w:t>naziv korisnika sredstava,</w:t>
      </w:r>
    </w:p>
    <w:p w:rsidR="00005340" w:rsidRDefault="00005340" w:rsidP="0033589E">
      <w:pPr>
        <w:pStyle w:val="ListParagraph"/>
        <w:numPr>
          <w:ilvl w:val="0"/>
          <w:numId w:val="42"/>
        </w:numPr>
        <w:spacing w:before="120" w:after="120" w:line="312" w:lineRule="auto"/>
        <w:ind w:left="1134"/>
        <w:rPr>
          <w:rFonts w:ascii="Arial" w:hAnsi="Arial" w:cs="Arial"/>
          <w:sz w:val="19"/>
          <w:szCs w:val="19"/>
        </w:rPr>
      </w:pPr>
      <w:r>
        <w:rPr>
          <w:rFonts w:ascii="Arial" w:hAnsi="Arial" w:cs="Arial"/>
          <w:sz w:val="19"/>
          <w:szCs w:val="19"/>
        </w:rPr>
        <w:t>procjenu rezultata,</w:t>
      </w:r>
    </w:p>
    <w:p w:rsidR="0067436D" w:rsidRPr="006032AC" w:rsidRDefault="00005340" w:rsidP="0033589E">
      <w:pPr>
        <w:pStyle w:val="ListParagraph"/>
        <w:numPr>
          <w:ilvl w:val="0"/>
          <w:numId w:val="42"/>
        </w:numPr>
        <w:spacing w:before="120" w:after="120" w:line="312" w:lineRule="auto"/>
        <w:ind w:left="1134"/>
        <w:rPr>
          <w:rFonts w:ascii="Arial" w:hAnsi="Arial" w:cs="Arial"/>
          <w:sz w:val="19"/>
          <w:szCs w:val="19"/>
        </w:rPr>
      </w:pPr>
      <w:r>
        <w:rPr>
          <w:rFonts w:ascii="Arial" w:hAnsi="Arial" w:cs="Arial"/>
          <w:sz w:val="19"/>
          <w:szCs w:val="19"/>
        </w:rPr>
        <w:t>procjenu nepredviđenih rashoda i rizika.</w:t>
      </w:r>
    </w:p>
    <w:p w:rsidR="00005340" w:rsidRPr="00E90EE2" w:rsidRDefault="00005340" w:rsidP="0033589E">
      <w:pPr>
        <w:pStyle w:val="ListParagraph"/>
        <w:numPr>
          <w:ilvl w:val="0"/>
          <w:numId w:val="41"/>
        </w:numPr>
        <w:spacing w:before="120" w:after="120" w:line="312" w:lineRule="auto"/>
        <w:ind w:left="0" w:hanging="11"/>
        <w:jc w:val="both"/>
        <w:rPr>
          <w:rFonts w:ascii="Arial" w:hAnsi="Arial" w:cs="Arial"/>
          <w:sz w:val="19"/>
          <w:szCs w:val="19"/>
        </w:rPr>
      </w:pPr>
      <w:r w:rsidRPr="00E90EE2">
        <w:rPr>
          <w:rFonts w:ascii="Arial" w:hAnsi="Arial" w:cs="Arial"/>
          <w:sz w:val="19"/>
          <w:szCs w:val="19"/>
        </w:rPr>
        <w:t xml:space="preserve">Pružanje podrške obezbjedit će se kroz finansiranje i sufinansiranju projekata </w:t>
      </w:r>
      <w:r w:rsidR="004F427D">
        <w:rPr>
          <w:rFonts w:ascii="Arial" w:hAnsi="Arial" w:cs="Arial"/>
          <w:sz w:val="19"/>
          <w:szCs w:val="19"/>
        </w:rPr>
        <w:t xml:space="preserve">i </w:t>
      </w:r>
      <w:r w:rsidRPr="00E90EE2">
        <w:rPr>
          <w:rFonts w:ascii="Arial" w:hAnsi="Arial" w:cs="Arial"/>
          <w:sz w:val="19"/>
          <w:szCs w:val="19"/>
        </w:rPr>
        <w:t>zahtjeva u skladu sa odredbama ovog programa.</w:t>
      </w:r>
    </w:p>
    <w:p w:rsidR="00532B3D" w:rsidRPr="0044599A" w:rsidRDefault="00532B3D" w:rsidP="002A42B0">
      <w:pPr>
        <w:spacing w:before="120" w:after="120" w:line="312" w:lineRule="auto"/>
        <w:ind w:firstLine="709"/>
        <w:jc w:val="both"/>
        <w:rPr>
          <w:rFonts w:ascii="Arial" w:hAnsi="Arial"/>
          <w:sz w:val="20"/>
          <w:szCs w:val="20"/>
        </w:rPr>
      </w:pPr>
    </w:p>
    <w:p w:rsidR="002A42B0" w:rsidRPr="0044599A" w:rsidRDefault="002A42B0" w:rsidP="002A42B0">
      <w:pPr>
        <w:spacing w:before="120" w:after="120" w:line="312" w:lineRule="auto"/>
        <w:jc w:val="center"/>
        <w:rPr>
          <w:rFonts w:ascii="Arial" w:hAnsi="Arial" w:cs="Arial"/>
          <w:bCs/>
          <w:sz w:val="19"/>
          <w:szCs w:val="19"/>
        </w:rPr>
      </w:pPr>
      <w:r w:rsidRPr="0044599A">
        <w:rPr>
          <w:rFonts w:ascii="Arial" w:hAnsi="Arial" w:cs="Arial"/>
          <w:bCs/>
          <w:sz w:val="19"/>
          <w:szCs w:val="19"/>
        </w:rPr>
        <w:t>TAČKA 4.</w:t>
      </w:r>
    </w:p>
    <w:p w:rsidR="002A42B0" w:rsidRPr="0044599A" w:rsidRDefault="002A42B0" w:rsidP="002A42B0">
      <w:pPr>
        <w:spacing w:before="120" w:after="120" w:line="312" w:lineRule="auto"/>
        <w:jc w:val="center"/>
        <w:rPr>
          <w:rFonts w:ascii="Arial" w:hAnsi="Arial" w:cs="Arial"/>
          <w:sz w:val="19"/>
          <w:szCs w:val="19"/>
        </w:rPr>
      </w:pPr>
      <w:r w:rsidRPr="0044599A">
        <w:rPr>
          <w:rFonts w:ascii="Arial" w:hAnsi="Arial" w:cs="Arial"/>
          <w:sz w:val="19"/>
          <w:szCs w:val="19"/>
        </w:rPr>
        <w:t>POČETAK I ROKOVI PROVOĐENJA PROGRAMA</w:t>
      </w:r>
    </w:p>
    <w:p w:rsidR="004F427D" w:rsidRDefault="002A42B0" w:rsidP="0033589E">
      <w:pPr>
        <w:numPr>
          <w:ilvl w:val="0"/>
          <w:numId w:val="11"/>
        </w:numPr>
        <w:spacing w:before="120" w:after="120" w:line="312" w:lineRule="auto"/>
        <w:ind w:left="0" w:firstLine="0"/>
        <w:jc w:val="both"/>
        <w:rPr>
          <w:rFonts w:ascii="Arial" w:hAnsi="Arial" w:cs="Arial"/>
          <w:sz w:val="19"/>
          <w:szCs w:val="19"/>
        </w:rPr>
      </w:pPr>
      <w:r w:rsidRPr="0044599A">
        <w:rPr>
          <w:rFonts w:ascii="Arial" w:hAnsi="Arial" w:cs="Arial"/>
          <w:sz w:val="19"/>
          <w:szCs w:val="19"/>
        </w:rPr>
        <w:t>Ov</w:t>
      </w:r>
      <w:r w:rsidR="00A4549F">
        <w:rPr>
          <w:rFonts w:ascii="Arial" w:hAnsi="Arial" w:cs="Arial"/>
          <w:sz w:val="19"/>
          <w:szCs w:val="19"/>
        </w:rPr>
        <w:t>o</w:t>
      </w:r>
      <w:r w:rsidRPr="0044599A">
        <w:rPr>
          <w:rFonts w:ascii="Arial" w:hAnsi="Arial" w:cs="Arial"/>
          <w:sz w:val="19"/>
          <w:szCs w:val="19"/>
        </w:rPr>
        <w:t xml:space="preserve"> </w:t>
      </w:r>
      <w:r w:rsidR="00A4549F">
        <w:rPr>
          <w:rFonts w:ascii="Arial" w:hAnsi="Arial" w:cs="Arial"/>
          <w:sz w:val="19"/>
          <w:szCs w:val="19"/>
        </w:rPr>
        <w:t>je dvogodišnji</w:t>
      </w:r>
      <w:r w:rsidR="004F427D">
        <w:rPr>
          <w:rFonts w:ascii="Arial" w:hAnsi="Arial" w:cs="Arial"/>
          <w:sz w:val="19"/>
          <w:szCs w:val="19"/>
        </w:rPr>
        <w:t xml:space="preserve"> program čija implementacija je planirana do kraja 2014. godine</w:t>
      </w:r>
    </w:p>
    <w:p w:rsidR="002A42B0" w:rsidRPr="0044599A" w:rsidRDefault="006032AC" w:rsidP="0033589E">
      <w:pPr>
        <w:numPr>
          <w:ilvl w:val="0"/>
          <w:numId w:val="11"/>
        </w:numPr>
        <w:spacing w:before="120" w:after="120" w:line="312" w:lineRule="auto"/>
        <w:ind w:left="0" w:firstLine="0"/>
        <w:jc w:val="both"/>
        <w:rPr>
          <w:rFonts w:ascii="Arial" w:hAnsi="Arial" w:cs="Arial"/>
          <w:sz w:val="19"/>
          <w:szCs w:val="19"/>
        </w:rPr>
      </w:pPr>
      <w:r>
        <w:rPr>
          <w:rFonts w:ascii="Arial" w:hAnsi="Arial" w:cs="Arial"/>
          <w:sz w:val="19"/>
          <w:szCs w:val="19"/>
        </w:rPr>
        <w:t>P</w:t>
      </w:r>
      <w:r w:rsidR="002A42B0" w:rsidRPr="0044599A">
        <w:rPr>
          <w:rFonts w:ascii="Arial" w:hAnsi="Arial" w:cs="Arial"/>
          <w:sz w:val="19"/>
          <w:szCs w:val="19"/>
        </w:rPr>
        <w:t xml:space="preserve">rovođenje programa </w:t>
      </w:r>
      <w:r w:rsidR="004F427D">
        <w:rPr>
          <w:rFonts w:ascii="Arial" w:hAnsi="Arial" w:cs="Arial"/>
          <w:sz w:val="19"/>
          <w:szCs w:val="19"/>
        </w:rPr>
        <w:t xml:space="preserve">u 2013. godini </w:t>
      </w:r>
      <w:r w:rsidR="002A42B0" w:rsidRPr="0044599A">
        <w:rPr>
          <w:rFonts w:ascii="Arial" w:hAnsi="Arial" w:cs="Arial"/>
          <w:sz w:val="19"/>
          <w:szCs w:val="19"/>
        </w:rPr>
        <w:t>počinje dobivanjem saglasnosti od strane Vlade Bosansko podrinjskog kantona Goražde i trajaće do 31.12.2013. godine.</w:t>
      </w:r>
    </w:p>
    <w:p w:rsidR="002A42B0" w:rsidRPr="0044599A" w:rsidRDefault="002A42B0" w:rsidP="0033589E">
      <w:pPr>
        <w:numPr>
          <w:ilvl w:val="0"/>
          <w:numId w:val="11"/>
        </w:numPr>
        <w:spacing w:before="120" w:after="120" w:line="312" w:lineRule="auto"/>
        <w:ind w:left="0" w:firstLine="0"/>
        <w:jc w:val="both"/>
        <w:rPr>
          <w:rFonts w:ascii="Arial" w:hAnsi="Arial" w:cs="Arial"/>
          <w:sz w:val="19"/>
          <w:szCs w:val="19"/>
        </w:rPr>
      </w:pPr>
      <w:r w:rsidRPr="0044599A">
        <w:rPr>
          <w:rFonts w:ascii="Arial" w:hAnsi="Arial" w:cs="Arial"/>
          <w:sz w:val="19"/>
          <w:szCs w:val="19"/>
        </w:rPr>
        <w:t xml:space="preserve">Krajnji rok za dostavljanje </w:t>
      </w:r>
      <w:r w:rsidR="00E90EE2">
        <w:rPr>
          <w:rFonts w:ascii="Arial" w:hAnsi="Arial" w:cs="Arial"/>
          <w:sz w:val="19"/>
          <w:szCs w:val="19"/>
        </w:rPr>
        <w:t xml:space="preserve">prijedloga projekata i </w:t>
      </w:r>
      <w:r w:rsidRPr="0044599A">
        <w:rPr>
          <w:rFonts w:ascii="Arial" w:hAnsi="Arial" w:cs="Arial"/>
          <w:sz w:val="19"/>
          <w:szCs w:val="19"/>
        </w:rPr>
        <w:t>zahtjeva za korištenje sredstava</w:t>
      </w:r>
      <w:r w:rsidR="004F427D">
        <w:rPr>
          <w:rFonts w:ascii="Arial" w:hAnsi="Arial" w:cs="Arial"/>
          <w:sz w:val="19"/>
          <w:szCs w:val="19"/>
        </w:rPr>
        <w:t xml:space="preserve"> u 2013. godini</w:t>
      </w:r>
      <w:r w:rsidRPr="0044599A">
        <w:rPr>
          <w:rFonts w:ascii="Arial" w:hAnsi="Arial" w:cs="Arial"/>
          <w:sz w:val="19"/>
          <w:szCs w:val="19"/>
        </w:rPr>
        <w:t xml:space="preserve"> ističe 04. novembra 2013. godine u 16:00 sati. </w:t>
      </w:r>
    </w:p>
    <w:p w:rsidR="00005340" w:rsidRDefault="00005340" w:rsidP="002A42B0">
      <w:pPr>
        <w:spacing w:before="120" w:after="120" w:line="312" w:lineRule="auto"/>
        <w:jc w:val="center"/>
        <w:rPr>
          <w:rFonts w:ascii="Arial" w:hAnsi="Arial" w:cs="Arial"/>
          <w:bCs/>
          <w:sz w:val="19"/>
          <w:szCs w:val="19"/>
        </w:rPr>
      </w:pPr>
    </w:p>
    <w:p w:rsidR="002A42B0" w:rsidRPr="0044599A" w:rsidRDefault="002A42B0" w:rsidP="002A42B0">
      <w:pPr>
        <w:spacing w:before="120" w:after="120" w:line="312" w:lineRule="auto"/>
        <w:jc w:val="center"/>
        <w:rPr>
          <w:rFonts w:ascii="Arial" w:hAnsi="Arial" w:cs="Arial"/>
          <w:bCs/>
          <w:sz w:val="19"/>
          <w:szCs w:val="19"/>
        </w:rPr>
      </w:pPr>
      <w:r w:rsidRPr="0044599A">
        <w:rPr>
          <w:rFonts w:ascii="Arial" w:hAnsi="Arial" w:cs="Arial"/>
          <w:bCs/>
          <w:sz w:val="19"/>
          <w:szCs w:val="19"/>
        </w:rPr>
        <w:t>TAČKA 5.</w:t>
      </w:r>
    </w:p>
    <w:p w:rsidR="002A42B0" w:rsidRPr="0044599A" w:rsidRDefault="000F3A05" w:rsidP="002A42B0">
      <w:pPr>
        <w:spacing w:before="120" w:after="120" w:line="312" w:lineRule="auto"/>
        <w:jc w:val="center"/>
        <w:rPr>
          <w:rFonts w:ascii="Arial" w:hAnsi="Arial" w:cs="Arial"/>
          <w:sz w:val="19"/>
          <w:szCs w:val="19"/>
        </w:rPr>
      </w:pPr>
      <w:r w:rsidRPr="0044599A">
        <w:rPr>
          <w:rFonts w:ascii="Arial" w:hAnsi="Arial" w:cs="Arial"/>
          <w:sz w:val="19"/>
          <w:szCs w:val="19"/>
        </w:rPr>
        <w:t>ANALIZA STANJA U JAVNO</w:t>
      </w:r>
      <w:r w:rsidR="0044599A">
        <w:rPr>
          <w:rFonts w:ascii="Arial" w:hAnsi="Arial" w:cs="Arial"/>
          <w:sz w:val="19"/>
          <w:szCs w:val="19"/>
        </w:rPr>
        <w:t xml:space="preserve">M PREDUZEĆU J.P.RTV BPK GORAŽDE </w:t>
      </w:r>
    </w:p>
    <w:p w:rsidR="00A4549F" w:rsidRPr="00A91ED1" w:rsidRDefault="004F427D" w:rsidP="00DF2AC2">
      <w:pPr>
        <w:pStyle w:val="NoSpacing"/>
        <w:numPr>
          <w:ilvl w:val="0"/>
          <w:numId w:val="63"/>
        </w:numPr>
        <w:spacing w:before="120" w:after="120" w:line="312" w:lineRule="auto"/>
        <w:ind w:left="0" w:hanging="11"/>
        <w:jc w:val="both"/>
        <w:rPr>
          <w:rFonts w:ascii="Arial" w:hAnsi="Arial" w:cs="Arial"/>
          <w:sz w:val="19"/>
          <w:szCs w:val="19"/>
          <w:lang w:val="bs-Latn-BA"/>
        </w:rPr>
      </w:pPr>
      <w:r w:rsidRPr="00A91ED1">
        <w:rPr>
          <w:rFonts w:ascii="Arial" w:hAnsi="Arial" w:cs="Arial"/>
          <w:sz w:val="19"/>
          <w:szCs w:val="19"/>
          <w:lang w:val="bs-Latn-BA"/>
        </w:rPr>
        <w:t xml:space="preserve">Kantonalna radiotelevizija </w:t>
      </w:r>
      <w:r w:rsidR="00A4549F" w:rsidRPr="00A91ED1">
        <w:rPr>
          <w:rFonts w:ascii="Arial" w:hAnsi="Arial" w:cs="Arial"/>
          <w:sz w:val="19"/>
          <w:szCs w:val="19"/>
          <w:lang w:val="bs-Latn-BA"/>
        </w:rPr>
        <w:t xml:space="preserve">- </w:t>
      </w:r>
      <w:r w:rsidRPr="00A91ED1">
        <w:rPr>
          <w:rFonts w:ascii="Arial" w:hAnsi="Arial" w:cs="Arial"/>
          <w:sz w:val="19"/>
          <w:szCs w:val="19"/>
          <w:lang w:val="bs-Latn-BA"/>
        </w:rPr>
        <w:t xml:space="preserve">RTV BPK Goražde je javno preduzeće osnovano 1997. godine </w:t>
      </w:r>
      <w:r w:rsidR="00A4549F" w:rsidRPr="00A91ED1">
        <w:rPr>
          <w:rFonts w:ascii="Arial" w:hAnsi="Arial" w:cs="Arial"/>
          <w:sz w:val="19"/>
          <w:szCs w:val="19"/>
          <w:lang w:val="bs-Latn-BA"/>
        </w:rPr>
        <w:t xml:space="preserve">od kada obavlja radio televizijsku djelatnost </w:t>
      </w:r>
      <w:r w:rsidRPr="00A91ED1">
        <w:rPr>
          <w:rFonts w:ascii="Arial" w:hAnsi="Arial" w:cs="Arial"/>
          <w:sz w:val="19"/>
          <w:szCs w:val="19"/>
          <w:lang w:val="bs-Latn-BA"/>
        </w:rPr>
        <w:t>u sklad</w:t>
      </w:r>
      <w:r w:rsidR="00A91ED1" w:rsidRPr="00A91ED1">
        <w:rPr>
          <w:rFonts w:ascii="Arial" w:hAnsi="Arial" w:cs="Arial"/>
          <w:sz w:val="19"/>
          <w:szCs w:val="19"/>
          <w:lang w:val="bs-Latn-BA"/>
        </w:rPr>
        <w:t>u sa Zakonom o RTV BPK Goražde</w:t>
      </w:r>
      <w:r w:rsidRPr="00A91ED1">
        <w:rPr>
          <w:rFonts w:ascii="Arial" w:hAnsi="Arial" w:cs="Arial"/>
          <w:sz w:val="19"/>
          <w:szCs w:val="19"/>
          <w:lang w:val="bs-Latn-BA"/>
        </w:rPr>
        <w:t>.</w:t>
      </w:r>
    </w:p>
    <w:p w:rsidR="00D11DC0" w:rsidRDefault="00A4549F" w:rsidP="00DF2AC2">
      <w:pPr>
        <w:pStyle w:val="NoSpacing"/>
        <w:numPr>
          <w:ilvl w:val="0"/>
          <w:numId w:val="63"/>
        </w:numPr>
        <w:spacing w:before="120" w:after="120" w:line="312" w:lineRule="auto"/>
        <w:ind w:left="0" w:hanging="11"/>
        <w:jc w:val="both"/>
        <w:rPr>
          <w:rFonts w:ascii="Arial" w:hAnsi="Arial" w:cs="Arial"/>
          <w:sz w:val="19"/>
          <w:szCs w:val="19"/>
          <w:lang w:val="bs-Latn-BA"/>
        </w:rPr>
      </w:pPr>
      <w:r>
        <w:rPr>
          <w:rFonts w:ascii="Arial" w:hAnsi="Arial" w:cs="Arial"/>
          <w:sz w:val="19"/>
          <w:szCs w:val="19"/>
          <w:lang w:val="bs-Latn-BA"/>
        </w:rPr>
        <w:t xml:space="preserve">Najveći problemi u poslovanju ovog kantonalnog javnog preduzeća su ekonomske prirode i </w:t>
      </w:r>
      <w:r w:rsidR="00845E09">
        <w:rPr>
          <w:rFonts w:ascii="Arial" w:hAnsi="Arial" w:cs="Arial"/>
          <w:sz w:val="19"/>
          <w:szCs w:val="19"/>
          <w:lang w:val="bs-Latn-BA"/>
        </w:rPr>
        <w:t>niskog nivoa prihoda po osnovu prodaje vlastitih proizvoda, vršenj</w:t>
      </w:r>
      <w:r w:rsidR="00D11DC0">
        <w:rPr>
          <w:rFonts w:ascii="Arial" w:hAnsi="Arial" w:cs="Arial"/>
          <w:sz w:val="19"/>
          <w:szCs w:val="19"/>
          <w:lang w:val="bs-Latn-BA"/>
        </w:rPr>
        <w:t>a</w:t>
      </w:r>
      <w:r w:rsidR="00845E09">
        <w:rPr>
          <w:rFonts w:ascii="Arial" w:hAnsi="Arial" w:cs="Arial"/>
          <w:sz w:val="19"/>
          <w:szCs w:val="19"/>
          <w:lang w:val="bs-Latn-BA"/>
        </w:rPr>
        <w:t xml:space="preserve"> usluga u okviru osnovne i sporedne djelatnosti,  te </w:t>
      </w:r>
      <w:r w:rsidR="00D11DC0">
        <w:rPr>
          <w:rFonts w:ascii="Arial" w:hAnsi="Arial" w:cs="Arial"/>
          <w:sz w:val="19"/>
          <w:szCs w:val="19"/>
          <w:lang w:val="bs-Latn-BA"/>
        </w:rPr>
        <w:t xml:space="preserve">prihoda iz </w:t>
      </w:r>
      <w:r w:rsidR="00845E09">
        <w:rPr>
          <w:rFonts w:ascii="Arial" w:hAnsi="Arial" w:cs="Arial"/>
          <w:sz w:val="19"/>
          <w:szCs w:val="19"/>
          <w:lang w:val="bs-Latn-BA"/>
        </w:rPr>
        <w:t>budžeta Bosansko-podrinjskog kantona Goražde</w:t>
      </w:r>
      <w:r w:rsidR="00D11DC0">
        <w:rPr>
          <w:rFonts w:ascii="Arial" w:hAnsi="Arial" w:cs="Arial"/>
          <w:sz w:val="19"/>
          <w:szCs w:val="19"/>
          <w:lang w:val="bs-Latn-BA"/>
        </w:rPr>
        <w:t xml:space="preserve"> u skladu sa Zakonom</w:t>
      </w:r>
      <w:r w:rsidR="00845E09">
        <w:rPr>
          <w:rFonts w:ascii="Arial" w:hAnsi="Arial" w:cs="Arial"/>
          <w:sz w:val="19"/>
          <w:szCs w:val="19"/>
          <w:lang w:val="bs-Latn-BA"/>
        </w:rPr>
        <w:t>. Izostanak očekivanog rasta prihoda po osnovu osnovne djelatnosti je jednim dijelom posljedica globalne recesije koja je u protek</w:t>
      </w:r>
      <w:r w:rsidR="00D11DC0">
        <w:rPr>
          <w:rFonts w:ascii="Arial" w:hAnsi="Arial" w:cs="Arial"/>
          <w:sz w:val="19"/>
          <w:szCs w:val="19"/>
          <w:lang w:val="bs-Latn-BA"/>
        </w:rPr>
        <w:t xml:space="preserve">ih nekoliko godina </w:t>
      </w:r>
      <w:r w:rsidR="00845E09">
        <w:rPr>
          <w:rFonts w:ascii="Arial" w:hAnsi="Arial" w:cs="Arial"/>
          <w:sz w:val="19"/>
          <w:szCs w:val="19"/>
          <w:lang w:val="bs-Latn-BA"/>
        </w:rPr>
        <w:t>mnoge privredne subjekte primoralo na rezanje troškova</w:t>
      </w:r>
      <w:r w:rsidR="00D11DC0">
        <w:rPr>
          <w:rFonts w:ascii="Arial" w:hAnsi="Arial" w:cs="Arial"/>
          <w:sz w:val="19"/>
          <w:szCs w:val="19"/>
          <w:lang w:val="bs-Latn-BA"/>
        </w:rPr>
        <w:t xml:space="preserve">, ali takođe i restriktivna finansijska politika koja provodi restriktivnu finansijsku politiku. </w:t>
      </w:r>
      <w:r w:rsidR="00845E09">
        <w:rPr>
          <w:rFonts w:ascii="Arial" w:hAnsi="Arial" w:cs="Arial"/>
          <w:sz w:val="19"/>
          <w:szCs w:val="19"/>
          <w:lang w:val="bs-Latn-BA"/>
        </w:rPr>
        <w:t xml:space="preserve">Posljedica takvog stanja </w:t>
      </w:r>
      <w:r w:rsidR="00D11DC0">
        <w:rPr>
          <w:rFonts w:ascii="Arial" w:hAnsi="Arial" w:cs="Arial"/>
          <w:sz w:val="19"/>
          <w:szCs w:val="19"/>
          <w:lang w:val="bs-Latn-BA"/>
        </w:rPr>
        <w:t xml:space="preserve">su da je ovo javno preduzeće došlo na korak od stečaja koji bi bio neminovan bez odgovarajuće intervencije vlade. </w:t>
      </w:r>
    </w:p>
    <w:p w:rsidR="005F2FE5" w:rsidRDefault="00223950" w:rsidP="00FE1E35">
      <w:pPr>
        <w:pStyle w:val="NoSpacing"/>
        <w:numPr>
          <w:ilvl w:val="0"/>
          <w:numId w:val="63"/>
        </w:numPr>
        <w:spacing w:before="120" w:after="120" w:line="312" w:lineRule="auto"/>
        <w:ind w:left="0" w:hanging="11"/>
        <w:jc w:val="both"/>
        <w:rPr>
          <w:rFonts w:ascii="Arial" w:hAnsi="Arial" w:cs="Arial"/>
          <w:sz w:val="19"/>
          <w:szCs w:val="19"/>
          <w:lang w:val="bs-Latn-BA"/>
        </w:rPr>
      </w:pPr>
      <w:r>
        <w:rPr>
          <w:rFonts w:ascii="Arial" w:hAnsi="Arial" w:cs="Arial"/>
          <w:sz w:val="19"/>
          <w:szCs w:val="19"/>
          <w:lang w:val="bs-Latn-BA"/>
        </w:rPr>
        <w:t xml:space="preserve">Nedovoljni izvori prihoda utjecali su na zaostajanje u procesu ulaganja i modernizacije opreme </w:t>
      </w:r>
      <w:r w:rsidR="00E63055">
        <w:rPr>
          <w:rFonts w:ascii="Arial" w:hAnsi="Arial" w:cs="Arial"/>
          <w:sz w:val="19"/>
          <w:szCs w:val="19"/>
          <w:lang w:val="bs-Latn-BA"/>
        </w:rPr>
        <w:t xml:space="preserve">te neadekvatnim uslovima za proizvodnju i emitovanje programa. </w:t>
      </w:r>
      <w:r>
        <w:rPr>
          <w:rFonts w:ascii="Arial" w:hAnsi="Arial" w:cs="Arial"/>
          <w:sz w:val="19"/>
          <w:szCs w:val="19"/>
          <w:lang w:val="bs-Latn-BA"/>
        </w:rPr>
        <w:t xml:space="preserve">Svoj program RTV BPK proizvodi i emituje iz </w:t>
      </w:r>
      <w:r>
        <w:rPr>
          <w:rFonts w:ascii="Arial" w:hAnsi="Arial" w:cs="Arial"/>
          <w:sz w:val="19"/>
          <w:szCs w:val="19"/>
          <w:lang w:val="bs-Latn-BA"/>
        </w:rPr>
        <w:lastRenderedPageBreak/>
        <w:t xml:space="preserve">nekoliko kancelarija zakupljenih od JU Centar za kulturu, sa svega jednim studijskim prostorem koji je izuzetno skromno opremljen. Takođe aktivnosti kantonalne radiotelevizije po pitanju prelaska sa analognog na digitalno zemaljsko emitovanje nisu pokrenute, što može dodatno </w:t>
      </w:r>
      <w:r w:rsidR="00E63055">
        <w:rPr>
          <w:rFonts w:ascii="Arial" w:hAnsi="Arial" w:cs="Arial"/>
          <w:sz w:val="19"/>
          <w:szCs w:val="19"/>
          <w:lang w:val="bs-Latn-BA"/>
        </w:rPr>
        <w:t xml:space="preserve">otežati </w:t>
      </w:r>
      <w:r>
        <w:rPr>
          <w:rFonts w:ascii="Arial" w:hAnsi="Arial" w:cs="Arial"/>
          <w:sz w:val="19"/>
          <w:szCs w:val="19"/>
          <w:lang w:val="bs-Latn-BA"/>
        </w:rPr>
        <w:t xml:space="preserve"> buduće </w:t>
      </w:r>
      <w:r w:rsidR="00E63055">
        <w:rPr>
          <w:rFonts w:ascii="Arial" w:hAnsi="Arial" w:cs="Arial"/>
          <w:sz w:val="19"/>
          <w:szCs w:val="19"/>
          <w:lang w:val="bs-Latn-BA"/>
        </w:rPr>
        <w:t>poslovanje</w:t>
      </w:r>
      <w:r>
        <w:rPr>
          <w:rFonts w:ascii="Arial" w:hAnsi="Arial" w:cs="Arial"/>
          <w:sz w:val="19"/>
          <w:szCs w:val="19"/>
          <w:lang w:val="bs-Latn-BA"/>
        </w:rPr>
        <w:t xml:space="preserve">, posebno kako se bliži rok od 17. juna 2015. godine kada </w:t>
      </w:r>
      <w:r w:rsidR="00DF2AC2">
        <w:rPr>
          <w:rFonts w:ascii="Arial" w:hAnsi="Arial" w:cs="Arial"/>
          <w:sz w:val="19"/>
          <w:szCs w:val="19"/>
          <w:lang w:val="bs-Latn-BA"/>
        </w:rPr>
        <w:t>bi</w:t>
      </w:r>
      <w:r>
        <w:rPr>
          <w:rFonts w:ascii="Arial" w:hAnsi="Arial" w:cs="Arial"/>
          <w:sz w:val="19"/>
          <w:szCs w:val="19"/>
          <w:lang w:val="bs-Latn-BA"/>
        </w:rPr>
        <w:t xml:space="preserve"> </w:t>
      </w:r>
      <w:r w:rsidR="00E63055">
        <w:rPr>
          <w:rFonts w:ascii="Arial" w:hAnsi="Arial" w:cs="Arial"/>
          <w:sz w:val="19"/>
          <w:szCs w:val="19"/>
          <w:lang w:val="bs-Latn-BA"/>
        </w:rPr>
        <w:t xml:space="preserve">se trebalo prestati </w:t>
      </w:r>
      <w:r>
        <w:rPr>
          <w:rFonts w:ascii="Arial" w:hAnsi="Arial" w:cs="Arial"/>
          <w:sz w:val="19"/>
          <w:szCs w:val="19"/>
          <w:lang w:val="bs-Latn-BA"/>
        </w:rPr>
        <w:t>sa analognim emitovanjem radijskog i televizijskog programa.</w:t>
      </w:r>
      <w:r w:rsidR="005F2FE5">
        <w:rPr>
          <w:rFonts w:ascii="Arial" w:hAnsi="Arial" w:cs="Arial"/>
          <w:sz w:val="19"/>
          <w:szCs w:val="19"/>
          <w:lang w:val="bs-Latn-BA"/>
        </w:rPr>
        <w:t xml:space="preserve"> Važno je napomenuti da je uvođenje digitalne TV u Bosni i Hercegovini, period prelaska sa analognog na digitalno zemaljsko emitovanje i gašenje analogne televizije je obaveza Bosne i Hercegovine koja treba biti urađena u skladu sa važećim međunarodnim sporazumom.</w:t>
      </w:r>
    </w:p>
    <w:p w:rsidR="00223950" w:rsidRPr="002F5C3F" w:rsidRDefault="00223950" w:rsidP="00FE1E35">
      <w:pPr>
        <w:pStyle w:val="NoSpacing"/>
        <w:numPr>
          <w:ilvl w:val="0"/>
          <w:numId w:val="63"/>
        </w:numPr>
        <w:spacing w:before="120" w:after="120" w:line="312" w:lineRule="auto"/>
        <w:ind w:left="0" w:hanging="11"/>
        <w:jc w:val="both"/>
        <w:rPr>
          <w:rFonts w:ascii="Arial" w:hAnsi="Arial" w:cs="Arial"/>
          <w:sz w:val="19"/>
          <w:szCs w:val="19"/>
          <w:lang w:val="bs-Latn-BA"/>
        </w:rPr>
      </w:pPr>
      <w:r w:rsidRPr="002F5C3F">
        <w:rPr>
          <w:rFonts w:ascii="Arial" w:hAnsi="Arial" w:cs="Arial"/>
          <w:sz w:val="19"/>
          <w:szCs w:val="19"/>
          <w:lang w:val="bs-Latn-BA"/>
        </w:rPr>
        <w:t xml:space="preserve">Kraj 2012. godine JP RTV BPK je dočekala sa smanjenjem prihoda od marketinških aktivnosti za </w:t>
      </w:r>
      <w:r w:rsidR="002F5C3F" w:rsidRPr="002F5C3F">
        <w:rPr>
          <w:rFonts w:ascii="Arial" w:hAnsi="Arial" w:cs="Arial"/>
          <w:sz w:val="19"/>
          <w:szCs w:val="19"/>
          <w:lang w:val="bs-Latn-BA"/>
        </w:rPr>
        <w:t>10,08</w:t>
      </w:r>
      <w:r w:rsidRPr="002F5C3F">
        <w:rPr>
          <w:rFonts w:ascii="Arial" w:hAnsi="Arial" w:cs="Arial"/>
          <w:sz w:val="19"/>
          <w:szCs w:val="19"/>
          <w:lang w:val="bs-Latn-BA"/>
        </w:rPr>
        <w:t xml:space="preserve"> %</w:t>
      </w:r>
      <w:r w:rsidR="002F5C3F" w:rsidRPr="002F5C3F">
        <w:rPr>
          <w:rFonts w:ascii="Arial" w:hAnsi="Arial" w:cs="Arial"/>
          <w:sz w:val="19"/>
          <w:szCs w:val="19"/>
          <w:lang w:val="bs-Latn-BA"/>
        </w:rPr>
        <w:t xml:space="preserve"> u odnosu na 2011.godinu</w:t>
      </w:r>
      <w:r w:rsidRPr="002F5C3F">
        <w:rPr>
          <w:rFonts w:ascii="Arial" w:hAnsi="Arial" w:cs="Arial"/>
          <w:sz w:val="19"/>
          <w:szCs w:val="19"/>
          <w:lang w:val="bs-Latn-BA"/>
        </w:rPr>
        <w:t xml:space="preserve">, neizmirenim obavezama u iznosu od </w:t>
      </w:r>
      <w:r w:rsidR="002F5C3F" w:rsidRPr="002F5C3F">
        <w:rPr>
          <w:rFonts w:ascii="Arial" w:hAnsi="Arial" w:cs="Arial"/>
          <w:sz w:val="19"/>
          <w:szCs w:val="19"/>
          <w:lang w:val="bs-Latn-BA"/>
        </w:rPr>
        <w:t xml:space="preserve">165.463,69 </w:t>
      </w:r>
      <w:r w:rsidRPr="002F5C3F">
        <w:rPr>
          <w:rFonts w:ascii="Arial" w:hAnsi="Arial" w:cs="Arial"/>
          <w:sz w:val="19"/>
          <w:szCs w:val="19"/>
          <w:lang w:val="bs-Latn-BA"/>
        </w:rPr>
        <w:t>KM i imovinom preduzeća koju čini isključivo oprema čija je kn</w:t>
      </w:r>
      <w:r w:rsidR="002F5C3F" w:rsidRPr="002F5C3F">
        <w:rPr>
          <w:rFonts w:ascii="Arial" w:hAnsi="Arial" w:cs="Arial"/>
          <w:sz w:val="19"/>
          <w:szCs w:val="19"/>
          <w:lang w:val="bs-Latn-BA"/>
        </w:rPr>
        <w:t>jigovodstvena vrijednost svega 54.142,16</w:t>
      </w:r>
      <w:r w:rsidRPr="002F5C3F">
        <w:rPr>
          <w:rFonts w:ascii="Arial" w:hAnsi="Arial" w:cs="Arial"/>
          <w:sz w:val="19"/>
          <w:szCs w:val="19"/>
          <w:lang w:val="bs-Latn-BA"/>
        </w:rPr>
        <w:t xml:space="preserve"> KM. </w:t>
      </w:r>
    </w:p>
    <w:p w:rsidR="00F926AB" w:rsidRDefault="00F926AB" w:rsidP="00FE1E35">
      <w:pPr>
        <w:pStyle w:val="NoSpacing"/>
        <w:numPr>
          <w:ilvl w:val="0"/>
          <w:numId w:val="63"/>
        </w:numPr>
        <w:spacing w:before="120" w:after="120" w:line="312" w:lineRule="auto"/>
        <w:ind w:left="0" w:hanging="11"/>
        <w:jc w:val="both"/>
        <w:rPr>
          <w:rFonts w:ascii="Arial" w:hAnsi="Arial" w:cs="Arial"/>
          <w:sz w:val="19"/>
          <w:szCs w:val="19"/>
          <w:lang w:val="bs-Latn-BA"/>
        </w:rPr>
      </w:pPr>
      <w:r w:rsidRPr="00F926AB">
        <w:rPr>
          <w:rFonts w:ascii="Arial" w:hAnsi="Arial" w:cs="Arial"/>
          <w:sz w:val="19"/>
          <w:szCs w:val="19"/>
          <w:lang w:val="bs-Latn-BA"/>
        </w:rPr>
        <w:t xml:space="preserve">Imajući u vidu da je Skupština kantona hitno </w:t>
      </w:r>
      <w:r w:rsidR="00E90EE2" w:rsidRPr="00F926AB">
        <w:rPr>
          <w:rFonts w:ascii="Arial" w:hAnsi="Arial" w:cs="Arial"/>
          <w:sz w:val="19"/>
          <w:szCs w:val="19"/>
          <w:lang w:val="bs-Latn-BA"/>
        </w:rPr>
        <w:t>zadužila Vladu Bosansko-podinjskog kantona Goražde da sačini i realizuje Program utroška sredstava sa ekonomskog koda 614400 - Subvencije javnim preduzećima Ministarstva za  privredu i da se sredstva u iznosu od 100% od ukupno planiranih sredstava u budžetu doznače J.P. RTV BPK Goražde, koje je u prošloj godini poslovalo negativno</w:t>
      </w:r>
      <w:r>
        <w:rPr>
          <w:rFonts w:ascii="Arial" w:hAnsi="Arial" w:cs="Arial"/>
          <w:sz w:val="19"/>
          <w:szCs w:val="19"/>
          <w:lang w:val="bs-Latn-BA"/>
        </w:rPr>
        <w:t>,</w:t>
      </w:r>
      <w:r w:rsidRPr="00F926AB">
        <w:rPr>
          <w:rFonts w:ascii="Arial" w:hAnsi="Arial" w:cs="Arial"/>
          <w:sz w:val="19"/>
          <w:szCs w:val="19"/>
          <w:lang w:val="bs-Latn-BA"/>
        </w:rPr>
        <w:t xml:space="preserve"> </w:t>
      </w:r>
      <w:r w:rsidR="00E90EE2" w:rsidRPr="00F926AB">
        <w:rPr>
          <w:rFonts w:ascii="Arial" w:hAnsi="Arial" w:cs="Arial"/>
          <w:sz w:val="19"/>
          <w:szCs w:val="19"/>
          <w:lang w:val="bs-Latn-BA"/>
        </w:rPr>
        <w:t xml:space="preserve">Ministarstvo za privredu je aktom  broj: 04-14-1696-1/13 od 23.07.2013.godine, zatražilo od J.P. RTV BPK Goražde dostavu podataka u smislu, analize stanja u javnom preduzeću, opisu ključnih problema koji su doveli do negativnog poslovanja, predviđanja rashoda i prihoda za 2013.godinu, kapitalnih izdataka predloženih za period </w:t>
      </w:r>
      <w:r w:rsidR="00E90EE2" w:rsidRPr="00F926AB">
        <w:rPr>
          <w:rFonts w:ascii="Arial" w:hAnsi="Arial" w:cs="Arial"/>
          <w:sz w:val="19"/>
          <w:szCs w:val="19"/>
        </w:rPr>
        <w:t>koji plan poslovanja obuhvata</w:t>
      </w:r>
      <w:r w:rsidR="00FE1E35" w:rsidRPr="00F926AB">
        <w:rPr>
          <w:rFonts w:ascii="Arial" w:hAnsi="Arial" w:cs="Arial"/>
          <w:sz w:val="19"/>
          <w:szCs w:val="19"/>
          <w:lang w:val="pl-PL"/>
        </w:rPr>
        <w:t>, te druge poslovne ciljeve.</w:t>
      </w:r>
      <w:r w:rsidR="00FE1E35" w:rsidRPr="00F926AB">
        <w:rPr>
          <w:rFonts w:ascii="Arial" w:hAnsi="Arial" w:cs="Arial"/>
          <w:sz w:val="19"/>
          <w:szCs w:val="19"/>
          <w:lang w:val="bs-Latn-BA"/>
        </w:rPr>
        <w:t xml:space="preserve"> </w:t>
      </w:r>
    </w:p>
    <w:p w:rsidR="00FE1E35" w:rsidRPr="00F926AB" w:rsidRDefault="00E90EE2" w:rsidP="00FE1E35">
      <w:pPr>
        <w:pStyle w:val="NoSpacing"/>
        <w:numPr>
          <w:ilvl w:val="0"/>
          <w:numId w:val="63"/>
        </w:numPr>
        <w:spacing w:before="120" w:after="120" w:line="312" w:lineRule="auto"/>
        <w:ind w:left="0" w:hanging="11"/>
        <w:jc w:val="both"/>
        <w:rPr>
          <w:rFonts w:ascii="Arial" w:hAnsi="Arial" w:cs="Arial"/>
          <w:sz w:val="19"/>
          <w:szCs w:val="19"/>
          <w:lang w:val="bs-Latn-BA"/>
        </w:rPr>
      </w:pPr>
      <w:r w:rsidRPr="00F926AB">
        <w:rPr>
          <w:rFonts w:ascii="Arial" w:hAnsi="Arial" w:cs="Arial"/>
          <w:sz w:val="19"/>
          <w:szCs w:val="19"/>
          <w:lang w:val="pl-PL"/>
        </w:rPr>
        <w:t>U ovom planu kapitalnih izdataka neophodno je naznačiti plan utroška sredstava od 100.000 KM koja su planirana na ekonomskom kodu 614</w:t>
      </w:r>
      <w:r w:rsidR="00164F19">
        <w:rPr>
          <w:rFonts w:ascii="Arial" w:hAnsi="Arial" w:cs="Arial"/>
          <w:sz w:val="19"/>
          <w:szCs w:val="19"/>
          <w:lang w:val="pl-PL"/>
        </w:rPr>
        <w:t xml:space="preserve"> </w:t>
      </w:r>
      <w:r w:rsidRPr="00F926AB">
        <w:rPr>
          <w:rFonts w:ascii="Arial" w:hAnsi="Arial" w:cs="Arial"/>
          <w:sz w:val="19"/>
          <w:szCs w:val="19"/>
          <w:lang w:val="pl-PL"/>
        </w:rPr>
        <w:t>400</w:t>
      </w:r>
      <w:r w:rsidR="00164F19">
        <w:rPr>
          <w:rFonts w:ascii="Arial" w:hAnsi="Arial" w:cs="Arial"/>
          <w:sz w:val="19"/>
          <w:szCs w:val="19"/>
          <w:lang w:val="pl-PL"/>
        </w:rPr>
        <w:t xml:space="preserve"> </w:t>
      </w:r>
      <w:r w:rsidRPr="00F926AB">
        <w:rPr>
          <w:rFonts w:ascii="Arial" w:hAnsi="Arial" w:cs="Arial"/>
          <w:sz w:val="19"/>
          <w:szCs w:val="19"/>
          <w:lang w:val="pl-PL"/>
        </w:rPr>
        <w:t>- Subvencije javnim preduzećima, Ministarstva za privredu i koja bi se dodjelila RTV BPK Goražde u skladu sa pomenutim Zaključkom skupštine, sve zajmove čije uzimanje je planirano u periodu koji plan poslovanja obuhvata i garancije čije je davanje predloženo za osiguranje tih kredita, te predviđene finansijske izvještaje, funkcionalni i glavni budžet sa polugodišnjim analizama i budžet obrtnog kapitala.</w:t>
      </w:r>
    </w:p>
    <w:p w:rsidR="00FE1E35" w:rsidRDefault="00E90EE2" w:rsidP="00E90EE2">
      <w:pPr>
        <w:pStyle w:val="NoSpacing"/>
        <w:numPr>
          <w:ilvl w:val="0"/>
          <w:numId w:val="63"/>
        </w:numPr>
        <w:spacing w:before="120" w:after="120" w:line="312" w:lineRule="auto"/>
        <w:ind w:left="0" w:hanging="11"/>
        <w:jc w:val="both"/>
        <w:rPr>
          <w:rFonts w:ascii="Arial" w:hAnsi="Arial" w:cs="Arial"/>
          <w:sz w:val="19"/>
          <w:szCs w:val="19"/>
          <w:lang w:val="bs-Latn-BA"/>
        </w:rPr>
      </w:pPr>
      <w:r w:rsidRPr="00FE1E35">
        <w:rPr>
          <w:rFonts w:ascii="Arial" w:hAnsi="Arial" w:cs="Arial"/>
          <w:sz w:val="19"/>
          <w:szCs w:val="19"/>
          <w:lang w:val="bs-Latn-BA"/>
        </w:rPr>
        <w:t>Dana 30.07.2013.godine Ministarstvu za privredu dostavljen je akt broj:04-14-1696-2/13 sa odgovarajućim prilozima.</w:t>
      </w:r>
    </w:p>
    <w:p w:rsidR="00FE1E35" w:rsidRDefault="00E90EE2" w:rsidP="00FE1E35">
      <w:pPr>
        <w:pStyle w:val="NoSpacing"/>
        <w:numPr>
          <w:ilvl w:val="0"/>
          <w:numId w:val="63"/>
        </w:numPr>
        <w:spacing w:before="120" w:after="120" w:line="312" w:lineRule="auto"/>
        <w:ind w:left="0" w:hanging="11"/>
        <w:jc w:val="both"/>
        <w:rPr>
          <w:rFonts w:ascii="Arial" w:hAnsi="Arial" w:cs="Arial"/>
          <w:sz w:val="19"/>
          <w:szCs w:val="19"/>
          <w:lang w:val="bs-Latn-BA"/>
        </w:rPr>
      </w:pPr>
      <w:r w:rsidRPr="00FE1E35">
        <w:rPr>
          <w:rFonts w:ascii="Arial" w:hAnsi="Arial" w:cs="Arial"/>
          <w:sz w:val="19"/>
          <w:szCs w:val="19"/>
          <w:lang w:val="bs-Latn-BA"/>
        </w:rPr>
        <w:t xml:space="preserve">Analizirajući dostavljenu dokumentaciju i stanje u RTV BPK Goražde, a na osnovu svih relevantnih pokazatelja koji određuju efikasnost poslovanja, u potpunosti je jasno da se RTV BPK Goražde u 2012.godini nalazilo u veoma teškoj situaciji. Finansijski rezultati su  nezadovoljavajući i nedovoljni za  servisiranje osnovnih potreba funkcionisanja sistema pripreme i emitovanja programa. U izvještajnom periodu od 01.01.2012.godine do 31.12.2012.godine, J.P. RTV BPK Goražde poslovalo u specifičnom ambijentu a koji je obilježio diskontinuitet djelovanja Zakonom propisanih organa  (Skupština društva, Nadzoni odbor), promjene na rukovodećim radnim mjestima (direktor, glavni i odgovorni urednik) te odsustvo jasne vizije Osnivača u kojem pravcu želi razvijati ovaj medijski sistem na što su dobrim dijelom utjecale i promjene u izvršnoj vlasti BPK  Goražde. </w:t>
      </w:r>
    </w:p>
    <w:p w:rsidR="00FE1E35" w:rsidRDefault="00E90EE2" w:rsidP="00E90EE2">
      <w:pPr>
        <w:pStyle w:val="NoSpacing"/>
        <w:numPr>
          <w:ilvl w:val="0"/>
          <w:numId w:val="63"/>
        </w:numPr>
        <w:spacing w:before="120" w:after="120" w:line="312" w:lineRule="auto"/>
        <w:ind w:left="0" w:hanging="11"/>
        <w:jc w:val="both"/>
        <w:rPr>
          <w:rFonts w:ascii="Arial" w:hAnsi="Arial" w:cs="Arial"/>
          <w:sz w:val="19"/>
          <w:szCs w:val="19"/>
          <w:lang w:val="bs-Latn-BA"/>
        </w:rPr>
      </w:pPr>
      <w:r w:rsidRPr="00FE1E35">
        <w:rPr>
          <w:rFonts w:ascii="Arial" w:hAnsi="Arial" w:cs="Arial"/>
          <w:sz w:val="19"/>
          <w:szCs w:val="19"/>
          <w:lang w:val="bs-Latn-BA"/>
        </w:rPr>
        <w:t>Programski sadržaji u periodu od 01.01-31.12.2012.godine emitovani su u programu radija i TV uglavnom na vlastitu produkciju, dok je drugi dio obezbjeđen razmjenom odnosno preuzimanjem od drugih RTV stanica, produkcija i agencija  u skladu sa pravilima regulatorne agencije za komunikacije.</w:t>
      </w:r>
    </w:p>
    <w:p w:rsidR="00FE1E35" w:rsidRDefault="00E90EE2" w:rsidP="00FE1E35">
      <w:pPr>
        <w:pStyle w:val="NoSpacing"/>
        <w:numPr>
          <w:ilvl w:val="0"/>
          <w:numId w:val="63"/>
        </w:numPr>
        <w:spacing w:before="120" w:after="120" w:line="312" w:lineRule="auto"/>
        <w:ind w:left="0" w:hanging="11"/>
        <w:jc w:val="both"/>
        <w:rPr>
          <w:rFonts w:ascii="Arial" w:hAnsi="Arial" w:cs="Arial"/>
          <w:sz w:val="19"/>
          <w:szCs w:val="19"/>
          <w:lang w:val="bs-Latn-BA"/>
        </w:rPr>
      </w:pPr>
      <w:r w:rsidRPr="00FE1E35">
        <w:rPr>
          <w:rFonts w:ascii="Arial" w:hAnsi="Arial" w:cs="Arial"/>
          <w:sz w:val="19"/>
          <w:szCs w:val="19"/>
          <w:lang w:val="bs-Latn-BA"/>
        </w:rPr>
        <w:t>Problemi  koji se javljaju u ovom javnom preduzeću datiraju još od ranije. Naime ovo javno preduzeće od 2002.godine koristi prostorije J.U. Centar za kulturu, prostor od 420 m2,  koji je prilično neuslovan i skučen za potrebe RTV. Od 2008.godine istekom Odluke Općinskog vijeća, J.U . Centar za kulturu zahtjeva plaćanje naknade za korištenje prostora.</w:t>
      </w:r>
    </w:p>
    <w:p w:rsidR="00FE1E35" w:rsidRDefault="00E90EE2" w:rsidP="00E90EE2">
      <w:pPr>
        <w:pStyle w:val="NoSpacing"/>
        <w:numPr>
          <w:ilvl w:val="0"/>
          <w:numId w:val="63"/>
        </w:numPr>
        <w:spacing w:before="120" w:after="120" w:line="312" w:lineRule="auto"/>
        <w:ind w:left="0" w:hanging="11"/>
        <w:jc w:val="both"/>
        <w:rPr>
          <w:rFonts w:ascii="Arial" w:hAnsi="Arial" w:cs="Arial"/>
          <w:sz w:val="19"/>
          <w:szCs w:val="19"/>
          <w:lang w:val="bs-Latn-BA"/>
        </w:rPr>
      </w:pPr>
      <w:r w:rsidRPr="00FE1E35">
        <w:rPr>
          <w:rFonts w:ascii="Arial" w:hAnsi="Arial" w:cs="Arial"/>
          <w:sz w:val="19"/>
          <w:szCs w:val="19"/>
          <w:lang w:val="bs-Latn-BA"/>
        </w:rPr>
        <w:lastRenderedPageBreak/>
        <w:t xml:space="preserve">Drugi bitan problem ovog preduzeća  je zastarjela oprema kao i nemogućnost značajnijeg zanavljanja, te i kvalitet i pokrivenost signala TV i radija. </w:t>
      </w:r>
    </w:p>
    <w:p w:rsidR="00FE1E35" w:rsidRDefault="00E90EE2" w:rsidP="00FE1E35">
      <w:pPr>
        <w:pStyle w:val="NoSpacing"/>
        <w:numPr>
          <w:ilvl w:val="0"/>
          <w:numId w:val="63"/>
        </w:numPr>
        <w:spacing w:before="120" w:after="120" w:line="312" w:lineRule="auto"/>
        <w:ind w:left="0" w:hanging="11"/>
        <w:jc w:val="both"/>
        <w:rPr>
          <w:rFonts w:ascii="Arial" w:hAnsi="Arial" w:cs="Arial"/>
          <w:sz w:val="19"/>
          <w:szCs w:val="19"/>
          <w:lang w:val="bs-Latn-BA"/>
        </w:rPr>
      </w:pPr>
      <w:r w:rsidRPr="00FE1E35">
        <w:rPr>
          <w:rFonts w:ascii="Arial" w:hAnsi="Arial" w:cs="Arial"/>
          <w:sz w:val="19"/>
          <w:szCs w:val="19"/>
          <w:lang w:val="bs-Latn-BA"/>
        </w:rPr>
        <w:t>U periodu od 01.01.-31.12.2012.godine J.P. RTV BPK Goražde ostvarilo je ukupne prihode u iznosu od 545.408,70 KM, dok su  rashodi  590.417,30 KM, što znači da su rashodi veći od prihoda i iznose 45.008,6 KM, dok je u 2011.godini takođe rashod bio veći od prihoda za 39.901 KM.</w:t>
      </w:r>
    </w:p>
    <w:p w:rsidR="00FE1E35" w:rsidRDefault="00E90EE2" w:rsidP="00FE1E35">
      <w:pPr>
        <w:pStyle w:val="NoSpacing"/>
        <w:numPr>
          <w:ilvl w:val="0"/>
          <w:numId w:val="63"/>
        </w:numPr>
        <w:spacing w:before="120" w:after="120" w:line="312" w:lineRule="auto"/>
        <w:ind w:left="0" w:hanging="11"/>
        <w:jc w:val="both"/>
        <w:rPr>
          <w:rFonts w:ascii="Arial" w:hAnsi="Arial" w:cs="Arial"/>
          <w:sz w:val="19"/>
          <w:szCs w:val="19"/>
          <w:lang w:val="bs-Latn-BA"/>
        </w:rPr>
      </w:pPr>
      <w:r w:rsidRPr="00FE1E35">
        <w:rPr>
          <w:rFonts w:ascii="Arial" w:hAnsi="Arial" w:cs="Arial"/>
          <w:sz w:val="19"/>
          <w:szCs w:val="19"/>
          <w:lang w:val="bs-Latn-BA"/>
        </w:rPr>
        <w:t xml:space="preserve">Za prvih šest mjeseci 2013.godine ukupni prihodi iznose 200.292,93 a rashodi poslovanja 303.923,90 KM, što je vidljivo da su rashodi veći od prihoda za nekih 103.630,97 KM. Obrazloženo je time što je u 2013.godini krenulo sa većim poslovnim zahtjevima i emitovanjem većeg broja sadržaja a to je iziskivalo i dodatne troškove, da je sa </w:t>
      </w:r>
      <w:r w:rsidR="00FE1E35">
        <w:rPr>
          <w:rFonts w:ascii="Arial" w:hAnsi="Arial" w:cs="Arial"/>
          <w:sz w:val="19"/>
          <w:szCs w:val="19"/>
          <w:lang w:val="bs-Latn-BA"/>
        </w:rPr>
        <w:t>31.12.2012</w:t>
      </w:r>
      <w:r w:rsidRPr="00FE1E35">
        <w:rPr>
          <w:rFonts w:ascii="Arial" w:hAnsi="Arial" w:cs="Arial"/>
          <w:sz w:val="19"/>
          <w:szCs w:val="19"/>
          <w:lang w:val="bs-Latn-BA"/>
        </w:rPr>
        <w:t>.godine prema uposlenicima ostao dug neisplaćenih plaća (pola oktobarske plaće, novembar i decembar  u iznosu od 93.271,44 KM, koje su se počele naplaćivati od februara mjeseca 2013.godine. Pored isplaćenih plaća troškovi su se odnosili i na troškove rezervnih dijelova,uredskog materijala, materijala za čistoću,utroška el.energije, goriva, doprinosa, poreza na dohodak, dnevnica za sl.putovanja, topli obrok,održavanje transportnih sredstava i td.</w:t>
      </w:r>
    </w:p>
    <w:p w:rsidR="00FE1E35" w:rsidRDefault="00E90EE2" w:rsidP="00FE1E35">
      <w:pPr>
        <w:pStyle w:val="NoSpacing"/>
        <w:numPr>
          <w:ilvl w:val="0"/>
          <w:numId w:val="63"/>
        </w:numPr>
        <w:spacing w:before="120" w:after="120" w:line="312" w:lineRule="auto"/>
        <w:ind w:left="0" w:hanging="11"/>
        <w:jc w:val="both"/>
        <w:rPr>
          <w:rFonts w:ascii="Arial" w:hAnsi="Arial" w:cs="Arial"/>
          <w:sz w:val="19"/>
          <w:szCs w:val="19"/>
          <w:lang w:val="bs-Latn-BA"/>
        </w:rPr>
      </w:pPr>
      <w:r w:rsidRPr="00FE1E35">
        <w:rPr>
          <w:rFonts w:ascii="Arial" w:hAnsi="Arial" w:cs="Arial"/>
          <w:sz w:val="19"/>
          <w:szCs w:val="19"/>
          <w:lang w:val="bs-Latn-BA"/>
        </w:rPr>
        <w:t>U svom planu i programu rada  J.P. RTV BPK Goražde za 2013. godinu predstavljeni su ciljevi ovog javnog preduzeća a koji se odnose na  finansijsku stabilizaciju ovog javnog preduzeća i restruktuiranje, programsko i poslovno prilagođavanje sistema i svih planova novim zadaćama, iskorak proizvodnje na šire tržište  i dosljedno ispunjenje funkcije javnog servisa građana na svim medijskim platformama.</w:t>
      </w:r>
    </w:p>
    <w:p w:rsidR="00FE1E35" w:rsidRDefault="00E90EE2" w:rsidP="00E90EE2">
      <w:pPr>
        <w:pStyle w:val="NoSpacing"/>
        <w:numPr>
          <w:ilvl w:val="0"/>
          <w:numId w:val="63"/>
        </w:numPr>
        <w:spacing w:before="120" w:after="120" w:line="312" w:lineRule="auto"/>
        <w:ind w:left="0" w:hanging="11"/>
        <w:jc w:val="both"/>
        <w:rPr>
          <w:rFonts w:ascii="Arial" w:hAnsi="Arial" w:cs="Arial"/>
          <w:sz w:val="19"/>
          <w:szCs w:val="19"/>
          <w:lang w:val="bs-Latn-BA"/>
        </w:rPr>
      </w:pPr>
      <w:r w:rsidRPr="00FE1E35">
        <w:rPr>
          <w:rFonts w:ascii="Arial" w:hAnsi="Arial" w:cs="Arial"/>
          <w:sz w:val="19"/>
          <w:szCs w:val="19"/>
          <w:lang w:val="bs-Latn-BA"/>
        </w:rPr>
        <w:t>Ove planove je potrebno planirati u okviru raspoloživih resursa, provoditi projektno a svaku kapitalnu investiciju opravdati studijom  isplativosti. Uvođenje novih kao i zanavljanje starijih emisija. Potreba za većim prostorom J.P. RTV BPK Goažde neophodne u cilju boljeg i bržeg razvoja ovog medija kao i zadovoljenja potrebe javnosti. Za radijski prostor je neophodno izdvojiti adekvatan prostor koji podrazumijeva studijska prostorija, prostorija za realizaciju,montažu, prostorija za  tehničku opremu, redakciju i dodatnu kancelariju za urednika, dok televizijski prostor trebao bi uključiti sljedeće: studio,montaža, režija, redakcija, kancelarrija za opremu, administraciju i marketing, te prostorije koje bi dodatno bile iskorištene za ostale potrebe uposlenika kao i održavanje tehnike.</w:t>
      </w:r>
    </w:p>
    <w:p w:rsidR="00FE1E35" w:rsidRDefault="00E90EE2" w:rsidP="00E90EE2">
      <w:pPr>
        <w:pStyle w:val="NoSpacing"/>
        <w:numPr>
          <w:ilvl w:val="0"/>
          <w:numId w:val="63"/>
        </w:numPr>
        <w:spacing w:before="120" w:after="120" w:line="312" w:lineRule="auto"/>
        <w:ind w:left="0" w:hanging="11"/>
        <w:jc w:val="both"/>
        <w:rPr>
          <w:rFonts w:ascii="Arial" w:hAnsi="Arial" w:cs="Arial"/>
          <w:sz w:val="19"/>
          <w:szCs w:val="19"/>
          <w:lang w:val="bs-Latn-BA"/>
        </w:rPr>
      </w:pPr>
      <w:r w:rsidRPr="00FE1E35">
        <w:rPr>
          <w:rFonts w:ascii="Arial" w:hAnsi="Arial" w:cs="Arial"/>
          <w:sz w:val="19"/>
          <w:szCs w:val="19"/>
          <w:lang w:val="bs-Latn-BA"/>
        </w:rPr>
        <w:t>Finansijskim planom J.P. RTVBPK Goražde za 2013.godinu, utvrđ</w:t>
      </w:r>
      <w:r w:rsidR="00FE1E35">
        <w:rPr>
          <w:rFonts w:ascii="Arial" w:hAnsi="Arial" w:cs="Arial"/>
          <w:sz w:val="19"/>
          <w:szCs w:val="19"/>
          <w:lang w:val="bs-Latn-BA"/>
        </w:rPr>
        <w:t>eni su ukupno planirani prihodi i rashodi u iznosu od 690.000 KM. Od ovog iznosa udio prihoda iz budžeta kantona, uključujući sredstva iz ovog programa u iznosu od 420.000 KM ili 60,8 % ukupno planiranih prihoda. Najveći dio rashoda odpada na  troškove</w:t>
      </w:r>
      <w:r w:rsidR="006A4CDE">
        <w:rPr>
          <w:rFonts w:ascii="Arial" w:hAnsi="Arial" w:cs="Arial"/>
          <w:sz w:val="19"/>
          <w:szCs w:val="19"/>
          <w:lang w:val="bs-Latn-BA"/>
        </w:rPr>
        <w:t xml:space="preserve"> bruto plaća i naknada zaposlenim radnicima i ovi troškovi su planirani u iznosu od 506.868 KM što predstavlja 73,4 % ukupno planiranih rashoda ovog javnog preduzeća.</w:t>
      </w:r>
    </w:p>
    <w:p w:rsidR="005F2FE5" w:rsidRDefault="005F2FE5" w:rsidP="008D7EF1">
      <w:pPr>
        <w:pStyle w:val="NoSpacing"/>
        <w:spacing w:before="120" w:after="120" w:line="312" w:lineRule="auto"/>
        <w:jc w:val="both"/>
        <w:rPr>
          <w:rFonts w:ascii="Arial" w:hAnsi="Arial" w:cs="Arial"/>
          <w:sz w:val="19"/>
          <w:szCs w:val="19"/>
          <w:lang w:val="bs-Latn-BA"/>
        </w:rPr>
      </w:pPr>
    </w:p>
    <w:p w:rsidR="00005340" w:rsidRPr="00023903" w:rsidRDefault="00005340" w:rsidP="00005340">
      <w:pPr>
        <w:spacing w:before="120" w:after="120" w:line="312" w:lineRule="auto"/>
        <w:jc w:val="center"/>
        <w:rPr>
          <w:rFonts w:ascii="Arial" w:hAnsi="Arial" w:cs="Arial"/>
          <w:sz w:val="19"/>
          <w:szCs w:val="19"/>
        </w:rPr>
      </w:pPr>
      <w:r w:rsidRPr="00023903">
        <w:rPr>
          <w:rFonts w:ascii="Arial" w:hAnsi="Arial" w:cs="Arial"/>
          <w:sz w:val="19"/>
          <w:szCs w:val="19"/>
        </w:rPr>
        <w:t>TAČKA 6.</w:t>
      </w:r>
    </w:p>
    <w:p w:rsidR="00005340" w:rsidRPr="00E8326D" w:rsidRDefault="00005340" w:rsidP="00005340">
      <w:pPr>
        <w:spacing w:before="120" w:after="120" w:line="312" w:lineRule="auto"/>
        <w:jc w:val="center"/>
        <w:rPr>
          <w:rFonts w:ascii="Arial" w:hAnsi="Arial" w:cs="Arial"/>
          <w:iCs/>
          <w:sz w:val="19"/>
          <w:szCs w:val="19"/>
        </w:rPr>
      </w:pPr>
      <w:r w:rsidRPr="00E8326D">
        <w:rPr>
          <w:rFonts w:ascii="Arial" w:hAnsi="Arial" w:cs="Arial"/>
          <w:sz w:val="19"/>
          <w:szCs w:val="19"/>
        </w:rPr>
        <w:t>PROCJENA NAPRETKA I KLJUČNE KOREKCIJE PROGRAMA U 2013. GODINI</w:t>
      </w:r>
    </w:p>
    <w:p w:rsidR="00005340" w:rsidRPr="00E8326D" w:rsidRDefault="00005340" w:rsidP="00005340">
      <w:pPr>
        <w:spacing w:before="120" w:after="120" w:line="312" w:lineRule="auto"/>
        <w:jc w:val="center"/>
        <w:rPr>
          <w:rFonts w:ascii="Arial" w:hAnsi="Arial" w:cs="Arial"/>
          <w:iCs/>
          <w:sz w:val="19"/>
          <w:szCs w:val="19"/>
        </w:rPr>
      </w:pPr>
      <w:r w:rsidRPr="00E8326D">
        <w:rPr>
          <w:rFonts w:ascii="Arial" w:hAnsi="Arial" w:cs="Arial"/>
          <w:iCs/>
          <w:sz w:val="19"/>
          <w:szCs w:val="19"/>
        </w:rPr>
        <w:t xml:space="preserve"> (6.1)</w:t>
      </w:r>
    </w:p>
    <w:p w:rsidR="00005340" w:rsidRDefault="00005340" w:rsidP="00005340">
      <w:pPr>
        <w:spacing w:before="120" w:after="120" w:line="312" w:lineRule="auto"/>
        <w:jc w:val="center"/>
        <w:rPr>
          <w:rFonts w:ascii="Arial" w:hAnsi="Arial" w:cs="Arial"/>
          <w:iCs/>
          <w:sz w:val="19"/>
          <w:szCs w:val="19"/>
        </w:rPr>
      </w:pPr>
      <w:r>
        <w:rPr>
          <w:rFonts w:ascii="Arial" w:hAnsi="Arial" w:cs="Arial"/>
          <w:iCs/>
          <w:sz w:val="19"/>
          <w:szCs w:val="19"/>
        </w:rPr>
        <w:t>(Procjena napretka</w:t>
      </w:r>
      <w:r w:rsidRPr="00E8326D">
        <w:rPr>
          <w:rFonts w:ascii="Arial" w:hAnsi="Arial" w:cs="Arial"/>
          <w:iCs/>
          <w:sz w:val="19"/>
          <w:szCs w:val="19"/>
        </w:rPr>
        <w:t>)</w:t>
      </w:r>
    </w:p>
    <w:p w:rsidR="00005340" w:rsidRDefault="00005340" w:rsidP="00005340">
      <w:pPr>
        <w:spacing w:before="120" w:after="120" w:line="312" w:lineRule="auto"/>
        <w:ind w:firstLine="720"/>
        <w:rPr>
          <w:rFonts w:ascii="Arial" w:hAnsi="Arial" w:cs="Arial"/>
          <w:iCs/>
          <w:sz w:val="19"/>
          <w:szCs w:val="19"/>
        </w:rPr>
      </w:pPr>
      <w:r>
        <w:rPr>
          <w:rFonts w:ascii="Arial" w:hAnsi="Arial" w:cs="Arial"/>
          <w:iCs/>
          <w:sz w:val="19"/>
          <w:szCs w:val="19"/>
        </w:rPr>
        <w:t>Nije primjenjivo obzirom da je ovo prv</w:t>
      </w:r>
      <w:r w:rsidR="00164F19">
        <w:rPr>
          <w:rFonts w:ascii="Arial" w:hAnsi="Arial" w:cs="Arial"/>
          <w:iCs/>
          <w:sz w:val="19"/>
          <w:szCs w:val="19"/>
        </w:rPr>
        <w:t>a</w:t>
      </w:r>
      <w:r>
        <w:rPr>
          <w:rFonts w:ascii="Arial" w:hAnsi="Arial" w:cs="Arial"/>
          <w:iCs/>
          <w:sz w:val="19"/>
          <w:szCs w:val="19"/>
        </w:rPr>
        <w:t xml:space="preserve"> godina implementacije programa sa ovom namjerom i svrhom</w:t>
      </w:r>
      <w:r w:rsidR="00A91ED1">
        <w:rPr>
          <w:rFonts w:ascii="Arial" w:hAnsi="Arial" w:cs="Arial"/>
          <w:iCs/>
          <w:sz w:val="19"/>
          <w:szCs w:val="19"/>
        </w:rPr>
        <w:t>, te obzirom da u 2012. godini nisu provođene aktivnosti na finansiranju javnih preduzeća iz ovog programa</w:t>
      </w:r>
      <w:r>
        <w:rPr>
          <w:rFonts w:ascii="Arial" w:hAnsi="Arial" w:cs="Arial"/>
          <w:iCs/>
          <w:sz w:val="19"/>
          <w:szCs w:val="19"/>
        </w:rPr>
        <w:t>.</w:t>
      </w:r>
    </w:p>
    <w:p w:rsidR="00005340" w:rsidRPr="00E8326D" w:rsidRDefault="00005340" w:rsidP="00005340">
      <w:pPr>
        <w:spacing w:before="120" w:after="120" w:line="312" w:lineRule="auto"/>
        <w:jc w:val="center"/>
        <w:rPr>
          <w:rFonts w:ascii="Arial" w:hAnsi="Arial" w:cs="Arial"/>
          <w:iCs/>
          <w:sz w:val="19"/>
          <w:szCs w:val="19"/>
        </w:rPr>
      </w:pPr>
      <w:r w:rsidRPr="00E8326D">
        <w:rPr>
          <w:rFonts w:ascii="Arial" w:hAnsi="Arial" w:cs="Arial"/>
          <w:iCs/>
          <w:sz w:val="19"/>
          <w:szCs w:val="19"/>
        </w:rPr>
        <w:t>(6.2)</w:t>
      </w:r>
    </w:p>
    <w:p w:rsidR="00005340" w:rsidRPr="00E8326D" w:rsidRDefault="00005340" w:rsidP="00005340">
      <w:pPr>
        <w:spacing w:before="120" w:after="120" w:line="312" w:lineRule="auto"/>
        <w:jc w:val="center"/>
        <w:rPr>
          <w:rFonts w:ascii="Arial" w:hAnsi="Arial" w:cs="Arial"/>
          <w:iCs/>
          <w:sz w:val="19"/>
          <w:szCs w:val="19"/>
        </w:rPr>
      </w:pPr>
      <w:r w:rsidRPr="00E8326D">
        <w:rPr>
          <w:rFonts w:ascii="Arial" w:hAnsi="Arial" w:cs="Arial"/>
          <w:iCs/>
          <w:sz w:val="19"/>
          <w:szCs w:val="19"/>
        </w:rPr>
        <w:t>(Ključne korekcije programa za 2013. godinu)</w:t>
      </w:r>
    </w:p>
    <w:p w:rsidR="00005340" w:rsidRDefault="00005340" w:rsidP="00005340">
      <w:pPr>
        <w:spacing w:before="120" w:after="120" w:line="312" w:lineRule="auto"/>
        <w:ind w:firstLine="720"/>
        <w:rPr>
          <w:rFonts w:ascii="Arial" w:hAnsi="Arial" w:cs="Arial"/>
          <w:iCs/>
          <w:sz w:val="19"/>
          <w:szCs w:val="19"/>
        </w:rPr>
      </w:pPr>
      <w:r>
        <w:rPr>
          <w:rFonts w:ascii="Arial" w:hAnsi="Arial" w:cs="Arial"/>
          <w:iCs/>
          <w:sz w:val="19"/>
          <w:szCs w:val="19"/>
        </w:rPr>
        <w:t>Nije primjenjivo obzirom da je ovo prv</w:t>
      </w:r>
      <w:r w:rsidR="00164F19">
        <w:rPr>
          <w:rFonts w:ascii="Arial" w:hAnsi="Arial" w:cs="Arial"/>
          <w:iCs/>
          <w:sz w:val="19"/>
          <w:szCs w:val="19"/>
        </w:rPr>
        <w:t>a</w:t>
      </w:r>
      <w:r>
        <w:rPr>
          <w:rFonts w:ascii="Arial" w:hAnsi="Arial" w:cs="Arial"/>
          <w:iCs/>
          <w:sz w:val="19"/>
          <w:szCs w:val="19"/>
        </w:rPr>
        <w:t xml:space="preserve"> godina implementacije programa sa ovom namjerom i svrhom.</w:t>
      </w:r>
    </w:p>
    <w:p w:rsidR="002A42B0" w:rsidRPr="0044599A" w:rsidRDefault="00005340" w:rsidP="002A42B0">
      <w:pPr>
        <w:spacing w:before="120" w:after="120" w:line="312" w:lineRule="auto"/>
        <w:jc w:val="center"/>
        <w:rPr>
          <w:rFonts w:ascii="Arial" w:hAnsi="Arial" w:cs="Arial"/>
          <w:sz w:val="19"/>
          <w:szCs w:val="19"/>
        </w:rPr>
      </w:pPr>
      <w:r>
        <w:rPr>
          <w:rFonts w:ascii="Arial" w:hAnsi="Arial" w:cs="Arial"/>
          <w:sz w:val="19"/>
          <w:szCs w:val="19"/>
        </w:rPr>
        <w:lastRenderedPageBreak/>
        <w:t>TAČKA 7</w:t>
      </w:r>
      <w:r w:rsidR="002A42B0" w:rsidRPr="0044599A">
        <w:rPr>
          <w:rFonts w:ascii="Arial" w:hAnsi="Arial" w:cs="Arial"/>
          <w:sz w:val="19"/>
          <w:szCs w:val="19"/>
        </w:rPr>
        <w:t>.</w:t>
      </w:r>
    </w:p>
    <w:p w:rsidR="002A42B0" w:rsidRDefault="002A42B0" w:rsidP="002A42B0">
      <w:pPr>
        <w:spacing w:before="120" w:after="120" w:line="312" w:lineRule="auto"/>
        <w:jc w:val="center"/>
        <w:rPr>
          <w:rFonts w:ascii="Arial" w:hAnsi="Arial" w:cs="Arial"/>
          <w:sz w:val="19"/>
          <w:szCs w:val="19"/>
        </w:rPr>
      </w:pPr>
      <w:r w:rsidRPr="0044599A">
        <w:rPr>
          <w:rFonts w:ascii="Arial" w:hAnsi="Arial" w:cs="Arial"/>
          <w:sz w:val="19"/>
          <w:szCs w:val="19"/>
        </w:rPr>
        <w:t xml:space="preserve">OPŠTI CILJ PROGRAMA </w:t>
      </w:r>
    </w:p>
    <w:p w:rsidR="002A42B0" w:rsidRPr="0044599A" w:rsidRDefault="002A42B0" w:rsidP="002A42B0">
      <w:pPr>
        <w:spacing w:before="120" w:after="120" w:line="312" w:lineRule="auto"/>
        <w:jc w:val="center"/>
        <w:rPr>
          <w:rFonts w:ascii="Arial" w:hAnsi="Arial" w:cs="Arial"/>
          <w:iCs/>
          <w:sz w:val="19"/>
          <w:szCs w:val="19"/>
        </w:rPr>
      </w:pPr>
      <w:r w:rsidRPr="0044599A">
        <w:rPr>
          <w:rFonts w:ascii="Arial" w:hAnsi="Arial" w:cs="Arial"/>
          <w:iCs/>
          <w:sz w:val="19"/>
          <w:szCs w:val="19"/>
        </w:rPr>
        <w:t>(</w:t>
      </w:r>
      <w:r w:rsidR="00005340">
        <w:rPr>
          <w:rFonts w:ascii="Arial" w:hAnsi="Arial" w:cs="Arial"/>
          <w:iCs/>
          <w:sz w:val="19"/>
          <w:szCs w:val="19"/>
        </w:rPr>
        <w:t>7.1.</w:t>
      </w:r>
      <w:r w:rsidRPr="0044599A">
        <w:rPr>
          <w:rFonts w:ascii="Arial" w:hAnsi="Arial" w:cs="Arial"/>
          <w:iCs/>
          <w:sz w:val="19"/>
          <w:szCs w:val="19"/>
        </w:rPr>
        <w:t>)</w:t>
      </w:r>
    </w:p>
    <w:p w:rsidR="002A42B0" w:rsidRPr="0044599A" w:rsidRDefault="002A42B0" w:rsidP="002A42B0">
      <w:pPr>
        <w:spacing w:before="120" w:after="120" w:line="312" w:lineRule="auto"/>
        <w:jc w:val="center"/>
        <w:rPr>
          <w:rFonts w:ascii="Arial" w:hAnsi="Arial" w:cs="Arial"/>
          <w:iCs/>
          <w:sz w:val="19"/>
          <w:szCs w:val="19"/>
        </w:rPr>
      </w:pPr>
      <w:r w:rsidRPr="0044599A">
        <w:rPr>
          <w:rFonts w:ascii="Arial" w:hAnsi="Arial" w:cs="Arial"/>
          <w:iCs/>
          <w:sz w:val="19"/>
          <w:szCs w:val="19"/>
        </w:rPr>
        <w:t>(Osnovni cilj)</w:t>
      </w:r>
    </w:p>
    <w:p w:rsidR="00E63055" w:rsidRDefault="000F3A05" w:rsidP="000F3A05">
      <w:pPr>
        <w:spacing w:before="120" w:after="120" w:line="312" w:lineRule="auto"/>
        <w:ind w:firstLine="709"/>
        <w:jc w:val="both"/>
        <w:rPr>
          <w:rFonts w:ascii="Arial" w:hAnsi="Arial" w:cs="Arial"/>
          <w:sz w:val="20"/>
          <w:szCs w:val="20"/>
        </w:rPr>
      </w:pPr>
      <w:r w:rsidRPr="0044599A">
        <w:rPr>
          <w:rFonts w:ascii="Arial" w:hAnsi="Arial" w:cs="Arial"/>
          <w:sz w:val="20"/>
          <w:szCs w:val="20"/>
        </w:rPr>
        <w:t xml:space="preserve">Osnovni cilj programa je </w:t>
      </w:r>
      <w:r w:rsidR="004B6AD0">
        <w:rPr>
          <w:rFonts w:ascii="Arial" w:hAnsi="Arial" w:cs="Arial"/>
          <w:sz w:val="20"/>
          <w:szCs w:val="20"/>
        </w:rPr>
        <w:t xml:space="preserve">pružanje podrške </w:t>
      </w:r>
      <w:r w:rsidR="00E63055">
        <w:rPr>
          <w:rFonts w:ascii="Arial" w:hAnsi="Arial" w:cs="Arial"/>
          <w:sz w:val="20"/>
          <w:szCs w:val="20"/>
        </w:rPr>
        <w:t>JP RTV BPK Goražde u izlasku iz ekonomskih i finansijskih poteškoća,smanjenju trenutnih i budućih gubitaka u poslovanju te dostizanju tehničkih i tehnoloških standarda u proizvodnji i emitovanju programa koji će omogućiti održivo poslovanje u budućnosti.</w:t>
      </w:r>
    </w:p>
    <w:p w:rsidR="00657FBA" w:rsidRPr="00E8326D" w:rsidRDefault="00657FBA" w:rsidP="00657FBA">
      <w:pPr>
        <w:spacing w:before="120" w:after="120" w:line="312" w:lineRule="auto"/>
        <w:jc w:val="center"/>
        <w:rPr>
          <w:rFonts w:ascii="Arial" w:hAnsi="Arial" w:cs="Arial"/>
          <w:iCs/>
          <w:sz w:val="19"/>
          <w:szCs w:val="19"/>
        </w:rPr>
      </w:pPr>
      <w:r w:rsidRPr="00E8326D">
        <w:rPr>
          <w:rFonts w:ascii="Arial" w:hAnsi="Arial" w:cs="Arial"/>
          <w:iCs/>
          <w:sz w:val="19"/>
          <w:szCs w:val="19"/>
        </w:rPr>
        <w:t>(7.2</w:t>
      </w:r>
      <w:r w:rsidR="008A665F">
        <w:rPr>
          <w:rFonts w:ascii="Arial" w:hAnsi="Arial" w:cs="Arial"/>
          <w:iCs/>
          <w:sz w:val="19"/>
          <w:szCs w:val="19"/>
        </w:rPr>
        <w:t>.</w:t>
      </w:r>
      <w:r w:rsidRPr="00E8326D">
        <w:rPr>
          <w:rFonts w:ascii="Arial" w:hAnsi="Arial" w:cs="Arial"/>
          <w:iCs/>
          <w:sz w:val="19"/>
          <w:szCs w:val="19"/>
        </w:rPr>
        <w:t>)</w:t>
      </w:r>
    </w:p>
    <w:p w:rsidR="00657FBA" w:rsidRPr="00E8326D" w:rsidRDefault="00657FBA" w:rsidP="00657FBA">
      <w:pPr>
        <w:spacing w:before="120" w:after="120" w:line="312" w:lineRule="auto"/>
        <w:jc w:val="center"/>
        <w:rPr>
          <w:rFonts w:ascii="Arial" w:hAnsi="Arial" w:cs="Arial"/>
          <w:iCs/>
          <w:sz w:val="19"/>
          <w:szCs w:val="19"/>
        </w:rPr>
      </w:pPr>
      <w:r w:rsidRPr="00E8326D">
        <w:rPr>
          <w:rFonts w:ascii="Arial" w:hAnsi="Arial" w:cs="Arial"/>
          <w:iCs/>
          <w:sz w:val="19"/>
          <w:szCs w:val="19"/>
        </w:rPr>
        <w:t>(Posebni ciljevi)</w:t>
      </w:r>
    </w:p>
    <w:p w:rsidR="00657FBA" w:rsidRPr="00475EDB" w:rsidRDefault="00657FBA" w:rsidP="00657FBA">
      <w:pPr>
        <w:pStyle w:val="ListParagraph"/>
        <w:spacing w:before="120" w:after="120" w:line="312" w:lineRule="auto"/>
        <w:ind w:left="0" w:firstLine="720"/>
        <w:jc w:val="both"/>
        <w:rPr>
          <w:rFonts w:ascii="Arial" w:hAnsi="Arial" w:cs="Arial"/>
          <w:sz w:val="19"/>
          <w:szCs w:val="19"/>
          <w:lang w:val="bs-Latn-BA"/>
        </w:rPr>
      </w:pPr>
      <w:r w:rsidRPr="00475EDB">
        <w:rPr>
          <w:rFonts w:ascii="Arial" w:hAnsi="Arial" w:cs="Arial"/>
          <w:sz w:val="19"/>
          <w:szCs w:val="19"/>
          <w:lang w:val="bs-Latn-BA"/>
        </w:rPr>
        <w:t xml:space="preserve">Program sadrži posebne ciljeve </w:t>
      </w:r>
      <w:r>
        <w:rPr>
          <w:rFonts w:ascii="Arial" w:hAnsi="Arial" w:cs="Arial"/>
          <w:sz w:val="19"/>
          <w:szCs w:val="19"/>
          <w:lang w:val="bs-Latn-BA"/>
        </w:rPr>
        <w:t xml:space="preserve">za 2013. godinu </w:t>
      </w:r>
      <w:r w:rsidRPr="00475EDB">
        <w:rPr>
          <w:rFonts w:ascii="Arial" w:hAnsi="Arial" w:cs="Arial"/>
          <w:sz w:val="19"/>
          <w:szCs w:val="19"/>
          <w:lang w:val="bs-Latn-BA"/>
        </w:rPr>
        <w:t xml:space="preserve">koji su usklađeni sa opštim ciljem programa. Posebni ciljevi </w:t>
      </w:r>
      <w:r>
        <w:rPr>
          <w:rFonts w:ascii="Arial" w:hAnsi="Arial" w:cs="Arial"/>
          <w:sz w:val="19"/>
          <w:szCs w:val="19"/>
          <w:lang w:val="bs-Latn-BA"/>
        </w:rPr>
        <w:t xml:space="preserve">programa </w:t>
      </w:r>
      <w:r w:rsidRPr="00475EDB">
        <w:rPr>
          <w:rFonts w:ascii="Arial" w:hAnsi="Arial" w:cs="Arial"/>
          <w:sz w:val="19"/>
          <w:szCs w:val="19"/>
          <w:lang w:val="bs-Latn-BA"/>
        </w:rPr>
        <w:t>su:</w:t>
      </w:r>
    </w:p>
    <w:p w:rsidR="00657FBA" w:rsidRDefault="00657FBA" w:rsidP="0033589E">
      <w:pPr>
        <w:numPr>
          <w:ilvl w:val="0"/>
          <w:numId w:val="12"/>
        </w:numPr>
        <w:tabs>
          <w:tab w:val="clear" w:pos="1260"/>
          <w:tab w:val="num" w:pos="1134"/>
        </w:tabs>
        <w:spacing w:before="120" w:after="120" w:line="312" w:lineRule="auto"/>
        <w:ind w:left="1134"/>
        <w:jc w:val="both"/>
        <w:rPr>
          <w:rFonts w:ascii="Arial" w:hAnsi="Arial" w:cs="Arial"/>
          <w:sz w:val="19"/>
          <w:szCs w:val="19"/>
        </w:rPr>
      </w:pPr>
      <w:r>
        <w:rPr>
          <w:rFonts w:ascii="Arial" w:hAnsi="Arial" w:cs="Arial"/>
          <w:sz w:val="19"/>
          <w:szCs w:val="19"/>
        </w:rPr>
        <w:t xml:space="preserve">osiguranje </w:t>
      </w:r>
      <w:r w:rsidR="00074337">
        <w:rPr>
          <w:rFonts w:ascii="Arial" w:hAnsi="Arial" w:cs="Arial"/>
          <w:sz w:val="19"/>
          <w:szCs w:val="19"/>
        </w:rPr>
        <w:t xml:space="preserve">prostornih </w:t>
      </w:r>
      <w:r>
        <w:rPr>
          <w:rFonts w:ascii="Arial" w:hAnsi="Arial" w:cs="Arial"/>
          <w:sz w:val="19"/>
          <w:szCs w:val="19"/>
        </w:rPr>
        <w:t xml:space="preserve">uslova za smještaj i rad kantonalne </w:t>
      </w:r>
      <w:r w:rsidR="005F2FE5">
        <w:rPr>
          <w:rFonts w:ascii="Arial" w:hAnsi="Arial" w:cs="Arial"/>
          <w:sz w:val="19"/>
          <w:szCs w:val="19"/>
        </w:rPr>
        <w:t>radio</w:t>
      </w:r>
      <w:r>
        <w:rPr>
          <w:rFonts w:ascii="Arial" w:hAnsi="Arial" w:cs="Arial"/>
          <w:sz w:val="19"/>
          <w:szCs w:val="19"/>
        </w:rPr>
        <w:t>televizije</w:t>
      </w:r>
      <w:r w:rsidR="00233BCE">
        <w:rPr>
          <w:rFonts w:ascii="Arial" w:hAnsi="Arial" w:cs="Arial"/>
          <w:sz w:val="19"/>
          <w:szCs w:val="19"/>
        </w:rPr>
        <w:t>,</w:t>
      </w:r>
    </w:p>
    <w:p w:rsidR="00074337" w:rsidRDefault="00074337" w:rsidP="0033589E">
      <w:pPr>
        <w:numPr>
          <w:ilvl w:val="0"/>
          <w:numId w:val="12"/>
        </w:numPr>
        <w:tabs>
          <w:tab w:val="clear" w:pos="1260"/>
          <w:tab w:val="num" w:pos="1134"/>
        </w:tabs>
        <w:spacing w:before="120" w:after="120" w:line="312" w:lineRule="auto"/>
        <w:ind w:left="1134"/>
        <w:jc w:val="both"/>
        <w:rPr>
          <w:rFonts w:ascii="Arial" w:hAnsi="Arial" w:cs="Arial"/>
          <w:sz w:val="19"/>
          <w:szCs w:val="19"/>
        </w:rPr>
      </w:pPr>
      <w:r>
        <w:rPr>
          <w:rFonts w:ascii="Arial" w:hAnsi="Arial" w:cs="Arial"/>
          <w:sz w:val="19"/>
          <w:szCs w:val="19"/>
        </w:rPr>
        <w:t>obezbjeđenje</w:t>
      </w:r>
      <w:r w:rsidR="00657FBA">
        <w:rPr>
          <w:rFonts w:ascii="Arial" w:hAnsi="Arial" w:cs="Arial"/>
          <w:sz w:val="19"/>
          <w:szCs w:val="19"/>
        </w:rPr>
        <w:t xml:space="preserve"> </w:t>
      </w:r>
      <w:r>
        <w:rPr>
          <w:rFonts w:ascii="Arial" w:hAnsi="Arial" w:cs="Arial"/>
          <w:sz w:val="19"/>
          <w:szCs w:val="19"/>
        </w:rPr>
        <w:t>uslova za prelazak sa analognog na digitalno emitovanje zemaljskog programa,</w:t>
      </w:r>
    </w:p>
    <w:p w:rsidR="00657FBA" w:rsidRDefault="00D020A2" w:rsidP="0033589E">
      <w:pPr>
        <w:numPr>
          <w:ilvl w:val="0"/>
          <w:numId w:val="12"/>
        </w:numPr>
        <w:tabs>
          <w:tab w:val="clear" w:pos="1260"/>
          <w:tab w:val="num" w:pos="1134"/>
        </w:tabs>
        <w:spacing w:before="120" w:after="120" w:line="312" w:lineRule="auto"/>
        <w:ind w:left="1134"/>
        <w:jc w:val="both"/>
        <w:rPr>
          <w:rFonts w:ascii="Arial" w:hAnsi="Arial" w:cs="Arial"/>
          <w:sz w:val="19"/>
          <w:szCs w:val="19"/>
        </w:rPr>
      </w:pPr>
      <w:r>
        <w:rPr>
          <w:rFonts w:ascii="Arial" w:hAnsi="Arial" w:cs="Arial"/>
          <w:sz w:val="19"/>
          <w:szCs w:val="19"/>
        </w:rPr>
        <w:t xml:space="preserve">podrška u sanaciji </w:t>
      </w:r>
      <w:r w:rsidR="005F2FE5">
        <w:rPr>
          <w:rFonts w:ascii="Arial" w:hAnsi="Arial" w:cs="Arial"/>
          <w:sz w:val="19"/>
          <w:szCs w:val="19"/>
        </w:rPr>
        <w:t xml:space="preserve">ekonomskih i </w:t>
      </w:r>
      <w:r>
        <w:rPr>
          <w:rFonts w:ascii="Arial" w:hAnsi="Arial" w:cs="Arial"/>
          <w:sz w:val="19"/>
          <w:szCs w:val="19"/>
        </w:rPr>
        <w:t xml:space="preserve">finansijskih </w:t>
      </w:r>
      <w:r w:rsidR="00C4746F">
        <w:rPr>
          <w:rFonts w:ascii="Arial" w:hAnsi="Arial" w:cs="Arial"/>
          <w:sz w:val="19"/>
          <w:szCs w:val="19"/>
        </w:rPr>
        <w:t>poteškoća kantonalne radiotelevizije</w:t>
      </w:r>
      <w:r w:rsidR="00297F47">
        <w:rPr>
          <w:rFonts w:ascii="Arial" w:hAnsi="Arial" w:cs="Arial"/>
          <w:sz w:val="19"/>
          <w:szCs w:val="19"/>
        </w:rPr>
        <w:t>.</w:t>
      </w:r>
    </w:p>
    <w:p w:rsidR="00657FBA" w:rsidRPr="00E8326D" w:rsidRDefault="00297F47" w:rsidP="00657FBA">
      <w:pPr>
        <w:spacing w:before="120" w:after="120" w:line="312" w:lineRule="auto"/>
        <w:jc w:val="center"/>
        <w:rPr>
          <w:rFonts w:ascii="Arial" w:hAnsi="Arial" w:cs="Arial"/>
          <w:iCs/>
          <w:sz w:val="19"/>
          <w:szCs w:val="19"/>
        </w:rPr>
      </w:pPr>
      <w:r w:rsidRPr="00E8326D">
        <w:rPr>
          <w:rFonts w:ascii="Arial" w:hAnsi="Arial" w:cs="Arial"/>
          <w:iCs/>
          <w:sz w:val="19"/>
          <w:szCs w:val="19"/>
        </w:rPr>
        <w:t xml:space="preserve"> </w:t>
      </w:r>
      <w:r w:rsidR="00657FBA" w:rsidRPr="00E8326D">
        <w:rPr>
          <w:rFonts w:ascii="Arial" w:hAnsi="Arial" w:cs="Arial"/>
          <w:iCs/>
          <w:sz w:val="19"/>
          <w:szCs w:val="19"/>
        </w:rPr>
        <w:t>(7.3</w:t>
      </w:r>
      <w:r w:rsidR="008A665F">
        <w:rPr>
          <w:rFonts w:ascii="Arial" w:hAnsi="Arial" w:cs="Arial"/>
          <w:iCs/>
          <w:sz w:val="19"/>
          <w:szCs w:val="19"/>
        </w:rPr>
        <w:t>.</w:t>
      </w:r>
      <w:r w:rsidR="00657FBA" w:rsidRPr="00E8326D">
        <w:rPr>
          <w:rFonts w:ascii="Arial" w:hAnsi="Arial" w:cs="Arial"/>
          <w:iCs/>
          <w:sz w:val="19"/>
          <w:szCs w:val="19"/>
        </w:rPr>
        <w:t>)</w:t>
      </w:r>
    </w:p>
    <w:p w:rsidR="00657FBA" w:rsidRDefault="00657FBA" w:rsidP="00657FBA">
      <w:pPr>
        <w:spacing w:before="120" w:after="120" w:line="312" w:lineRule="auto"/>
        <w:jc w:val="center"/>
        <w:rPr>
          <w:rFonts w:ascii="Arial" w:hAnsi="Arial" w:cs="Arial"/>
          <w:iCs/>
          <w:sz w:val="19"/>
          <w:szCs w:val="19"/>
        </w:rPr>
      </w:pPr>
      <w:r w:rsidRPr="00E8326D">
        <w:rPr>
          <w:rFonts w:ascii="Arial" w:hAnsi="Arial" w:cs="Arial"/>
          <w:iCs/>
          <w:sz w:val="19"/>
          <w:szCs w:val="19"/>
        </w:rPr>
        <w:t>(</w:t>
      </w:r>
      <w:r>
        <w:rPr>
          <w:rFonts w:ascii="Arial" w:hAnsi="Arial" w:cs="Arial"/>
          <w:iCs/>
          <w:sz w:val="19"/>
          <w:szCs w:val="19"/>
        </w:rPr>
        <w:t>Osiguranje uslova za smještaj i rad</w:t>
      </w:r>
      <w:r w:rsidRPr="00E8326D">
        <w:rPr>
          <w:rFonts w:ascii="Arial" w:hAnsi="Arial" w:cs="Arial"/>
          <w:iCs/>
          <w:sz w:val="19"/>
          <w:szCs w:val="19"/>
        </w:rPr>
        <w:t>)</w:t>
      </w:r>
    </w:p>
    <w:p w:rsidR="004F416C" w:rsidRPr="004F416C" w:rsidRDefault="00D162C6" w:rsidP="0033589E">
      <w:pPr>
        <w:pStyle w:val="ListParagraph"/>
        <w:numPr>
          <w:ilvl w:val="0"/>
          <w:numId w:val="13"/>
        </w:numPr>
        <w:spacing w:before="120" w:after="120" w:line="312" w:lineRule="auto"/>
        <w:ind w:left="0" w:firstLine="0"/>
        <w:jc w:val="both"/>
        <w:rPr>
          <w:rFonts w:ascii="Arial" w:hAnsi="Arial" w:cs="Arial"/>
          <w:sz w:val="19"/>
          <w:szCs w:val="19"/>
        </w:rPr>
      </w:pPr>
      <w:r w:rsidRPr="004F416C">
        <w:rPr>
          <w:rFonts w:ascii="Arial" w:hAnsi="Arial" w:cs="Arial"/>
          <w:sz w:val="19"/>
          <w:szCs w:val="19"/>
        </w:rPr>
        <w:t xml:space="preserve">Prvi poseban cilj programa je </w:t>
      </w:r>
      <w:r w:rsidR="00CC1DB9">
        <w:rPr>
          <w:rFonts w:ascii="Arial" w:hAnsi="Arial" w:cs="Arial"/>
          <w:sz w:val="19"/>
          <w:szCs w:val="19"/>
        </w:rPr>
        <w:t>o</w:t>
      </w:r>
      <w:r w:rsidR="00233BCE" w:rsidRPr="004F416C">
        <w:rPr>
          <w:rFonts w:ascii="Arial" w:hAnsi="Arial" w:cs="Arial"/>
          <w:sz w:val="19"/>
          <w:szCs w:val="19"/>
        </w:rPr>
        <w:t>siguranj</w:t>
      </w:r>
      <w:r w:rsidR="00CC1DB9">
        <w:rPr>
          <w:rFonts w:ascii="Arial" w:hAnsi="Arial" w:cs="Arial"/>
          <w:sz w:val="19"/>
          <w:szCs w:val="19"/>
        </w:rPr>
        <w:t>e</w:t>
      </w:r>
      <w:r w:rsidR="00233BCE" w:rsidRPr="004F416C">
        <w:rPr>
          <w:rFonts w:ascii="Arial" w:hAnsi="Arial" w:cs="Arial"/>
          <w:sz w:val="19"/>
          <w:szCs w:val="19"/>
        </w:rPr>
        <w:t xml:space="preserve"> </w:t>
      </w:r>
      <w:r w:rsidR="00850679">
        <w:rPr>
          <w:rFonts w:ascii="Arial" w:hAnsi="Arial" w:cs="Arial"/>
          <w:sz w:val="19"/>
          <w:szCs w:val="19"/>
        </w:rPr>
        <w:t xml:space="preserve">adekvatnih prostornih uslova </w:t>
      </w:r>
      <w:r w:rsidR="00233BCE" w:rsidRPr="004F416C">
        <w:rPr>
          <w:rFonts w:ascii="Arial" w:hAnsi="Arial" w:cs="Arial"/>
          <w:sz w:val="19"/>
          <w:szCs w:val="19"/>
        </w:rPr>
        <w:t>za smješta</w:t>
      </w:r>
      <w:r w:rsidR="00850679">
        <w:rPr>
          <w:rFonts w:ascii="Arial" w:hAnsi="Arial" w:cs="Arial"/>
          <w:sz w:val="19"/>
          <w:szCs w:val="19"/>
        </w:rPr>
        <w:t xml:space="preserve">j kantonalne radiotelevizije </w:t>
      </w:r>
      <w:r w:rsidR="00F62417">
        <w:rPr>
          <w:rFonts w:ascii="Arial" w:hAnsi="Arial" w:cs="Arial"/>
          <w:sz w:val="19"/>
          <w:szCs w:val="19"/>
        </w:rPr>
        <w:t xml:space="preserve">i rad na proizvodnji </w:t>
      </w:r>
      <w:r w:rsidR="00233BCE" w:rsidRPr="004F416C">
        <w:rPr>
          <w:rFonts w:ascii="Arial" w:hAnsi="Arial" w:cs="Arial"/>
          <w:sz w:val="19"/>
          <w:szCs w:val="19"/>
        </w:rPr>
        <w:t>i emitovanj</w:t>
      </w:r>
      <w:r w:rsidR="00F62417">
        <w:rPr>
          <w:rFonts w:ascii="Arial" w:hAnsi="Arial" w:cs="Arial"/>
          <w:sz w:val="19"/>
          <w:szCs w:val="19"/>
        </w:rPr>
        <w:t>u</w:t>
      </w:r>
      <w:r w:rsidR="00233BCE" w:rsidRPr="004F416C">
        <w:rPr>
          <w:rFonts w:ascii="Arial" w:hAnsi="Arial" w:cs="Arial"/>
          <w:sz w:val="19"/>
          <w:szCs w:val="19"/>
        </w:rPr>
        <w:t xml:space="preserve"> radio i TV</w:t>
      </w:r>
      <w:r w:rsidR="00CC1DB9">
        <w:rPr>
          <w:rFonts w:ascii="Arial" w:hAnsi="Arial" w:cs="Arial"/>
          <w:sz w:val="19"/>
          <w:szCs w:val="19"/>
        </w:rPr>
        <w:t xml:space="preserve"> </w:t>
      </w:r>
      <w:r w:rsidR="00233BCE" w:rsidRPr="004F416C">
        <w:rPr>
          <w:rFonts w:ascii="Arial" w:hAnsi="Arial" w:cs="Arial"/>
          <w:sz w:val="19"/>
          <w:szCs w:val="19"/>
        </w:rPr>
        <w:t>programa.</w:t>
      </w:r>
      <w:r w:rsidR="004F416C" w:rsidRPr="004F416C">
        <w:rPr>
          <w:rFonts w:ascii="Arial" w:hAnsi="Arial" w:cs="Arial"/>
          <w:sz w:val="19"/>
          <w:szCs w:val="19"/>
        </w:rPr>
        <w:t xml:space="preserve"> </w:t>
      </w:r>
      <w:r w:rsidRPr="004F416C">
        <w:rPr>
          <w:rFonts w:ascii="Arial" w:hAnsi="Arial" w:cs="Arial"/>
          <w:sz w:val="19"/>
          <w:szCs w:val="19"/>
        </w:rPr>
        <w:t xml:space="preserve">Podrška </w:t>
      </w:r>
      <w:r w:rsidR="004F416C">
        <w:rPr>
          <w:rFonts w:ascii="Arial" w:hAnsi="Arial" w:cs="Arial"/>
          <w:sz w:val="19"/>
          <w:szCs w:val="19"/>
        </w:rPr>
        <w:t>je</w:t>
      </w:r>
      <w:r w:rsidRPr="004F416C">
        <w:rPr>
          <w:rFonts w:ascii="Arial" w:hAnsi="Arial" w:cs="Arial"/>
          <w:sz w:val="19"/>
          <w:szCs w:val="19"/>
        </w:rPr>
        <w:t xml:space="preserve"> </w:t>
      </w:r>
      <w:r w:rsidR="004F772F" w:rsidRPr="004F416C">
        <w:rPr>
          <w:rFonts w:ascii="Arial" w:hAnsi="Arial" w:cs="Arial"/>
          <w:sz w:val="19"/>
          <w:szCs w:val="19"/>
        </w:rPr>
        <w:t xml:space="preserve">predviđena </w:t>
      </w:r>
      <w:r w:rsidR="008A665F" w:rsidRPr="004F416C">
        <w:rPr>
          <w:rFonts w:ascii="Arial" w:hAnsi="Arial" w:cs="Arial"/>
          <w:sz w:val="19"/>
          <w:szCs w:val="19"/>
        </w:rPr>
        <w:t>za</w:t>
      </w:r>
      <w:r w:rsidR="004F772F" w:rsidRPr="004F416C">
        <w:rPr>
          <w:rFonts w:ascii="Arial" w:hAnsi="Arial" w:cs="Arial"/>
          <w:sz w:val="19"/>
          <w:szCs w:val="19"/>
        </w:rPr>
        <w:t xml:space="preserve"> </w:t>
      </w:r>
      <w:r w:rsidR="00233BCE" w:rsidRPr="004F416C">
        <w:rPr>
          <w:rFonts w:ascii="Arial" w:hAnsi="Arial" w:cs="Arial"/>
          <w:sz w:val="19"/>
          <w:szCs w:val="19"/>
        </w:rPr>
        <w:t xml:space="preserve">rekonstrukciju objekta </w:t>
      </w:r>
      <w:r w:rsidR="00850679">
        <w:rPr>
          <w:rFonts w:ascii="Arial" w:hAnsi="Arial" w:cs="Arial"/>
          <w:sz w:val="19"/>
          <w:szCs w:val="19"/>
        </w:rPr>
        <w:t xml:space="preserve">koji su u vlasništvu ili sa kojima raspolaže  JP RTV BPK Goražde </w:t>
      </w:r>
      <w:r w:rsidR="004F416C" w:rsidRPr="004F416C">
        <w:rPr>
          <w:rFonts w:ascii="Arial" w:hAnsi="Arial" w:cs="Arial"/>
          <w:sz w:val="19"/>
          <w:szCs w:val="19"/>
        </w:rPr>
        <w:t xml:space="preserve">te prostorija </w:t>
      </w:r>
      <w:r w:rsidR="005F2FE5">
        <w:rPr>
          <w:rFonts w:ascii="Arial" w:hAnsi="Arial" w:cs="Arial"/>
          <w:sz w:val="19"/>
          <w:szCs w:val="19"/>
        </w:rPr>
        <w:t xml:space="preserve">potrebnih </w:t>
      </w:r>
      <w:r w:rsidR="004F416C" w:rsidRPr="004F416C">
        <w:rPr>
          <w:rFonts w:ascii="Arial" w:hAnsi="Arial" w:cs="Arial"/>
          <w:sz w:val="19"/>
          <w:szCs w:val="19"/>
        </w:rPr>
        <w:t xml:space="preserve">za efikasan i </w:t>
      </w:r>
      <w:r w:rsidR="004F772F" w:rsidRPr="004F416C">
        <w:rPr>
          <w:rFonts w:ascii="Arial" w:hAnsi="Arial" w:cs="Arial"/>
          <w:sz w:val="19"/>
          <w:szCs w:val="19"/>
        </w:rPr>
        <w:t xml:space="preserve"> normalan rad </w:t>
      </w:r>
      <w:r w:rsidR="004F416C" w:rsidRPr="004F416C">
        <w:rPr>
          <w:rFonts w:ascii="Arial" w:hAnsi="Arial" w:cs="Arial"/>
          <w:sz w:val="19"/>
          <w:szCs w:val="19"/>
        </w:rPr>
        <w:t xml:space="preserve">na proizvodnji i emitovanju </w:t>
      </w:r>
      <w:r w:rsidR="005F2FE5">
        <w:rPr>
          <w:rFonts w:ascii="Arial" w:hAnsi="Arial" w:cs="Arial"/>
          <w:sz w:val="19"/>
          <w:szCs w:val="19"/>
        </w:rPr>
        <w:t>radio-</w:t>
      </w:r>
      <w:r w:rsidR="004F416C" w:rsidRPr="004F416C">
        <w:rPr>
          <w:rFonts w:ascii="Arial" w:hAnsi="Arial" w:cs="Arial"/>
          <w:sz w:val="19"/>
          <w:szCs w:val="19"/>
        </w:rPr>
        <w:t>televizijskog</w:t>
      </w:r>
      <w:r w:rsidR="005F2FE5">
        <w:rPr>
          <w:rFonts w:ascii="Arial" w:hAnsi="Arial" w:cs="Arial"/>
          <w:sz w:val="19"/>
          <w:szCs w:val="19"/>
        </w:rPr>
        <w:t xml:space="preserve"> </w:t>
      </w:r>
      <w:r w:rsidR="004F416C" w:rsidRPr="004F416C">
        <w:rPr>
          <w:rFonts w:ascii="Arial" w:hAnsi="Arial" w:cs="Arial"/>
          <w:sz w:val="19"/>
          <w:szCs w:val="19"/>
        </w:rPr>
        <w:t xml:space="preserve"> programa. </w:t>
      </w:r>
    </w:p>
    <w:p w:rsidR="00CC1DB9" w:rsidRDefault="00657FBA" w:rsidP="0033589E">
      <w:pPr>
        <w:pStyle w:val="ListParagraph"/>
        <w:numPr>
          <w:ilvl w:val="0"/>
          <w:numId w:val="13"/>
        </w:numPr>
        <w:spacing w:before="120" w:after="120" w:line="312" w:lineRule="auto"/>
        <w:ind w:left="0" w:firstLine="0"/>
        <w:jc w:val="both"/>
        <w:rPr>
          <w:rFonts w:ascii="Arial" w:hAnsi="Arial" w:cs="Arial"/>
          <w:sz w:val="19"/>
          <w:szCs w:val="19"/>
        </w:rPr>
      </w:pPr>
      <w:r w:rsidRPr="00475EDB">
        <w:rPr>
          <w:rFonts w:ascii="Arial" w:hAnsi="Arial" w:cs="Arial"/>
          <w:sz w:val="19"/>
          <w:szCs w:val="19"/>
        </w:rPr>
        <w:t xml:space="preserve">Podrška će se obezbijediti </w:t>
      </w:r>
      <w:r w:rsidR="002D7DFA">
        <w:rPr>
          <w:rFonts w:ascii="Arial" w:hAnsi="Arial" w:cs="Arial"/>
          <w:sz w:val="19"/>
          <w:szCs w:val="19"/>
        </w:rPr>
        <w:t xml:space="preserve">za slijedeće vrste aktivnosti koje mogu biti predložene za </w:t>
      </w:r>
      <w:r w:rsidR="004F772F">
        <w:rPr>
          <w:rFonts w:ascii="Arial" w:hAnsi="Arial" w:cs="Arial"/>
          <w:sz w:val="19"/>
          <w:szCs w:val="19"/>
        </w:rPr>
        <w:t>finansiranje i sufinansiranje</w:t>
      </w:r>
      <w:r w:rsidR="002D7DFA">
        <w:rPr>
          <w:rFonts w:ascii="Arial" w:hAnsi="Arial" w:cs="Arial"/>
          <w:sz w:val="19"/>
          <w:szCs w:val="19"/>
        </w:rPr>
        <w:t xml:space="preserve"> u okviru ovog programa</w:t>
      </w:r>
      <w:r w:rsidR="00CC1DB9">
        <w:rPr>
          <w:rFonts w:ascii="Arial" w:hAnsi="Arial" w:cs="Arial"/>
          <w:sz w:val="19"/>
          <w:szCs w:val="19"/>
        </w:rPr>
        <w:t>:</w:t>
      </w:r>
    </w:p>
    <w:p w:rsidR="00CC1DB9" w:rsidRDefault="004F772F" w:rsidP="00CC1DB9">
      <w:pPr>
        <w:pStyle w:val="ListParagraph"/>
        <w:numPr>
          <w:ilvl w:val="0"/>
          <w:numId w:val="47"/>
        </w:numPr>
        <w:spacing w:before="120" w:after="120" w:line="312" w:lineRule="auto"/>
        <w:ind w:left="1134"/>
        <w:jc w:val="both"/>
        <w:rPr>
          <w:rFonts w:ascii="Arial" w:hAnsi="Arial" w:cs="Arial"/>
          <w:sz w:val="19"/>
          <w:szCs w:val="19"/>
        </w:rPr>
      </w:pPr>
      <w:r>
        <w:rPr>
          <w:rFonts w:ascii="Arial" w:hAnsi="Arial" w:cs="Arial"/>
          <w:sz w:val="19"/>
          <w:szCs w:val="19"/>
        </w:rPr>
        <w:t xml:space="preserve"> </w:t>
      </w:r>
      <w:r w:rsidR="004F416C">
        <w:rPr>
          <w:rFonts w:ascii="Arial" w:hAnsi="Arial" w:cs="Arial"/>
          <w:sz w:val="19"/>
          <w:szCs w:val="19"/>
        </w:rPr>
        <w:t>radovi na vanjsk</w:t>
      </w:r>
      <w:r w:rsidR="00CC1DB9">
        <w:rPr>
          <w:rFonts w:ascii="Arial" w:hAnsi="Arial" w:cs="Arial"/>
          <w:sz w:val="19"/>
          <w:szCs w:val="19"/>
        </w:rPr>
        <w:t>oj rekonstrukciji i uređenju objekata kojim raspolaže JP RTV BPK Goražde,</w:t>
      </w:r>
    </w:p>
    <w:p w:rsidR="00CC1DB9" w:rsidRDefault="004F416C" w:rsidP="00CC1DB9">
      <w:pPr>
        <w:pStyle w:val="ListParagraph"/>
        <w:numPr>
          <w:ilvl w:val="0"/>
          <w:numId w:val="47"/>
        </w:numPr>
        <w:spacing w:before="120" w:after="120" w:line="312" w:lineRule="auto"/>
        <w:ind w:left="1134"/>
        <w:jc w:val="both"/>
        <w:rPr>
          <w:rFonts w:ascii="Arial" w:hAnsi="Arial" w:cs="Arial"/>
          <w:sz w:val="19"/>
          <w:szCs w:val="19"/>
        </w:rPr>
      </w:pPr>
      <w:r>
        <w:rPr>
          <w:rFonts w:ascii="Arial" w:hAnsi="Arial" w:cs="Arial"/>
          <w:sz w:val="19"/>
          <w:szCs w:val="19"/>
        </w:rPr>
        <w:t xml:space="preserve">unutrašnja rekonstrukcija, dogradnja ili proširivanje </w:t>
      </w:r>
      <w:r w:rsidR="00CC1DB9">
        <w:rPr>
          <w:rFonts w:ascii="Arial" w:hAnsi="Arial" w:cs="Arial"/>
          <w:sz w:val="19"/>
          <w:szCs w:val="19"/>
        </w:rPr>
        <w:t xml:space="preserve">prostorija, administrativnog prostora i </w:t>
      </w:r>
      <w:r w:rsidR="002D7DFA">
        <w:rPr>
          <w:rFonts w:ascii="Arial" w:hAnsi="Arial" w:cs="Arial"/>
          <w:sz w:val="19"/>
          <w:szCs w:val="19"/>
        </w:rPr>
        <w:t xml:space="preserve">redakcije i drugih prostorija </w:t>
      </w:r>
      <w:r w:rsidR="00CC1DB9">
        <w:rPr>
          <w:rFonts w:ascii="Arial" w:hAnsi="Arial" w:cs="Arial"/>
          <w:sz w:val="19"/>
          <w:szCs w:val="19"/>
        </w:rPr>
        <w:t>za rad novinara,</w:t>
      </w:r>
      <w:r w:rsidR="002D7DFA">
        <w:rPr>
          <w:rFonts w:ascii="Arial" w:hAnsi="Arial" w:cs="Arial"/>
          <w:sz w:val="19"/>
          <w:szCs w:val="19"/>
        </w:rPr>
        <w:t xml:space="preserve"> </w:t>
      </w:r>
    </w:p>
    <w:p w:rsidR="002D7DFA" w:rsidRDefault="00CC1DB9" w:rsidP="00CC1DB9">
      <w:pPr>
        <w:pStyle w:val="ListParagraph"/>
        <w:numPr>
          <w:ilvl w:val="0"/>
          <w:numId w:val="47"/>
        </w:numPr>
        <w:spacing w:before="120" w:after="120" w:line="312" w:lineRule="auto"/>
        <w:ind w:left="1134"/>
        <w:jc w:val="both"/>
        <w:rPr>
          <w:rFonts w:ascii="Arial" w:hAnsi="Arial" w:cs="Arial"/>
          <w:sz w:val="19"/>
          <w:szCs w:val="19"/>
        </w:rPr>
      </w:pPr>
      <w:r>
        <w:rPr>
          <w:rFonts w:ascii="Arial" w:hAnsi="Arial" w:cs="Arial"/>
          <w:sz w:val="19"/>
          <w:szCs w:val="19"/>
        </w:rPr>
        <w:t xml:space="preserve">izgradnja, </w:t>
      </w:r>
      <w:r w:rsidR="004F772F">
        <w:rPr>
          <w:rFonts w:ascii="Arial" w:hAnsi="Arial" w:cs="Arial"/>
          <w:sz w:val="19"/>
          <w:szCs w:val="19"/>
        </w:rPr>
        <w:t xml:space="preserve">rekonstrukcija i opremanje studijskog </w:t>
      </w:r>
      <w:r w:rsidR="005F2FE5">
        <w:rPr>
          <w:rFonts w:ascii="Arial" w:hAnsi="Arial" w:cs="Arial"/>
          <w:sz w:val="19"/>
          <w:szCs w:val="19"/>
        </w:rPr>
        <w:t>i režijskog prostora</w:t>
      </w:r>
      <w:r w:rsidR="002D7DFA">
        <w:rPr>
          <w:rFonts w:ascii="Arial" w:hAnsi="Arial" w:cs="Arial"/>
          <w:sz w:val="19"/>
          <w:szCs w:val="19"/>
        </w:rPr>
        <w:t>,</w:t>
      </w:r>
      <w:r w:rsidR="004F772F">
        <w:rPr>
          <w:rFonts w:ascii="Arial" w:hAnsi="Arial" w:cs="Arial"/>
          <w:sz w:val="19"/>
          <w:szCs w:val="19"/>
        </w:rPr>
        <w:t xml:space="preserve"> </w:t>
      </w:r>
    </w:p>
    <w:p w:rsidR="002D7DFA" w:rsidRPr="002D7DFA" w:rsidRDefault="002D7DFA" w:rsidP="002D7DFA">
      <w:pPr>
        <w:pStyle w:val="ListParagraph"/>
        <w:numPr>
          <w:ilvl w:val="0"/>
          <w:numId w:val="47"/>
        </w:numPr>
        <w:spacing w:before="120" w:after="120" w:line="312" w:lineRule="auto"/>
        <w:ind w:left="1134"/>
        <w:jc w:val="both"/>
        <w:rPr>
          <w:rFonts w:ascii="Arial" w:hAnsi="Arial" w:cs="Arial"/>
          <w:sz w:val="19"/>
          <w:szCs w:val="19"/>
        </w:rPr>
      </w:pPr>
      <w:r>
        <w:rPr>
          <w:rFonts w:ascii="Arial" w:hAnsi="Arial" w:cs="Arial"/>
          <w:sz w:val="19"/>
          <w:szCs w:val="19"/>
        </w:rPr>
        <w:t>n</w:t>
      </w:r>
      <w:r w:rsidRPr="002D7DFA">
        <w:rPr>
          <w:rFonts w:ascii="Arial" w:hAnsi="Arial" w:cs="Arial"/>
          <w:sz w:val="19"/>
          <w:szCs w:val="19"/>
        </w:rPr>
        <w:t>abavka kancelarijske i informatičke opreme, druge studijske opreme, izuzev opreme za proizvodnju i emitovanje programa.</w:t>
      </w:r>
    </w:p>
    <w:p w:rsidR="00932AAA" w:rsidRDefault="002D7DFA" w:rsidP="002D7DFA">
      <w:pPr>
        <w:pStyle w:val="ListParagraph"/>
        <w:numPr>
          <w:ilvl w:val="0"/>
          <w:numId w:val="13"/>
        </w:numPr>
        <w:spacing w:before="120" w:after="120" w:line="312" w:lineRule="auto"/>
        <w:ind w:left="0" w:hanging="11"/>
        <w:jc w:val="both"/>
        <w:rPr>
          <w:rFonts w:ascii="Arial" w:hAnsi="Arial" w:cs="Arial"/>
          <w:sz w:val="19"/>
          <w:szCs w:val="19"/>
        </w:rPr>
      </w:pPr>
      <w:r>
        <w:rPr>
          <w:rFonts w:ascii="Arial" w:hAnsi="Arial" w:cs="Arial"/>
          <w:sz w:val="19"/>
          <w:szCs w:val="19"/>
        </w:rPr>
        <w:t xml:space="preserve">Aktivnosti navedene u alineji c) i d) podtačke (2) moraju biti direktno </w:t>
      </w:r>
      <w:r w:rsidR="00932AAA">
        <w:rPr>
          <w:rFonts w:ascii="Arial" w:hAnsi="Arial" w:cs="Arial"/>
          <w:sz w:val="19"/>
          <w:szCs w:val="19"/>
        </w:rPr>
        <w:t xml:space="preserve">doprinijeti poboljšavanju uslova za rad kantonalne televizije. </w:t>
      </w:r>
      <w:r w:rsidR="00297F47">
        <w:rPr>
          <w:rFonts w:ascii="Arial" w:hAnsi="Arial" w:cs="Arial"/>
          <w:sz w:val="19"/>
          <w:szCs w:val="19"/>
        </w:rPr>
        <w:t xml:space="preserve">U okviru ovog cilja mogu se podržati i aktivnosti na izradi </w:t>
      </w:r>
      <w:r w:rsidR="00932AAA">
        <w:rPr>
          <w:rFonts w:ascii="Arial" w:hAnsi="Arial" w:cs="Arial"/>
          <w:sz w:val="19"/>
          <w:szCs w:val="19"/>
        </w:rPr>
        <w:t xml:space="preserve">neophodne </w:t>
      </w:r>
      <w:r w:rsidR="00297F47">
        <w:rPr>
          <w:rFonts w:ascii="Arial" w:hAnsi="Arial" w:cs="Arial"/>
          <w:sz w:val="19"/>
          <w:szCs w:val="19"/>
        </w:rPr>
        <w:t>projektne</w:t>
      </w:r>
      <w:r w:rsidR="00932AAA">
        <w:rPr>
          <w:rFonts w:ascii="Arial" w:hAnsi="Arial" w:cs="Arial"/>
          <w:sz w:val="19"/>
          <w:szCs w:val="19"/>
        </w:rPr>
        <w:t xml:space="preserve"> i investicijske dokumentacije potrebnih za provođenje planiranih aktivnosti.</w:t>
      </w:r>
    </w:p>
    <w:p w:rsidR="004F772F" w:rsidRPr="00E8326D" w:rsidRDefault="00E36474" w:rsidP="004F772F">
      <w:pPr>
        <w:spacing w:before="120" w:after="120" w:line="312" w:lineRule="auto"/>
        <w:jc w:val="center"/>
        <w:rPr>
          <w:rFonts w:ascii="Arial" w:hAnsi="Arial" w:cs="Arial"/>
          <w:iCs/>
          <w:sz w:val="19"/>
          <w:szCs w:val="19"/>
        </w:rPr>
      </w:pPr>
      <w:r w:rsidRPr="00E8326D">
        <w:rPr>
          <w:rFonts w:ascii="Arial" w:hAnsi="Arial" w:cs="Arial"/>
          <w:iCs/>
          <w:sz w:val="19"/>
          <w:szCs w:val="19"/>
        </w:rPr>
        <w:t xml:space="preserve"> </w:t>
      </w:r>
      <w:r w:rsidR="004F772F" w:rsidRPr="00E8326D">
        <w:rPr>
          <w:rFonts w:ascii="Arial" w:hAnsi="Arial" w:cs="Arial"/>
          <w:iCs/>
          <w:sz w:val="19"/>
          <w:szCs w:val="19"/>
        </w:rPr>
        <w:t>(7.</w:t>
      </w:r>
      <w:r w:rsidR="004F772F">
        <w:rPr>
          <w:rFonts w:ascii="Arial" w:hAnsi="Arial" w:cs="Arial"/>
          <w:iCs/>
          <w:sz w:val="19"/>
          <w:szCs w:val="19"/>
        </w:rPr>
        <w:t>4</w:t>
      </w:r>
      <w:r w:rsidR="008A665F">
        <w:rPr>
          <w:rFonts w:ascii="Arial" w:hAnsi="Arial" w:cs="Arial"/>
          <w:iCs/>
          <w:sz w:val="19"/>
          <w:szCs w:val="19"/>
        </w:rPr>
        <w:t>.</w:t>
      </w:r>
      <w:r w:rsidR="004F772F" w:rsidRPr="00E8326D">
        <w:rPr>
          <w:rFonts w:ascii="Arial" w:hAnsi="Arial" w:cs="Arial"/>
          <w:iCs/>
          <w:sz w:val="19"/>
          <w:szCs w:val="19"/>
        </w:rPr>
        <w:t>)</w:t>
      </w:r>
    </w:p>
    <w:p w:rsidR="004F772F" w:rsidRPr="00E8326D" w:rsidRDefault="004F772F" w:rsidP="004F772F">
      <w:pPr>
        <w:spacing w:before="120" w:after="120" w:line="312" w:lineRule="auto"/>
        <w:jc w:val="center"/>
        <w:rPr>
          <w:rFonts w:ascii="Arial" w:hAnsi="Arial" w:cs="Arial"/>
          <w:iCs/>
          <w:sz w:val="19"/>
          <w:szCs w:val="19"/>
        </w:rPr>
      </w:pPr>
      <w:r w:rsidRPr="00E8326D">
        <w:rPr>
          <w:rFonts w:ascii="Arial" w:hAnsi="Arial" w:cs="Arial"/>
          <w:iCs/>
          <w:sz w:val="19"/>
          <w:szCs w:val="19"/>
        </w:rPr>
        <w:t>(</w:t>
      </w:r>
      <w:r w:rsidR="005F2FE5">
        <w:rPr>
          <w:rFonts w:ascii="Arial" w:hAnsi="Arial" w:cs="Arial"/>
          <w:iCs/>
          <w:sz w:val="19"/>
          <w:szCs w:val="19"/>
        </w:rPr>
        <w:t>Prelazak sa analognog na digitalno emitovanje</w:t>
      </w:r>
      <w:r w:rsidRPr="00E8326D">
        <w:rPr>
          <w:rFonts w:ascii="Arial" w:hAnsi="Arial" w:cs="Arial"/>
          <w:iCs/>
          <w:sz w:val="19"/>
          <w:szCs w:val="19"/>
        </w:rPr>
        <w:t>)</w:t>
      </w:r>
    </w:p>
    <w:p w:rsidR="00E36474" w:rsidRDefault="00F62417" w:rsidP="00E36474">
      <w:pPr>
        <w:pStyle w:val="ListParagraph"/>
        <w:numPr>
          <w:ilvl w:val="0"/>
          <w:numId w:val="44"/>
        </w:numPr>
        <w:spacing w:before="120" w:after="120" w:line="312" w:lineRule="auto"/>
        <w:ind w:left="0" w:hanging="11"/>
        <w:jc w:val="both"/>
        <w:rPr>
          <w:rFonts w:ascii="Arial" w:hAnsi="Arial" w:cs="Arial"/>
          <w:sz w:val="19"/>
          <w:szCs w:val="19"/>
        </w:rPr>
      </w:pPr>
      <w:r>
        <w:rPr>
          <w:rFonts w:ascii="Arial" w:hAnsi="Arial" w:cs="Arial"/>
          <w:sz w:val="19"/>
          <w:szCs w:val="19"/>
        </w:rPr>
        <w:t xml:space="preserve">U okviru </w:t>
      </w:r>
      <w:r w:rsidR="00DF2AC2">
        <w:rPr>
          <w:rFonts w:ascii="Arial" w:hAnsi="Arial" w:cs="Arial"/>
          <w:sz w:val="19"/>
          <w:szCs w:val="19"/>
        </w:rPr>
        <w:t xml:space="preserve">drugog </w:t>
      </w:r>
      <w:r>
        <w:rPr>
          <w:rFonts w:ascii="Arial" w:hAnsi="Arial" w:cs="Arial"/>
          <w:sz w:val="19"/>
          <w:szCs w:val="19"/>
        </w:rPr>
        <w:t xml:space="preserve">posebnog cilja </w:t>
      </w:r>
      <w:r w:rsidR="00932AAA" w:rsidRPr="00852A52">
        <w:rPr>
          <w:rFonts w:ascii="Arial" w:hAnsi="Arial" w:cs="Arial"/>
          <w:sz w:val="19"/>
          <w:szCs w:val="19"/>
        </w:rPr>
        <w:t xml:space="preserve">nastoji se poboljšati stanje tehničko-tehnološke osposobljenosti kantonalne radiotelevizije </w:t>
      </w:r>
      <w:r w:rsidR="008A665F" w:rsidRPr="00852A52">
        <w:rPr>
          <w:rFonts w:ascii="Arial" w:hAnsi="Arial" w:cs="Arial"/>
          <w:sz w:val="19"/>
          <w:szCs w:val="19"/>
        </w:rPr>
        <w:t>neophodn</w:t>
      </w:r>
      <w:r w:rsidR="00932AAA" w:rsidRPr="00852A52">
        <w:rPr>
          <w:rFonts w:ascii="Arial" w:hAnsi="Arial" w:cs="Arial"/>
          <w:sz w:val="19"/>
          <w:szCs w:val="19"/>
        </w:rPr>
        <w:t>e</w:t>
      </w:r>
      <w:r w:rsidR="008A665F" w:rsidRPr="00852A52">
        <w:rPr>
          <w:rFonts w:ascii="Arial" w:hAnsi="Arial" w:cs="Arial"/>
          <w:sz w:val="19"/>
          <w:szCs w:val="19"/>
        </w:rPr>
        <w:t xml:space="preserve"> za </w:t>
      </w:r>
      <w:r w:rsidR="00932AAA" w:rsidRPr="00852A52">
        <w:rPr>
          <w:rFonts w:ascii="Arial" w:hAnsi="Arial" w:cs="Arial"/>
          <w:sz w:val="19"/>
          <w:szCs w:val="19"/>
        </w:rPr>
        <w:t xml:space="preserve">ispunjavanje obaveza </w:t>
      </w:r>
      <w:r w:rsidR="00E36474">
        <w:rPr>
          <w:rFonts w:ascii="Arial" w:hAnsi="Arial" w:cs="Arial"/>
          <w:sz w:val="19"/>
          <w:szCs w:val="19"/>
        </w:rPr>
        <w:t xml:space="preserve">uvođenja digitalno zemaljske radiodifuzije (DTT) </w:t>
      </w:r>
      <w:r>
        <w:rPr>
          <w:rFonts w:ascii="Arial" w:hAnsi="Arial" w:cs="Arial"/>
          <w:sz w:val="19"/>
          <w:szCs w:val="19"/>
        </w:rPr>
        <w:lastRenderedPageBreak/>
        <w:t>i obezbjeđ</w:t>
      </w:r>
      <w:r w:rsidR="007E6242">
        <w:rPr>
          <w:rFonts w:ascii="Arial" w:hAnsi="Arial" w:cs="Arial"/>
          <w:sz w:val="19"/>
          <w:szCs w:val="19"/>
        </w:rPr>
        <w:t xml:space="preserve">enje uslova </w:t>
      </w:r>
      <w:r w:rsidR="00E36474">
        <w:rPr>
          <w:rFonts w:ascii="Arial" w:hAnsi="Arial" w:cs="Arial"/>
          <w:sz w:val="19"/>
          <w:szCs w:val="19"/>
          <w:lang w:val="pl-PL"/>
        </w:rPr>
        <w:t xml:space="preserve">za emitovanje programa i nakon 15. Jula 2015. </w:t>
      </w:r>
      <w:r w:rsidR="007E6242">
        <w:rPr>
          <w:rFonts w:ascii="Arial" w:hAnsi="Arial" w:cs="Arial"/>
          <w:sz w:val="19"/>
          <w:szCs w:val="19"/>
          <w:lang w:val="pl-PL"/>
        </w:rPr>
        <w:t>g</w:t>
      </w:r>
      <w:r w:rsidR="00E36474">
        <w:rPr>
          <w:rFonts w:ascii="Arial" w:hAnsi="Arial" w:cs="Arial"/>
          <w:sz w:val="19"/>
          <w:szCs w:val="19"/>
          <w:lang w:val="pl-PL"/>
        </w:rPr>
        <w:t xml:space="preserve">odine do kada </w:t>
      </w:r>
      <w:r w:rsidR="007E6242">
        <w:rPr>
          <w:rFonts w:ascii="Arial" w:hAnsi="Arial" w:cs="Arial"/>
          <w:sz w:val="19"/>
          <w:szCs w:val="19"/>
          <w:lang w:val="pl-PL"/>
        </w:rPr>
        <w:t xml:space="preserve">se </w:t>
      </w:r>
      <w:r w:rsidR="00852A52">
        <w:rPr>
          <w:rFonts w:ascii="Arial" w:hAnsi="Arial" w:cs="Arial"/>
          <w:sz w:val="19"/>
          <w:szCs w:val="19"/>
          <w:lang w:val="pl-PL"/>
        </w:rPr>
        <w:t>u skladu sa pravilima ITU potpuno ga</w:t>
      </w:r>
      <w:r w:rsidR="007E6242">
        <w:rPr>
          <w:rFonts w:ascii="Arial" w:hAnsi="Arial" w:cs="Arial"/>
          <w:sz w:val="19"/>
          <w:szCs w:val="19"/>
          <w:lang w:val="pl-PL"/>
        </w:rPr>
        <w:t>se</w:t>
      </w:r>
      <w:r w:rsidR="00852A52">
        <w:rPr>
          <w:rFonts w:ascii="Arial" w:hAnsi="Arial" w:cs="Arial"/>
          <w:sz w:val="19"/>
          <w:szCs w:val="19"/>
          <w:lang w:val="pl-PL"/>
        </w:rPr>
        <w:t xml:space="preserve"> anlogne televizije u Evropi, Africi i </w:t>
      </w:r>
      <w:r w:rsidR="007E6242">
        <w:rPr>
          <w:rFonts w:ascii="Arial" w:hAnsi="Arial" w:cs="Arial"/>
          <w:sz w:val="19"/>
          <w:szCs w:val="19"/>
          <w:lang w:val="pl-PL"/>
        </w:rPr>
        <w:t xml:space="preserve">u </w:t>
      </w:r>
      <w:r w:rsidR="00852A52">
        <w:rPr>
          <w:rFonts w:ascii="Arial" w:hAnsi="Arial" w:cs="Arial"/>
          <w:sz w:val="19"/>
          <w:szCs w:val="19"/>
          <w:lang w:val="pl-PL"/>
        </w:rPr>
        <w:t>dijelu Azije</w:t>
      </w:r>
      <w:r w:rsidR="007E6242">
        <w:rPr>
          <w:rFonts w:ascii="Arial" w:hAnsi="Arial" w:cs="Arial"/>
          <w:sz w:val="19"/>
          <w:szCs w:val="19"/>
          <w:lang w:val="pl-PL"/>
        </w:rPr>
        <w:t>.</w:t>
      </w:r>
    </w:p>
    <w:p w:rsidR="00E36474" w:rsidRDefault="00E36474" w:rsidP="00E36474">
      <w:pPr>
        <w:pStyle w:val="ListParagraph"/>
        <w:numPr>
          <w:ilvl w:val="0"/>
          <w:numId w:val="44"/>
        </w:numPr>
        <w:spacing w:before="120" w:after="120" w:line="312" w:lineRule="auto"/>
        <w:ind w:left="0" w:hanging="11"/>
        <w:jc w:val="both"/>
        <w:rPr>
          <w:rFonts w:ascii="Arial" w:hAnsi="Arial" w:cs="Arial"/>
          <w:sz w:val="19"/>
          <w:szCs w:val="19"/>
        </w:rPr>
      </w:pPr>
      <w:r w:rsidRPr="00E36474">
        <w:rPr>
          <w:rFonts w:ascii="Arial" w:hAnsi="Arial" w:cs="Arial"/>
          <w:sz w:val="19"/>
          <w:szCs w:val="19"/>
        </w:rPr>
        <w:t>Podrška će se obezbijediti za slijedeće vrste aktivnosti koje mogu biti predložene za finansiranje i sufinansiranje u okviru ovog programa:</w:t>
      </w:r>
    </w:p>
    <w:p w:rsidR="007E6242" w:rsidRDefault="00E36474" w:rsidP="00E36474">
      <w:pPr>
        <w:pStyle w:val="ListParagraph"/>
        <w:numPr>
          <w:ilvl w:val="0"/>
          <w:numId w:val="48"/>
        </w:numPr>
        <w:spacing w:before="120" w:after="120" w:line="312" w:lineRule="auto"/>
        <w:jc w:val="both"/>
        <w:rPr>
          <w:rFonts w:ascii="Arial" w:hAnsi="Arial" w:cs="Arial"/>
          <w:sz w:val="19"/>
          <w:szCs w:val="19"/>
        </w:rPr>
      </w:pPr>
      <w:r>
        <w:rPr>
          <w:rFonts w:ascii="Arial" w:hAnsi="Arial" w:cs="Arial"/>
          <w:sz w:val="19"/>
          <w:szCs w:val="19"/>
        </w:rPr>
        <w:t>nabavku nove studijske opreme</w:t>
      </w:r>
      <w:r w:rsidR="007E6242">
        <w:rPr>
          <w:rFonts w:ascii="Arial" w:hAnsi="Arial" w:cs="Arial"/>
          <w:sz w:val="19"/>
          <w:szCs w:val="19"/>
        </w:rPr>
        <w:t>, a posebno opreme koja je neophodna za prelaz sa analognog na digitalno zemaljsko emitovanje,</w:t>
      </w:r>
    </w:p>
    <w:p w:rsidR="007E6242" w:rsidRDefault="007E6242" w:rsidP="00E36474">
      <w:pPr>
        <w:pStyle w:val="ListParagraph"/>
        <w:numPr>
          <w:ilvl w:val="0"/>
          <w:numId w:val="48"/>
        </w:numPr>
        <w:spacing w:before="120" w:after="120" w:line="312" w:lineRule="auto"/>
        <w:jc w:val="both"/>
        <w:rPr>
          <w:rFonts w:ascii="Arial" w:hAnsi="Arial" w:cs="Arial"/>
          <w:sz w:val="19"/>
          <w:szCs w:val="19"/>
        </w:rPr>
      </w:pPr>
      <w:r>
        <w:rPr>
          <w:rFonts w:ascii="Arial" w:hAnsi="Arial" w:cs="Arial"/>
          <w:sz w:val="19"/>
          <w:szCs w:val="19"/>
        </w:rPr>
        <w:t>nabavka opreme neophodne za uvođenje novih produkcijskih metoda koje omogućavaju iskorištavanje prednosti DTT,</w:t>
      </w:r>
    </w:p>
    <w:p w:rsidR="007E6242" w:rsidRDefault="007E6242" w:rsidP="00E36474">
      <w:pPr>
        <w:pStyle w:val="ListParagraph"/>
        <w:numPr>
          <w:ilvl w:val="0"/>
          <w:numId w:val="48"/>
        </w:numPr>
        <w:spacing w:before="120" w:after="120" w:line="312" w:lineRule="auto"/>
        <w:jc w:val="both"/>
        <w:rPr>
          <w:rFonts w:ascii="Arial" w:hAnsi="Arial" w:cs="Arial"/>
          <w:sz w:val="19"/>
          <w:szCs w:val="19"/>
        </w:rPr>
      </w:pPr>
      <w:r>
        <w:rPr>
          <w:rFonts w:ascii="Arial" w:hAnsi="Arial" w:cs="Arial"/>
          <w:sz w:val="19"/>
          <w:szCs w:val="19"/>
        </w:rPr>
        <w:t>nabavka druge opreme neophodne za studijsku produkciju programa,</w:t>
      </w:r>
    </w:p>
    <w:p w:rsidR="00E36474" w:rsidRPr="00E36474" w:rsidRDefault="007E6242" w:rsidP="00E36474">
      <w:pPr>
        <w:pStyle w:val="ListParagraph"/>
        <w:numPr>
          <w:ilvl w:val="0"/>
          <w:numId w:val="48"/>
        </w:numPr>
        <w:spacing w:before="120" w:after="120" w:line="312" w:lineRule="auto"/>
        <w:jc w:val="both"/>
        <w:rPr>
          <w:rFonts w:ascii="Arial" w:hAnsi="Arial" w:cs="Arial"/>
          <w:sz w:val="19"/>
          <w:szCs w:val="19"/>
        </w:rPr>
      </w:pPr>
      <w:r>
        <w:rPr>
          <w:rFonts w:ascii="Arial" w:hAnsi="Arial" w:cs="Arial"/>
          <w:sz w:val="19"/>
          <w:szCs w:val="19"/>
        </w:rPr>
        <w:t>nabavka opreme za prenos uživo sa terena.</w:t>
      </w:r>
      <w:r w:rsidR="00E36474">
        <w:rPr>
          <w:rFonts w:ascii="Arial" w:hAnsi="Arial" w:cs="Arial"/>
          <w:sz w:val="19"/>
          <w:szCs w:val="19"/>
        </w:rPr>
        <w:t xml:space="preserve"> </w:t>
      </w:r>
    </w:p>
    <w:p w:rsidR="00074337" w:rsidRDefault="004F772F" w:rsidP="0033589E">
      <w:pPr>
        <w:pStyle w:val="ListParagraph"/>
        <w:numPr>
          <w:ilvl w:val="0"/>
          <w:numId w:val="44"/>
        </w:numPr>
        <w:spacing w:before="120" w:after="120" w:line="312" w:lineRule="auto"/>
        <w:ind w:left="0" w:firstLine="0"/>
        <w:jc w:val="both"/>
        <w:rPr>
          <w:rFonts w:ascii="Arial" w:hAnsi="Arial" w:cs="Arial"/>
          <w:sz w:val="19"/>
          <w:szCs w:val="19"/>
        </w:rPr>
      </w:pPr>
      <w:r w:rsidRPr="00475EDB">
        <w:rPr>
          <w:rFonts w:ascii="Arial" w:hAnsi="Arial" w:cs="Arial"/>
          <w:sz w:val="19"/>
          <w:szCs w:val="19"/>
        </w:rPr>
        <w:t xml:space="preserve">Podrška će se obezbijediti </w:t>
      </w:r>
      <w:r>
        <w:rPr>
          <w:rFonts w:ascii="Arial" w:hAnsi="Arial" w:cs="Arial"/>
          <w:sz w:val="19"/>
          <w:szCs w:val="19"/>
        </w:rPr>
        <w:t xml:space="preserve">kroz finansiranje i sufinansiranje </w:t>
      </w:r>
      <w:r w:rsidR="008A665F">
        <w:rPr>
          <w:rFonts w:ascii="Arial" w:hAnsi="Arial" w:cs="Arial"/>
          <w:sz w:val="19"/>
          <w:szCs w:val="19"/>
        </w:rPr>
        <w:t xml:space="preserve">jednog ili više </w:t>
      </w:r>
      <w:r>
        <w:rPr>
          <w:rFonts w:ascii="Arial" w:hAnsi="Arial" w:cs="Arial"/>
          <w:sz w:val="19"/>
          <w:szCs w:val="19"/>
        </w:rPr>
        <w:t xml:space="preserve">projekta </w:t>
      </w:r>
      <w:r w:rsidR="008A665F">
        <w:rPr>
          <w:rFonts w:ascii="Arial" w:hAnsi="Arial" w:cs="Arial"/>
          <w:sz w:val="19"/>
          <w:szCs w:val="19"/>
        </w:rPr>
        <w:t xml:space="preserve">ili zahtjeva </w:t>
      </w:r>
      <w:r w:rsidR="00074337">
        <w:rPr>
          <w:rFonts w:ascii="Arial" w:hAnsi="Arial" w:cs="Arial"/>
          <w:sz w:val="19"/>
          <w:szCs w:val="19"/>
        </w:rPr>
        <w:t xml:space="preserve">za </w:t>
      </w:r>
      <w:r w:rsidR="008A665F">
        <w:rPr>
          <w:rFonts w:ascii="Arial" w:hAnsi="Arial" w:cs="Arial"/>
          <w:sz w:val="19"/>
          <w:szCs w:val="19"/>
        </w:rPr>
        <w:t>nabavk</w:t>
      </w:r>
      <w:r w:rsidR="00074337">
        <w:rPr>
          <w:rFonts w:ascii="Arial" w:hAnsi="Arial" w:cs="Arial"/>
          <w:sz w:val="19"/>
          <w:szCs w:val="19"/>
        </w:rPr>
        <w:t>u</w:t>
      </w:r>
      <w:r w:rsidR="008A665F">
        <w:rPr>
          <w:rFonts w:ascii="Arial" w:hAnsi="Arial" w:cs="Arial"/>
          <w:sz w:val="19"/>
          <w:szCs w:val="19"/>
        </w:rPr>
        <w:t xml:space="preserve"> neophodne televizijske opreme </w:t>
      </w:r>
      <w:r>
        <w:rPr>
          <w:rFonts w:ascii="Arial" w:hAnsi="Arial" w:cs="Arial"/>
          <w:sz w:val="19"/>
          <w:szCs w:val="19"/>
        </w:rPr>
        <w:t xml:space="preserve">kao što je </w:t>
      </w:r>
      <w:r w:rsidR="008A665F">
        <w:rPr>
          <w:rFonts w:ascii="Arial" w:hAnsi="Arial" w:cs="Arial"/>
          <w:sz w:val="19"/>
          <w:szCs w:val="19"/>
        </w:rPr>
        <w:t xml:space="preserve">nabavka novih </w:t>
      </w:r>
      <w:r w:rsidR="00074337">
        <w:rPr>
          <w:rFonts w:ascii="Arial" w:hAnsi="Arial" w:cs="Arial"/>
          <w:sz w:val="19"/>
          <w:szCs w:val="19"/>
        </w:rPr>
        <w:t>kamera, mikrofona, druge studijske opreme, opreme</w:t>
      </w:r>
      <w:r w:rsidR="008A665F">
        <w:rPr>
          <w:rFonts w:ascii="Arial" w:hAnsi="Arial" w:cs="Arial"/>
          <w:sz w:val="19"/>
          <w:szCs w:val="19"/>
        </w:rPr>
        <w:t xml:space="preserve"> za montažu</w:t>
      </w:r>
      <w:r w:rsidR="00074337">
        <w:rPr>
          <w:rFonts w:ascii="Arial" w:hAnsi="Arial" w:cs="Arial"/>
          <w:sz w:val="19"/>
          <w:szCs w:val="19"/>
        </w:rPr>
        <w:t>, p</w:t>
      </w:r>
      <w:r w:rsidR="008A665F">
        <w:rPr>
          <w:rFonts w:ascii="Arial" w:hAnsi="Arial" w:cs="Arial"/>
          <w:sz w:val="19"/>
          <w:szCs w:val="19"/>
        </w:rPr>
        <w:t>rodukciju programa,</w:t>
      </w:r>
      <w:r w:rsidR="00074337">
        <w:rPr>
          <w:rFonts w:ascii="Arial" w:hAnsi="Arial" w:cs="Arial"/>
          <w:sz w:val="19"/>
          <w:szCs w:val="19"/>
        </w:rPr>
        <w:t xml:space="preserve"> i emitovanje programa,</w:t>
      </w:r>
      <w:r w:rsidR="008A665F">
        <w:rPr>
          <w:rFonts w:ascii="Arial" w:hAnsi="Arial" w:cs="Arial"/>
          <w:sz w:val="19"/>
          <w:szCs w:val="19"/>
        </w:rPr>
        <w:t xml:space="preserve"> oprem</w:t>
      </w:r>
      <w:r w:rsidR="00074337">
        <w:rPr>
          <w:rFonts w:ascii="Arial" w:hAnsi="Arial" w:cs="Arial"/>
          <w:sz w:val="19"/>
          <w:szCs w:val="19"/>
        </w:rPr>
        <w:t>u</w:t>
      </w:r>
      <w:r w:rsidR="008A665F">
        <w:rPr>
          <w:rFonts w:ascii="Arial" w:hAnsi="Arial" w:cs="Arial"/>
          <w:sz w:val="19"/>
          <w:szCs w:val="19"/>
        </w:rPr>
        <w:t xml:space="preserve"> za emitovanje TV programa uživo </w:t>
      </w:r>
      <w:r w:rsidR="00074337">
        <w:rPr>
          <w:rFonts w:ascii="Arial" w:hAnsi="Arial" w:cs="Arial"/>
          <w:sz w:val="19"/>
          <w:szCs w:val="19"/>
        </w:rPr>
        <w:t>i drugu sličnu opremu koja doprinosi ispunjavanju ovog posebnog cilja.</w:t>
      </w:r>
    </w:p>
    <w:p w:rsidR="00297F47" w:rsidRDefault="00297F47" w:rsidP="0033589E">
      <w:pPr>
        <w:pStyle w:val="ListParagraph"/>
        <w:numPr>
          <w:ilvl w:val="0"/>
          <w:numId w:val="44"/>
        </w:numPr>
        <w:spacing w:before="120" w:after="120" w:line="312" w:lineRule="auto"/>
        <w:ind w:left="0" w:firstLine="0"/>
        <w:jc w:val="both"/>
        <w:rPr>
          <w:rFonts w:ascii="Arial" w:hAnsi="Arial" w:cs="Arial"/>
          <w:sz w:val="19"/>
          <w:szCs w:val="19"/>
        </w:rPr>
      </w:pPr>
      <w:r>
        <w:rPr>
          <w:rFonts w:ascii="Arial" w:hAnsi="Arial" w:cs="Arial"/>
          <w:sz w:val="19"/>
          <w:szCs w:val="19"/>
        </w:rPr>
        <w:t>U okviru ovog cilja mogu se podržati i aktivnosti u izradi neophodne studijske i projektne dokumentacije koja je povezana sa procesom digitalizacije, izbora opreme ili opremanjem studijskog prostora.</w:t>
      </w:r>
    </w:p>
    <w:p w:rsidR="00074337" w:rsidRPr="00E8326D" w:rsidRDefault="00074337" w:rsidP="00074337">
      <w:pPr>
        <w:spacing w:before="120" w:after="120" w:line="312" w:lineRule="auto"/>
        <w:jc w:val="center"/>
        <w:rPr>
          <w:rFonts w:ascii="Arial" w:hAnsi="Arial" w:cs="Arial"/>
          <w:iCs/>
          <w:sz w:val="19"/>
          <w:szCs w:val="19"/>
        </w:rPr>
      </w:pPr>
      <w:r w:rsidRPr="00E8326D">
        <w:rPr>
          <w:rFonts w:ascii="Arial" w:hAnsi="Arial" w:cs="Arial"/>
          <w:iCs/>
          <w:sz w:val="19"/>
          <w:szCs w:val="19"/>
        </w:rPr>
        <w:t>(7.</w:t>
      </w:r>
      <w:r>
        <w:rPr>
          <w:rFonts w:ascii="Arial" w:hAnsi="Arial" w:cs="Arial"/>
          <w:iCs/>
          <w:sz w:val="19"/>
          <w:szCs w:val="19"/>
        </w:rPr>
        <w:t>5.</w:t>
      </w:r>
      <w:r w:rsidRPr="00E8326D">
        <w:rPr>
          <w:rFonts w:ascii="Arial" w:hAnsi="Arial" w:cs="Arial"/>
          <w:iCs/>
          <w:sz w:val="19"/>
          <w:szCs w:val="19"/>
        </w:rPr>
        <w:t>)</w:t>
      </w:r>
    </w:p>
    <w:p w:rsidR="00074337" w:rsidRPr="00E8326D" w:rsidRDefault="00074337" w:rsidP="00074337">
      <w:pPr>
        <w:spacing w:before="120" w:after="120" w:line="312" w:lineRule="auto"/>
        <w:jc w:val="center"/>
        <w:rPr>
          <w:rFonts w:ascii="Arial" w:hAnsi="Arial" w:cs="Arial"/>
          <w:iCs/>
          <w:sz w:val="19"/>
          <w:szCs w:val="19"/>
        </w:rPr>
      </w:pPr>
      <w:r w:rsidRPr="00E8326D">
        <w:rPr>
          <w:rFonts w:ascii="Arial" w:hAnsi="Arial" w:cs="Arial"/>
          <w:iCs/>
          <w:sz w:val="19"/>
          <w:szCs w:val="19"/>
        </w:rPr>
        <w:t>(</w:t>
      </w:r>
      <w:r w:rsidR="00C4746F">
        <w:rPr>
          <w:rFonts w:ascii="Arial" w:hAnsi="Arial" w:cs="Arial"/>
          <w:iCs/>
          <w:sz w:val="19"/>
          <w:szCs w:val="19"/>
        </w:rPr>
        <w:t>P</w:t>
      </w:r>
      <w:r w:rsidR="00C4746F">
        <w:rPr>
          <w:rFonts w:ascii="Arial" w:hAnsi="Arial" w:cs="Arial"/>
          <w:sz w:val="19"/>
          <w:szCs w:val="19"/>
        </w:rPr>
        <w:t>odrška u sanaciji ekonomskih i finansijskih poteškoća</w:t>
      </w:r>
      <w:r w:rsidRPr="00E8326D">
        <w:rPr>
          <w:rFonts w:ascii="Arial" w:hAnsi="Arial" w:cs="Arial"/>
          <w:iCs/>
          <w:sz w:val="19"/>
          <w:szCs w:val="19"/>
        </w:rPr>
        <w:t>)</w:t>
      </w:r>
    </w:p>
    <w:p w:rsidR="00C4746F" w:rsidRDefault="00013D3C" w:rsidP="00C4746F">
      <w:pPr>
        <w:pStyle w:val="ListParagraph"/>
        <w:numPr>
          <w:ilvl w:val="0"/>
          <w:numId w:val="49"/>
        </w:numPr>
        <w:spacing w:before="120" w:after="120" w:line="312" w:lineRule="auto"/>
        <w:ind w:left="0" w:hanging="11"/>
        <w:jc w:val="both"/>
        <w:rPr>
          <w:rFonts w:ascii="Arial" w:hAnsi="Arial" w:cs="Arial"/>
          <w:sz w:val="20"/>
          <w:szCs w:val="20"/>
          <w:lang w:val="bs-Latn-BA"/>
        </w:rPr>
      </w:pPr>
      <w:r>
        <w:rPr>
          <w:rFonts w:ascii="Arial" w:hAnsi="Arial" w:cs="Arial"/>
          <w:sz w:val="20"/>
          <w:szCs w:val="20"/>
          <w:lang w:val="bs-Latn-BA"/>
        </w:rPr>
        <w:t xml:space="preserve">U cilju ispunjavanja međunarodnih obaveza u proizvodnji audiovizuelnog medijskog sadržaja neophodno je razviti </w:t>
      </w:r>
      <w:r w:rsidR="00C4746F">
        <w:rPr>
          <w:rFonts w:ascii="Arial" w:hAnsi="Arial" w:cs="Arial"/>
          <w:sz w:val="20"/>
          <w:szCs w:val="20"/>
          <w:lang w:val="bs-Latn-BA"/>
        </w:rPr>
        <w:t xml:space="preserve">organizacijske, marketinške, finansijske, upravljačke i tehničke </w:t>
      </w:r>
      <w:r>
        <w:rPr>
          <w:rFonts w:ascii="Arial" w:hAnsi="Arial" w:cs="Arial"/>
          <w:sz w:val="20"/>
          <w:szCs w:val="20"/>
          <w:lang w:val="bs-Latn-BA"/>
        </w:rPr>
        <w:t xml:space="preserve">kapacitete koji će </w:t>
      </w:r>
      <w:r w:rsidR="00C4746F">
        <w:rPr>
          <w:rFonts w:ascii="Arial" w:hAnsi="Arial" w:cs="Arial"/>
          <w:sz w:val="20"/>
          <w:szCs w:val="20"/>
          <w:lang w:val="bs-Latn-BA"/>
        </w:rPr>
        <w:t>biti u stanju omogućiti održivo poslovanje preduzeća i efikasno pružanje javnih usluga i ispunjavanje obaveza koje su u skladu sa Zakonom povjerene JP RTV BPK goražde.</w:t>
      </w:r>
    </w:p>
    <w:p w:rsidR="008D7EF1" w:rsidRDefault="00C4746F" w:rsidP="008D7EF1">
      <w:pPr>
        <w:pStyle w:val="ListParagraph"/>
        <w:numPr>
          <w:ilvl w:val="0"/>
          <w:numId w:val="49"/>
        </w:numPr>
        <w:spacing w:before="120" w:after="120" w:line="312" w:lineRule="auto"/>
        <w:ind w:left="0" w:hanging="11"/>
        <w:jc w:val="both"/>
        <w:rPr>
          <w:rFonts w:ascii="Arial" w:hAnsi="Arial" w:cs="Arial"/>
          <w:sz w:val="20"/>
          <w:szCs w:val="20"/>
          <w:lang w:val="bs-Latn-BA"/>
        </w:rPr>
      </w:pPr>
      <w:r w:rsidRPr="00C4746F">
        <w:rPr>
          <w:rFonts w:ascii="Arial" w:hAnsi="Arial" w:cs="Arial"/>
          <w:sz w:val="19"/>
          <w:szCs w:val="19"/>
        </w:rPr>
        <w:t xml:space="preserve">Podrška </w:t>
      </w:r>
      <w:r w:rsidR="008D7EF1">
        <w:rPr>
          <w:rFonts w:ascii="Arial" w:hAnsi="Arial" w:cs="Arial"/>
          <w:sz w:val="19"/>
          <w:szCs w:val="19"/>
        </w:rPr>
        <w:t xml:space="preserve">u okviru trećeg posebnog cilja </w:t>
      </w:r>
      <w:r w:rsidRPr="00C4746F">
        <w:rPr>
          <w:rFonts w:ascii="Arial" w:hAnsi="Arial" w:cs="Arial"/>
          <w:sz w:val="19"/>
          <w:szCs w:val="19"/>
        </w:rPr>
        <w:t>će se obezbijediti za slijedeće vrste aktivnosti koje mogu biti predložene za finansiranje i sufinansiranje u okviru ovog programa:</w:t>
      </w:r>
    </w:p>
    <w:p w:rsidR="00C4746F" w:rsidRDefault="00C4746F" w:rsidP="00C4746F">
      <w:pPr>
        <w:pStyle w:val="ListParagraph"/>
        <w:numPr>
          <w:ilvl w:val="0"/>
          <w:numId w:val="64"/>
        </w:numPr>
        <w:spacing w:before="120" w:after="120" w:line="312" w:lineRule="auto"/>
        <w:jc w:val="both"/>
        <w:rPr>
          <w:rFonts w:ascii="Arial" w:hAnsi="Arial" w:cs="Arial"/>
          <w:sz w:val="19"/>
          <w:szCs w:val="19"/>
        </w:rPr>
      </w:pPr>
      <w:r>
        <w:rPr>
          <w:rFonts w:ascii="Arial" w:hAnsi="Arial" w:cs="Arial"/>
          <w:sz w:val="19"/>
          <w:szCs w:val="19"/>
        </w:rPr>
        <w:t>izmirivanje obaveza JP RTV BPK Goražde nastale prije 31.12.2012. godine,</w:t>
      </w:r>
    </w:p>
    <w:p w:rsidR="00873742" w:rsidRDefault="00873742" w:rsidP="00C4746F">
      <w:pPr>
        <w:pStyle w:val="ListParagraph"/>
        <w:numPr>
          <w:ilvl w:val="0"/>
          <w:numId w:val="64"/>
        </w:numPr>
        <w:spacing w:before="120" w:after="120" w:line="312" w:lineRule="auto"/>
        <w:jc w:val="both"/>
        <w:rPr>
          <w:rFonts w:ascii="Arial" w:hAnsi="Arial" w:cs="Arial"/>
          <w:sz w:val="19"/>
          <w:szCs w:val="19"/>
        </w:rPr>
      </w:pPr>
      <w:r>
        <w:rPr>
          <w:rFonts w:ascii="Arial" w:hAnsi="Arial" w:cs="Arial"/>
          <w:sz w:val="19"/>
          <w:szCs w:val="19"/>
        </w:rPr>
        <w:t xml:space="preserve">aktivnosti na razvoju novih programa, sadržaja i usluga iz osnovne djelatnosti kao što su filmska i videodjelatnost (snimanje i prikazivanje filmova isl), novih sadržaja i programa u radio i televizijskoj djelatnosti, u oblasti novinskih agencija, kulturnih djelatnosti, zaštite kulturn baštine, </w:t>
      </w:r>
      <w:r w:rsidR="008D7EF1">
        <w:rPr>
          <w:rFonts w:ascii="Arial" w:hAnsi="Arial" w:cs="Arial"/>
          <w:sz w:val="19"/>
          <w:szCs w:val="19"/>
        </w:rPr>
        <w:t>izdavačka djelatnost (novine, knjige, časopisi, zvučni zapisi), štamparska djelatnost,</w:t>
      </w:r>
    </w:p>
    <w:p w:rsidR="008D7EF1" w:rsidRDefault="008D7EF1" w:rsidP="00C4746F">
      <w:pPr>
        <w:pStyle w:val="ListParagraph"/>
        <w:numPr>
          <w:ilvl w:val="0"/>
          <w:numId w:val="64"/>
        </w:numPr>
        <w:spacing w:before="120" w:after="120" w:line="312" w:lineRule="auto"/>
        <w:jc w:val="both"/>
        <w:rPr>
          <w:rFonts w:ascii="Arial" w:hAnsi="Arial" w:cs="Arial"/>
          <w:sz w:val="19"/>
          <w:szCs w:val="19"/>
        </w:rPr>
      </w:pPr>
      <w:r>
        <w:rPr>
          <w:rFonts w:ascii="Arial" w:hAnsi="Arial" w:cs="Arial"/>
          <w:sz w:val="19"/>
          <w:szCs w:val="19"/>
        </w:rPr>
        <w:t>drugi troškovi neophodni za sanaciju ekonomskih i finansijskih poteškoća u kantonalnoj radioteleviziji.</w:t>
      </w:r>
    </w:p>
    <w:p w:rsidR="008D7EF1" w:rsidRDefault="008D7EF1" w:rsidP="008D7EF1">
      <w:pPr>
        <w:pStyle w:val="ListParagraph"/>
        <w:rPr>
          <w:rFonts w:ascii="Arial" w:hAnsi="Arial" w:cs="Arial"/>
          <w:sz w:val="19"/>
          <w:szCs w:val="19"/>
        </w:rPr>
      </w:pPr>
    </w:p>
    <w:p w:rsidR="008D7EF1" w:rsidRPr="008D7EF1" w:rsidRDefault="008D7EF1" w:rsidP="008D7EF1">
      <w:pPr>
        <w:pStyle w:val="ListParagraph"/>
        <w:numPr>
          <w:ilvl w:val="0"/>
          <w:numId w:val="49"/>
        </w:numPr>
        <w:spacing w:before="120" w:after="120" w:line="312" w:lineRule="auto"/>
        <w:ind w:left="0" w:hanging="11"/>
        <w:jc w:val="both"/>
        <w:rPr>
          <w:rFonts w:ascii="Arial" w:hAnsi="Arial" w:cs="Arial"/>
          <w:sz w:val="20"/>
          <w:szCs w:val="20"/>
          <w:lang w:val="bs-Latn-BA"/>
        </w:rPr>
      </w:pPr>
      <w:r w:rsidRPr="008D7EF1">
        <w:rPr>
          <w:rFonts w:ascii="Arial" w:hAnsi="Arial" w:cs="Arial"/>
          <w:sz w:val="19"/>
          <w:szCs w:val="19"/>
        </w:rPr>
        <w:t>Podrška će se obezbijediti kroz finansiranje i/ili sufinansiranje jedne ili više aktivnosti koje su predviđene u okvru trećeg posebnog cilja</w:t>
      </w:r>
      <w:r>
        <w:rPr>
          <w:rFonts w:ascii="Arial" w:hAnsi="Arial" w:cs="Arial"/>
          <w:sz w:val="19"/>
          <w:szCs w:val="19"/>
        </w:rPr>
        <w:t xml:space="preserve"> u skladu sa odlukama Vlade kantona.</w:t>
      </w:r>
    </w:p>
    <w:p w:rsidR="0062007A" w:rsidRPr="00E8326D" w:rsidRDefault="0062007A" w:rsidP="0062007A">
      <w:pPr>
        <w:spacing w:before="120" w:after="120" w:line="312" w:lineRule="auto"/>
        <w:jc w:val="center"/>
        <w:rPr>
          <w:rFonts w:ascii="Arial" w:hAnsi="Arial" w:cs="Arial"/>
          <w:iCs/>
          <w:sz w:val="19"/>
          <w:szCs w:val="19"/>
        </w:rPr>
      </w:pPr>
      <w:r w:rsidRPr="00E8326D">
        <w:rPr>
          <w:rFonts w:ascii="Arial" w:hAnsi="Arial" w:cs="Arial"/>
          <w:iCs/>
          <w:sz w:val="19"/>
          <w:szCs w:val="19"/>
        </w:rPr>
        <w:t>(7.</w:t>
      </w:r>
      <w:r>
        <w:rPr>
          <w:rFonts w:ascii="Arial" w:hAnsi="Arial" w:cs="Arial"/>
          <w:iCs/>
          <w:sz w:val="19"/>
          <w:szCs w:val="19"/>
        </w:rPr>
        <w:t>6.</w:t>
      </w:r>
      <w:r w:rsidRPr="00E8326D">
        <w:rPr>
          <w:rFonts w:ascii="Arial" w:hAnsi="Arial" w:cs="Arial"/>
          <w:iCs/>
          <w:sz w:val="19"/>
          <w:szCs w:val="19"/>
        </w:rPr>
        <w:t>)</w:t>
      </w:r>
    </w:p>
    <w:p w:rsidR="0062007A" w:rsidRPr="00E8326D" w:rsidRDefault="0062007A" w:rsidP="0062007A">
      <w:pPr>
        <w:spacing w:before="120" w:after="120" w:line="312" w:lineRule="auto"/>
        <w:jc w:val="center"/>
        <w:rPr>
          <w:rFonts w:ascii="Arial" w:hAnsi="Arial" w:cs="Arial"/>
          <w:iCs/>
          <w:sz w:val="19"/>
          <w:szCs w:val="19"/>
        </w:rPr>
      </w:pPr>
      <w:r w:rsidRPr="00E8326D">
        <w:rPr>
          <w:rFonts w:ascii="Arial" w:hAnsi="Arial" w:cs="Arial"/>
          <w:iCs/>
          <w:sz w:val="19"/>
          <w:szCs w:val="19"/>
        </w:rPr>
        <w:t>(</w:t>
      </w:r>
      <w:r>
        <w:rPr>
          <w:rFonts w:ascii="Arial" w:hAnsi="Arial" w:cs="Arial"/>
          <w:iCs/>
          <w:sz w:val="19"/>
          <w:szCs w:val="19"/>
        </w:rPr>
        <w:t>Aktivnosti koje nisu prihvatljive za finansiranje iz programa</w:t>
      </w:r>
      <w:r w:rsidRPr="00E8326D">
        <w:rPr>
          <w:rFonts w:ascii="Arial" w:hAnsi="Arial" w:cs="Arial"/>
          <w:iCs/>
          <w:sz w:val="19"/>
          <w:szCs w:val="19"/>
        </w:rPr>
        <w:t>)</w:t>
      </w:r>
    </w:p>
    <w:p w:rsidR="0062007A" w:rsidRDefault="0062007A" w:rsidP="0062007A">
      <w:pPr>
        <w:spacing w:before="120" w:after="120" w:line="312" w:lineRule="auto"/>
        <w:rPr>
          <w:rFonts w:ascii="Arial" w:hAnsi="Arial" w:cs="Arial"/>
          <w:iCs/>
          <w:sz w:val="19"/>
          <w:szCs w:val="19"/>
        </w:rPr>
      </w:pPr>
      <w:r>
        <w:rPr>
          <w:rFonts w:ascii="Arial" w:hAnsi="Arial" w:cs="Arial"/>
          <w:iCs/>
          <w:sz w:val="19"/>
          <w:szCs w:val="19"/>
        </w:rPr>
        <w:tab/>
        <w:t>Slijedeće aktivnosti nisu prihvatljive za finansiranje iz sredstava ovog programa:</w:t>
      </w:r>
    </w:p>
    <w:p w:rsidR="0062007A" w:rsidRDefault="0062007A" w:rsidP="0062007A">
      <w:pPr>
        <w:pStyle w:val="ListParagraph"/>
        <w:numPr>
          <w:ilvl w:val="0"/>
          <w:numId w:val="46"/>
        </w:numPr>
        <w:spacing w:before="120" w:after="120" w:line="312" w:lineRule="auto"/>
        <w:rPr>
          <w:rFonts w:ascii="Arial" w:hAnsi="Arial" w:cs="Arial"/>
          <w:iCs/>
          <w:sz w:val="19"/>
          <w:szCs w:val="19"/>
        </w:rPr>
      </w:pPr>
      <w:r>
        <w:rPr>
          <w:rFonts w:ascii="Arial" w:hAnsi="Arial" w:cs="Arial"/>
          <w:iCs/>
          <w:sz w:val="19"/>
          <w:szCs w:val="19"/>
        </w:rPr>
        <w:t>individualne sponzorstva za učešće na seminarima, radionicama, konferencijama i kongresima,</w:t>
      </w:r>
    </w:p>
    <w:p w:rsidR="0062007A" w:rsidRDefault="0062007A" w:rsidP="0062007A">
      <w:pPr>
        <w:pStyle w:val="ListParagraph"/>
        <w:numPr>
          <w:ilvl w:val="0"/>
          <w:numId w:val="46"/>
        </w:numPr>
        <w:spacing w:before="120" w:after="120" w:line="312" w:lineRule="auto"/>
        <w:rPr>
          <w:rFonts w:ascii="Arial" w:hAnsi="Arial" w:cs="Arial"/>
          <w:iCs/>
          <w:sz w:val="19"/>
          <w:szCs w:val="19"/>
        </w:rPr>
      </w:pPr>
      <w:r>
        <w:rPr>
          <w:rFonts w:ascii="Arial" w:hAnsi="Arial" w:cs="Arial"/>
          <w:iCs/>
          <w:sz w:val="19"/>
          <w:szCs w:val="19"/>
        </w:rPr>
        <w:t>stipendije,</w:t>
      </w:r>
    </w:p>
    <w:p w:rsidR="0062007A" w:rsidRDefault="0062007A" w:rsidP="0062007A">
      <w:pPr>
        <w:pStyle w:val="ListParagraph"/>
        <w:numPr>
          <w:ilvl w:val="0"/>
          <w:numId w:val="46"/>
        </w:numPr>
        <w:spacing w:before="120" w:after="120" w:line="312" w:lineRule="auto"/>
        <w:rPr>
          <w:rFonts w:ascii="Arial" w:hAnsi="Arial" w:cs="Arial"/>
          <w:iCs/>
          <w:sz w:val="19"/>
          <w:szCs w:val="19"/>
        </w:rPr>
      </w:pPr>
      <w:r>
        <w:rPr>
          <w:rFonts w:ascii="Arial" w:hAnsi="Arial" w:cs="Arial"/>
          <w:iCs/>
          <w:sz w:val="19"/>
          <w:szCs w:val="19"/>
        </w:rPr>
        <w:lastRenderedPageBreak/>
        <w:t>neto plate, porezi, doprinosi na plate i drugi troškovi naknada zaposlenim,</w:t>
      </w:r>
    </w:p>
    <w:p w:rsidR="0062007A" w:rsidRDefault="0062007A" w:rsidP="0062007A">
      <w:pPr>
        <w:pStyle w:val="ListParagraph"/>
        <w:numPr>
          <w:ilvl w:val="0"/>
          <w:numId w:val="46"/>
        </w:numPr>
        <w:spacing w:before="120" w:after="120" w:line="312" w:lineRule="auto"/>
        <w:rPr>
          <w:rFonts w:ascii="Arial" w:hAnsi="Arial" w:cs="Arial"/>
          <w:iCs/>
          <w:sz w:val="19"/>
          <w:szCs w:val="19"/>
        </w:rPr>
      </w:pPr>
      <w:r>
        <w:rPr>
          <w:rFonts w:ascii="Arial" w:hAnsi="Arial" w:cs="Arial"/>
          <w:iCs/>
          <w:sz w:val="19"/>
          <w:szCs w:val="19"/>
        </w:rPr>
        <w:t>sve aktivnosti koje se odvijaju izvan Bosne i Hercegovine,</w:t>
      </w:r>
    </w:p>
    <w:p w:rsidR="0062007A" w:rsidRDefault="0062007A" w:rsidP="0062007A">
      <w:pPr>
        <w:pStyle w:val="ListParagraph"/>
        <w:numPr>
          <w:ilvl w:val="0"/>
          <w:numId w:val="46"/>
        </w:numPr>
        <w:spacing w:before="120" w:after="120" w:line="312" w:lineRule="auto"/>
        <w:rPr>
          <w:rFonts w:ascii="Arial" w:hAnsi="Arial" w:cs="Arial"/>
          <w:iCs/>
          <w:sz w:val="19"/>
          <w:szCs w:val="19"/>
        </w:rPr>
      </w:pPr>
      <w:r>
        <w:rPr>
          <w:rFonts w:ascii="Arial" w:hAnsi="Arial" w:cs="Arial"/>
          <w:iCs/>
          <w:sz w:val="19"/>
          <w:szCs w:val="19"/>
        </w:rPr>
        <w:t>izmirivanje obaveza i dugovanja koje nisu odobrene posebnim aktom vlade,</w:t>
      </w:r>
    </w:p>
    <w:p w:rsidR="0062007A" w:rsidRPr="00C4746F" w:rsidRDefault="0062007A" w:rsidP="008D7EF1">
      <w:pPr>
        <w:pStyle w:val="ListParagraph"/>
        <w:spacing w:before="120" w:after="120" w:line="312" w:lineRule="auto"/>
        <w:ind w:left="0"/>
        <w:jc w:val="both"/>
        <w:rPr>
          <w:rFonts w:ascii="Arial" w:hAnsi="Arial" w:cs="Arial"/>
          <w:sz w:val="20"/>
          <w:szCs w:val="20"/>
          <w:lang w:val="bs-Latn-BA"/>
        </w:rPr>
      </w:pPr>
    </w:p>
    <w:p w:rsidR="002A42B0" w:rsidRPr="0044599A" w:rsidRDefault="002A42B0" w:rsidP="002A42B0">
      <w:pPr>
        <w:spacing w:before="120" w:after="120" w:line="312" w:lineRule="auto"/>
        <w:jc w:val="center"/>
        <w:rPr>
          <w:rFonts w:ascii="Arial" w:hAnsi="Arial" w:cs="Arial"/>
          <w:sz w:val="19"/>
          <w:szCs w:val="19"/>
        </w:rPr>
      </w:pPr>
      <w:r w:rsidRPr="0044599A">
        <w:rPr>
          <w:rFonts w:ascii="Arial" w:hAnsi="Arial" w:cs="Arial"/>
          <w:sz w:val="19"/>
          <w:szCs w:val="19"/>
        </w:rPr>
        <w:t xml:space="preserve">TAČKA </w:t>
      </w:r>
      <w:r w:rsidR="00297F47">
        <w:rPr>
          <w:rFonts w:ascii="Arial" w:hAnsi="Arial" w:cs="Arial"/>
          <w:sz w:val="19"/>
          <w:szCs w:val="19"/>
        </w:rPr>
        <w:t>8</w:t>
      </w:r>
      <w:r w:rsidRPr="0044599A">
        <w:rPr>
          <w:rFonts w:ascii="Arial" w:hAnsi="Arial" w:cs="Arial"/>
          <w:sz w:val="19"/>
          <w:szCs w:val="19"/>
        </w:rPr>
        <w:t>.</w:t>
      </w:r>
    </w:p>
    <w:p w:rsidR="002A42B0" w:rsidRPr="0044599A" w:rsidRDefault="002A42B0" w:rsidP="002A42B0">
      <w:pPr>
        <w:spacing w:before="120" w:after="120" w:line="312" w:lineRule="auto"/>
        <w:jc w:val="center"/>
        <w:rPr>
          <w:rFonts w:ascii="Arial" w:hAnsi="Arial" w:cs="Arial"/>
          <w:sz w:val="19"/>
          <w:szCs w:val="19"/>
        </w:rPr>
      </w:pPr>
      <w:r w:rsidRPr="0044599A">
        <w:rPr>
          <w:rFonts w:ascii="Arial" w:hAnsi="Arial" w:cs="Arial"/>
          <w:sz w:val="19"/>
          <w:szCs w:val="19"/>
        </w:rPr>
        <w:t>POTREBNA SREDSTVA ZA PROVOĐENJE PROGRAMA</w:t>
      </w:r>
    </w:p>
    <w:p w:rsidR="002A42B0" w:rsidRPr="0044599A" w:rsidRDefault="0044599A" w:rsidP="0044599A">
      <w:pPr>
        <w:tabs>
          <w:tab w:val="center" w:pos="4680"/>
          <w:tab w:val="left" w:pos="5265"/>
        </w:tabs>
        <w:spacing w:before="120" w:after="120" w:line="312" w:lineRule="auto"/>
        <w:rPr>
          <w:rFonts w:ascii="Arial" w:hAnsi="Arial" w:cs="Arial"/>
          <w:iCs/>
          <w:sz w:val="19"/>
          <w:szCs w:val="19"/>
        </w:rPr>
      </w:pPr>
      <w:r w:rsidRPr="0044599A">
        <w:rPr>
          <w:rFonts w:ascii="Arial" w:hAnsi="Arial" w:cs="Arial"/>
          <w:iCs/>
          <w:sz w:val="19"/>
          <w:szCs w:val="19"/>
        </w:rPr>
        <w:tab/>
      </w:r>
      <w:r w:rsidR="00297F47">
        <w:rPr>
          <w:rFonts w:ascii="Arial" w:hAnsi="Arial" w:cs="Arial"/>
          <w:iCs/>
          <w:sz w:val="19"/>
          <w:szCs w:val="19"/>
        </w:rPr>
        <w:t>(8</w:t>
      </w:r>
      <w:r w:rsidR="002A42B0" w:rsidRPr="0044599A">
        <w:rPr>
          <w:rFonts w:ascii="Arial" w:hAnsi="Arial" w:cs="Arial"/>
          <w:iCs/>
          <w:sz w:val="19"/>
          <w:szCs w:val="19"/>
        </w:rPr>
        <w:t>.1)</w:t>
      </w:r>
      <w:r w:rsidRPr="0044599A">
        <w:rPr>
          <w:rFonts w:ascii="Arial" w:hAnsi="Arial" w:cs="Arial"/>
          <w:iCs/>
          <w:sz w:val="19"/>
          <w:szCs w:val="19"/>
        </w:rPr>
        <w:tab/>
      </w:r>
    </w:p>
    <w:p w:rsidR="002A42B0" w:rsidRPr="0044599A" w:rsidRDefault="002A42B0" w:rsidP="002A42B0">
      <w:pPr>
        <w:spacing w:before="120" w:after="120" w:line="312" w:lineRule="auto"/>
        <w:jc w:val="center"/>
        <w:rPr>
          <w:rFonts w:ascii="Arial" w:hAnsi="Arial" w:cs="Arial"/>
          <w:iCs/>
          <w:sz w:val="19"/>
          <w:szCs w:val="19"/>
        </w:rPr>
      </w:pPr>
      <w:r w:rsidRPr="0044599A">
        <w:rPr>
          <w:rFonts w:ascii="Arial" w:hAnsi="Arial" w:cs="Arial"/>
          <w:iCs/>
          <w:sz w:val="19"/>
          <w:szCs w:val="19"/>
        </w:rPr>
        <w:t xml:space="preserve">(Visina sredstava za provođenje programa)  </w:t>
      </w:r>
    </w:p>
    <w:p w:rsidR="000F3A05" w:rsidRPr="001D5AEE" w:rsidRDefault="000F3A05" w:rsidP="000F3A05">
      <w:pPr>
        <w:spacing w:before="120" w:after="120" w:line="312" w:lineRule="auto"/>
        <w:ind w:firstLine="709"/>
        <w:jc w:val="both"/>
        <w:rPr>
          <w:rFonts w:ascii="Arial" w:hAnsi="Arial" w:cs="Arial"/>
          <w:sz w:val="20"/>
          <w:szCs w:val="20"/>
        </w:rPr>
      </w:pPr>
      <w:r w:rsidRPr="001D5AEE">
        <w:rPr>
          <w:rFonts w:ascii="Arial" w:hAnsi="Arial" w:cs="Arial"/>
          <w:sz w:val="20"/>
          <w:szCs w:val="20"/>
        </w:rPr>
        <w:t>Potrebna sredstva za provođenje Programa utroška</w:t>
      </w:r>
      <w:r w:rsidR="001D5AEE" w:rsidRPr="001D5AEE">
        <w:rPr>
          <w:rFonts w:ascii="Arial" w:hAnsi="Arial" w:cs="Arial"/>
          <w:sz w:val="20"/>
          <w:szCs w:val="20"/>
        </w:rPr>
        <w:t>,</w:t>
      </w:r>
      <w:r w:rsidRPr="001D5AEE">
        <w:rPr>
          <w:rFonts w:ascii="Arial" w:hAnsi="Arial" w:cs="Arial"/>
          <w:sz w:val="20"/>
          <w:szCs w:val="20"/>
        </w:rPr>
        <w:t xml:space="preserve"> definisana su Budžetom Bosansko-podrinjskog kantona u ukupnom iznosu od </w:t>
      </w:r>
      <w:r w:rsidRPr="001D5AEE">
        <w:rPr>
          <w:rFonts w:ascii="Arial" w:hAnsi="Arial" w:cs="Arial"/>
          <w:b/>
          <w:sz w:val="20"/>
          <w:szCs w:val="20"/>
        </w:rPr>
        <w:t>100.000 KM</w:t>
      </w:r>
      <w:r w:rsidRPr="001D5AEE">
        <w:rPr>
          <w:rFonts w:ascii="Arial" w:hAnsi="Arial" w:cs="Arial"/>
          <w:sz w:val="20"/>
          <w:szCs w:val="20"/>
        </w:rPr>
        <w:t>. Sredstva za ove namjene nalaze se na ekonomskom kodu 614 400 (HAP 001) – Subvencije  javnim  preduzećima.</w:t>
      </w:r>
    </w:p>
    <w:p w:rsidR="00297F47" w:rsidRPr="00E8326D" w:rsidRDefault="00297F47" w:rsidP="00297F47">
      <w:pPr>
        <w:spacing w:before="120" w:after="120" w:line="312" w:lineRule="auto"/>
        <w:jc w:val="center"/>
        <w:rPr>
          <w:rFonts w:ascii="Arial" w:hAnsi="Arial" w:cs="Arial"/>
          <w:iCs/>
          <w:sz w:val="19"/>
          <w:szCs w:val="19"/>
        </w:rPr>
      </w:pPr>
      <w:r>
        <w:rPr>
          <w:rFonts w:ascii="Arial" w:hAnsi="Arial" w:cs="Arial"/>
          <w:iCs/>
          <w:sz w:val="19"/>
          <w:szCs w:val="19"/>
        </w:rPr>
        <w:t>(8.2</w:t>
      </w:r>
      <w:r w:rsidRPr="00E8326D">
        <w:rPr>
          <w:rFonts w:ascii="Arial" w:hAnsi="Arial" w:cs="Arial"/>
          <w:iCs/>
          <w:sz w:val="19"/>
          <w:szCs w:val="19"/>
        </w:rPr>
        <w:t>)</w:t>
      </w:r>
    </w:p>
    <w:p w:rsidR="00297F47" w:rsidRPr="00E8326D" w:rsidRDefault="00297F47" w:rsidP="00297F47">
      <w:pPr>
        <w:spacing w:before="120" w:after="120" w:line="312" w:lineRule="auto"/>
        <w:jc w:val="center"/>
        <w:rPr>
          <w:rFonts w:ascii="Arial" w:hAnsi="Arial" w:cs="Arial"/>
          <w:iCs/>
          <w:sz w:val="19"/>
          <w:szCs w:val="19"/>
        </w:rPr>
      </w:pPr>
      <w:r w:rsidRPr="00E8326D">
        <w:rPr>
          <w:rFonts w:ascii="Arial" w:hAnsi="Arial" w:cs="Arial"/>
          <w:iCs/>
          <w:sz w:val="19"/>
          <w:szCs w:val="19"/>
        </w:rPr>
        <w:t>(Maksimalni budžet po komponentama)</w:t>
      </w:r>
    </w:p>
    <w:p w:rsidR="00297F47" w:rsidRDefault="00297F47" w:rsidP="0033589E">
      <w:pPr>
        <w:pStyle w:val="ListParagraph"/>
        <w:numPr>
          <w:ilvl w:val="0"/>
          <w:numId w:val="14"/>
        </w:numPr>
        <w:spacing w:before="120" w:after="120" w:line="312" w:lineRule="auto"/>
        <w:ind w:left="0" w:firstLine="0"/>
        <w:jc w:val="both"/>
        <w:rPr>
          <w:rFonts w:ascii="Arial" w:hAnsi="Arial" w:cs="Arial"/>
          <w:sz w:val="19"/>
          <w:szCs w:val="19"/>
        </w:rPr>
      </w:pPr>
      <w:r w:rsidRPr="0051023D">
        <w:rPr>
          <w:rFonts w:ascii="Arial" w:hAnsi="Arial" w:cs="Arial"/>
          <w:sz w:val="19"/>
          <w:szCs w:val="19"/>
        </w:rPr>
        <w:t>Programom se utvrđuje visina, odnosno maksimalni i minimalni iznos sredstava za svaki posebni cilj programa. Maksimalna ili minimalna visina sredstava za pojedinčni specifični cilj predstavlja jednu finansijsku komponentu programa.</w:t>
      </w:r>
    </w:p>
    <w:p w:rsidR="00297F47" w:rsidRPr="0051023D" w:rsidRDefault="00297F47" w:rsidP="0033589E">
      <w:pPr>
        <w:pStyle w:val="ListParagraph"/>
        <w:numPr>
          <w:ilvl w:val="0"/>
          <w:numId w:val="14"/>
        </w:numPr>
        <w:spacing w:before="120" w:after="120" w:line="312" w:lineRule="auto"/>
        <w:ind w:left="0" w:firstLine="0"/>
        <w:jc w:val="both"/>
        <w:rPr>
          <w:rFonts w:ascii="Arial" w:hAnsi="Arial" w:cs="Arial"/>
          <w:sz w:val="19"/>
          <w:szCs w:val="19"/>
        </w:rPr>
      </w:pPr>
      <w:r w:rsidRPr="0051023D">
        <w:rPr>
          <w:rFonts w:ascii="Arial" w:hAnsi="Arial" w:cs="Arial"/>
          <w:sz w:val="19"/>
          <w:szCs w:val="19"/>
        </w:rPr>
        <w:t>Za svaki poseban cilj, odnosno za svaku finansijsku komponentu programa definisan je slijedeći maksimalni</w:t>
      </w:r>
      <w:r w:rsidR="008D7EF1">
        <w:rPr>
          <w:rFonts w:ascii="Arial" w:hAnsi="Arial" w:cs="Arial"/>
          <w:sz w:val="19"/>
          <w:szCs w:val="19"/>
        </w:rPr>
        <w:t xml:space="preserve"> /</w:t>
      </w:r>
      <w:r w:rsidRPr="0051023D">
        <w:rPr>
          <w:rFonts w:ascii="Arial" w:hAnsi="Arial" w:cs="Arial"/>
          <w:sz w:val="19"/>
          <w:szCs w:val="19"/>
        </w:rPr>
        <w:t xml:space="preserve"> minimalni budžet:</w:t>
      </w:r>
    </w:p>
    <w:p w:rsidR="00297F47" w:rsidRPr="00297F47" w:rsidRDefault="00297F47" w:rsidP="0033589E">
      <w:pPr>
        <w:numPr>
          <w:ilvl w:val="0"/>
          <w:numId w:val="5"/>
        </w:numPr>
        <w:tabs>
          <w:tab w:val="num" w:pos="1440"/>
        </w:tabs>
        <w:spacing w:before="120" w:after="120" w:line="312" w:lineRule="auto"/>
        <w:jc w:val="both"/>
        <w:rPr>
          <w:rFonts w:ascii="Arial" w:hAnsi="Arial" w:cs="Arial"/>
          <w:sz w:val="19"/>
          <w:szCs w:val="19"/>
        </w:rPr>
      </w:pPr>
      <w:r>
        <w:rPr>
          <w:rFonts w:ascii="Arial" w:hAnsi="Arial" w:cs="Arial"/>
          <w:sz w:val="19"/>
          <w:szCs w:val="19"/>
        </w:rPr>
        <w:t>O</w:t>
      </w:r>
      <w:r w:rsidRPr="00297F47">
        <w:rPr>
          <w:rFonts w:ascii="Arial" w:hAnsi="Arial" w:cs="Arial"/>
          <w:sz w:val="19"/>
          <w:szCs w:val="19"/>
        </w:rPr>
        <w:t>siguranje uslova za smještaj i rad kantonalne televizije</w:t>
      </w:r>
    </w:p>
    <w:p w:rsidR="00297F47" w:rsidRPr="00E8326D" w:rsidRDefault="00297F47" w:rsidP="00297F47">
      <w:pPr>
        <w:tabs>
          <w:tab w:val="num" w:pos="1134"/>
        </w:tabs>
        <w:spacing w:before="120" w:after="120" w:line="312" w:lineRule="auto"/>
        <w:rPr>
          <w:rFonts w:ascii="Arial" w:hAnsi="Arial" w:cs="Arial"/>
          <w:sz w:val="19"/>
          <w:szCs w:val="19"/>
        </w:rPr>
      </w:pPr>
      <w:r w:rsidRPr="00E8326D">
        <w:rPr>
          <w:rFonts w:ascii="Arial" w:hAnsi="Arial" w:cs="Arial"/>
          <w:sz w:val="19"/>
          <w:szCs w:val="19"/>
        </w:rPr>
        <w:t xml:space="preserve">                    </w:t>
      </w:r>
      <w:r>
        <w:rPr>
          <w:rFonts w:ascii="Arial" w:hAnsi="Arial" w:cs="Arial"/>
          <w:sz w:val="19"/>
          <w:szCs w:val="19"/>
        </w:rPr>
        <w:t xml:space="preserve"> </w:t>
      </w:r>
      <w:r w:rsidRPr="00E8326D">
        <w:rPr>
          <w:rFonts w:ascii="Arial" w:hAnsi="Arial" w:cs="Arial"/>
          <w:sz w:val="19"/>
          <w:szCs w:val="19"/>
        </w:rPr>
        <w:t>Maksimalni budžet:</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Pr>
          <w:rFonts w:ascii="Arial" w:hAnsi="Arial" w:cs="Arial"/>
          <w:sz w:val="19"/>
          <w:szCs w:val="19"/>
        </w:rPr>
        <w:tab/>
        <w:t>5</w:t>
      </w:r>
      <w:r w:rsidRPr="00E8326D">
        <w:rPr>
          <w:rFonts w:ascii="Arial" w:hAnsi="Arial" w:cs="Arial"/>
          <w:sz w:val="19"/>
          <w:szCs w:val="19"/>
        </w:rPr>
        <w:t xml:space="preserve">0.000 KM   </w:t>
      </w:r>
    </w:p>
    <w:p w:rsidR="008D7EF1" w:rsidRPr="008D7EF1" w:rsidRDefault="008D7EF1" w:rsidP="008D7EF1">
      <w:pPr>
        <w:numPr>
          <w:ilvl w:val="0"/>
          <w:numId w:val="5"/>
        </w:numPr>
        <w:tabs>
          <w:tab w:val="clear" w:pos="1091"/>
        </w:tabs>
        <w:spacing w:before="120" w:after="120" w:line="312" w:lineRule="auto"/>
        <w:ind w:left="1134" w:hanging="425"/>
        <w:jc w:val="both"/>
        <w:rPr>
          <w:rFonts w:ascii="Arial" w:hAnsi="Arial" w:cs="Arial"/>
          <w:sz w:val="19"/>
          <w:szCs w:val="19"/>
        </w:rPr>
      </w:pPr>
      <w:r w:rsidRPr="008D7EF1">
        <w:rPr>
          <w:rFonts w:ascii="Arial" w:hAnsi="Arial" w:cs="Arial"/>
          <w:sz w:val="19"/>
          <w:szCs w:val="19"/>
        </w:rPr>
        <w:t>obezbjeđenje uslova za prelazak sa analognog na digitalno emitovanje zemaljskog programa</w:t>
      </w:r>
    </w:p>
    <w:p w:rsidR="00297F47" w:rsidRPr="00E8326D" w:rsidRDefault="00D41DA5" w:rsidP="00297F47">
      <w:pPr>
        <w:tabs>
          <w:tab w:val="num" w:pos="1440"/>
        </w:tabs>
        <w:spacing w:before="120" w:after="120" w:line="312" w:lineRule="auto"/>
        <w:ind w:left="1134"/>
        <w:jc w:val="both"/>
        <w:rPr>
          <w:rFonts w:ascii="Arial" w:hAnsi="Arial" w:cs="Arial"/>
          <w:sz w:val="19"/>
          <w:szCs w:val="19"/>
        </w:rPr>
      </w:pPr>
      <w:r>
        <w:rPr>
          <w:rFonts w:ascii="Arial" w:hAnsi="Arial" w:cs="Arial"/>
          <w:sz w:val="19"/>
          <w:szCs w:val="19"/>
        </w:rPr>
        <w:t xml:space="preserve">Maksimalan </w:t>
      </w:r>
      <w:r w:rsidR="00297F47" w:rsidRPr="00E8326D">
        <w:rPr>
          <w:rFonts w:ascii="Arial" w:hAnsi="Arial" w:cs="Arial"/>
          <w:sz w:val="19"/>
          <w:szCs w:val="19"/>
        </w:rPr>
        <w:t>budžet:</w:t>
      </w:r>
      <w:r w:rsidR="00297F47" w:rsidRPr="00E8326D">
        <w:rPr>
          <w:rFonts w:ascii="Arial" w:hAnsi="Arial" w:cs="Arial"/>
          <w:sz w:val="19"/>
          <w:szCs w:val="19"/>
        </w:rPr>
        <w:tab/>
      </w:r>
      <w:r w:rsidR="00297F47" w:rsidRPr="00E8326D">
        <w:rPr>
          <w:rFonts w:ascii="Arial" w:hAnsi="Arial" w:cs="Arial"/>
          <w:sz w:val="19"/>
          <w:szCs w:val="19"/>
        </w:rPr>
        <w:tab/>
      </w:r>
      <w:r w:rsidR="00297F47" w:rsidRPr="00E8326D">
        <w:rPr>
          <w:rFonts w:ascii="Arial" w:hAnsi="Arial" w:cs="Arial"/>
          <w:sz w:val="19"/>
          <w:szCs w:val="19"/>
        </w:rPr>
        <w:tab/>
      </w:r>
      <w:r w:rsidR="00297F47">
        <w:rPr>
          <w:rFonts w:ascii="Arial" w:hAnsi="Arial" w:cs="Arial"/>
          <w:sz w:val="19"/>
          <w:szCs w:val="19"/>
        </w:rPr>
        <w:tab/>
      </w:r>
      <w:r w:rsidR="00297F47">
        <w:rPr>
          <w:rFonts w:ascii="Arial" w:hAnsi="Arial" w:cs="Arial"/>
          <w:sz w:val="19"/>
          <w:szCs w:val="19"/>
        </w:rPr>
        <w:tab/>
        <w:t>50</w:t>
      </w:r>
      <w:r w:rsidR="00297F47" w:rsidRPr="00E8326D">
        <w:rPr>
          <w:rFonts w:ascii="Arial" w:hAnsi="Arial" w:cs="Arial"/>
          <w:sz w:val="19"/>
          <w:szCs w:val="19"/>
        </w:rPr>
        <w:t xml:space="preserve">.000 KM </w:t>
      </w:r>
    </w:p>
    <w:p w:rsidR="008D7EF1" w:rsidRPr="008D7EF1" w:rsidRDefault="008D7EF1" w:rsidP="008D7EF1">
      <w:pPr>
        <w:numPr>
          <w:ilvl w:val="0"/>
          <w:numId w:val="5"/>
        </w:numPr>
        <w:tabs>
          <w:tab w:val="clear" w:pos="1091"/>
        </w:tabs>
        <w:spacing w:before="120" w:after="120" w:line="312" w:lineRule="auto"/>
        <w:ind w:left="1134" w:hanging="425"/>
        <w:jc w:val="both"/>
        <w:rPr>
          <w:rFonts w:ascii="Arial" w:hAnsi="Arial" w:cs="Arial"/>
          <w:sz w:val="19"/>
          <w:szCs w:val="19"/>
        </w:rPr>
      </w:pPr>
      <w:r w:rsidRPr="008D7EF1">
        <w:rPr>
          <w:rFonts w:ascii="Arial" w:hAnsi="Arial" w:cs="Arial"/>
          <w:iCs/>
          <w:sz w:val="19"/>
          <w:szCs w:val="19"/>
        </w:rPr>
        <w:t>P</w:t>
      </w:r>
      <w:r w:rsidRPr="008D7EF1">
        <w:rPr>
          <w:rFonts w:ascii="Arial" w:hAnsi="Arial" w:cs="Arial"/>
          <w:sz w:val="19"/>
          <w:szCs w:val="19"/>
        </w:rPr>
        <w:t>odrška u sanaciji ekonomskih i finansijskih poteškoća</w:t>
      </w:r>
    </w:p>
    <w:p w:rsidR="00F62417" w:rsidRPr="00E8326D" w:rsidRDefault="00F62417" w:rsidP="00F62417">
      <w:pPr>
        <w:tabs>
          <w:tab w:val="num" w:pos="1440"/>
        </w:tabs>
        <w:spacing w:before="120" w:after="120" w:line="312" w:lineRule="auto"/>
        <w:ind w:left="1134"/>
        <w:jc w:val="both"/>
        <w:rPr>
          <w:rFonts w:ascii="Arial" w:hAnsi="Arial" w:cs="Arial"/>
          <w:sz w:val="19"/>
          <w:szCs w:val="19"/>
        </w:rPr>
      </w:pPr>
      <w:r>
        <w:rPr>
          <w:rFonts w:ascii="Arial" w:hAnsi="Arial" w:cs="Arial"/>
          <w:sz w:val="19"/>
          <w:szCs w:val="19"/>
        </w:rPr>
        <w:t xml:space="preserve">Minimalan </w:t>
      </w:r>
      <w:r w:rsidRPr="00E8326D">
        <w:rPr>
          <w:rFonts w:ascii="Arial" w:hAnsi="Arial" w:cs="Arial"/>
          <w:sz w:val="19"/>
          <w:szCs w:val="19"/>
        </w:rPr>
        <w:t>budžet:</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Pr>
          <w:rFonts w:ascii="Arial" w:hAnsi="Arial" w:cs="Arial"/>
          <w:sz w:val="19"/>
          <w:szCs w:val="19"/>
        </w:rPr>
        <w:tab/>
      </w:r>
      <w:r>
        <w:rPr>
          <w:rFonts w:ascii="Arial" w:hAnsi="Arial" w:cs="Arial"/>
          <w:sz w:val="19"/>
          <w:szCs w:val="19"/>
        </w:rPr>
        <w:tab/>
        <w:t xml:space="preserve">        0</w:t>
      </w:r>
      <w:r w:rsidRPr="00E8326D">
        <w:rPr>
          <w:rFonts w:ascii="Arial" w:hAnsi="Arial" w:cs="Arial"/>
          <w:sz w:val="19"/>
          <w:szCs w:val="19"/>
        </w:rPr>
        <w:t xml:space="preserve"> KM </w:t>
      </w:r>
    </w:p>
    <w:p w:rsidR="00F62417" w:rsidRDefault="00F62417" w:rsidP="00297F47">
      <w:pPr>
        <w:spacing w:before="120" w:after="120" w:line="312" w:lineRule="auto"/>
        <w:jc w:val="center"/>
        <w:rPr>
          <w:rFonts w:ascii="Arial" w:hAnsi="Arial" w:cs="Arial"/>
          <w:iCs/>
          <w:sz w:val="19"/>
          <w:szCs w:val="19"/>
        </w:rPr>
      </w:pPr>
    </w:p>
    <w:p w:rsidR="00297F47" w:rsidRPr="00E8326D" w:rsidRDefault="00297F47" w:rsidP="00297F47">
      <w:pPr>
        <w:spacing w:before="120" w:after="120" w:line="312" w:lineRule="auto"/>
        <w:jc w:val="center"/>
        <w:rPr>
          <w:rFonts w:ascii="Arial" w:hAnsi="Arial" w:cs="Arial"/>
          <w:iCs/>
          <w:sz w:val="19"/>
          <w:szCs w:val="19"/>
        </w:rPr>
      </w:pPr>
      <w:r>
        <w:rPr>
          <w:rFonts w:ascii="Arial" w:hAnsi="Arial" w:cs="Arial"/>
          <w:iCs/>
          <w:sz w:val="19"/>
          <w:szCs w:val="19"/>
        </w:rPr>
        <w:t>(8.3</w:t>
      </w:r>
      <w:r w:rsidRPr="00E8326D">
        <w:rPr>
          <w:rFonts w:ascii="Arial" w:hAnsi="Arial" w:cs="Arial"/>
          <w:iCs/>
          <w:sz w:val="19"/>
          <w:szCs w:val="19"/>
        </w:rPr>
        <w:t>)</w:t>
      </w:r>
    </w:p>
    <w:p w:rsidR="00F62417" w:rsidRPr="00E8326D" w:rsidRDefault="00F62417" w:rsidP="00F62417">
      <w:pPr>
        <w:spacing w:before="120" w:after="120" w:line="312" w:lineRule="auto"/>
        <w:jc w:val="center"/>
        <w:rPr>
          <w:rFonts w:ascii="Arial" w:hAnsi="Arial" w:cs="Arial"/>
          <w:iCs/>
          <w:sz w:val="19"/>
          <w:szCs w:val="19"/>
        </w:rPr>
      </w:pPr>
      <w:r w:rsidRPr="00E8326D">
        <w:rPr>
          <w:rFonts w:ascii="Arial" w:hAnsi="Arial" w:cs="Arial"/>
          <w:iCs/>
          <w:sz w:val="19"/>
          <w:szCs w:val="19"/>
        </w:rPr>
        <w:t xml:space="preserve"> (Finansijski plan programa</w:t>
      </w:r>
      <w:r>
        <w:rPr>
          <w:rFonts w:ascii="Arial" w:hAnsi="Arial" w:cs="Arial"/>
          <w:iCs/>
          <w:sz w:val="19"/>
          <w:szCs w:val="19"/>
        </w:rPr>
        <w:t xml:space="preserve"> za period 2011.-2014.</w:t>
      </w:r>
      <w:r w:rsidRPr="00E8326D">
        <w:rPr>
          <w:rFonts w:ascii="Arial" w:hAnsi="Arial" w:cs="Arial"/>
          <w:iCs/>
          <w:sz w:val="19"/>
          <w:szCs w:val="19"/>
        </w:rPr>
        <w:t>)</w:t>
      </w:r>
    </w:p>
    <w:p w:rsidR="0008419D" w:rsidRPr="00A91ED1" w:rsidRDefault="0008419D" w:rsidP="00B575B7">
      <w:pPr>
        <w:pStyle w:val="ListParagraph"/>
        <w:numPr>
          <w:ilvl w:val="0"/>
          <w:numId w:val="50"/>
        </w:numPr>
        <w:spacing w:before="120" w:after="120" w:line="312" w:lineRule="auto"/>
        <w:ind w:left="0" w:firstLine="0"/>
        <w:jc w:val="both"/>
        <w:rPr>
          <w:rFonts w:ascii="Arial" w:hAnsi="Arial" w:cs="Arial"/>
          <w:sz w:val="19"/>
          <w:szCs w:val="19"/>
        </w:rPr>
      </w:pPr>
      <w:r w:rsidRPr="00A91ED1">
        <w:rPr>
          <w:rFonts w:ascii="Arial" w:hAnsi="Arial" w:cs="Arial"/>
          <w:sz w:val="19"/>
          <w:szCs w:val="19"/>
        </w:rPr>
        <w:t xml:space="preserve">Za podršku javnim preduzećima na području kantona u 2011. i 2012. godini budžetom kantona planiran je iznos od </w:t>
      </w:r>
      <w:r w:rsidR="00A91ED1" w:rsidRPr="00A91ED1">
        <w:rPr>
          <w:rFonts w:ascii="Arial" w:hAnsi="Arial" w:cs="Arial"/>
          <w:sz w:val="19"/>
          <w:szCs w:val="19"/>
        </w:rPr>
        <w:t xml:space="preserve">200.000 </w:t>
      </w:r>
      <w:r w:rsidRPr="00A91ED1">
        <w:rPr>
          <w:rFonts w:ascii="Arial" w:hAnsi="Arial" w:cs="Arial"/>
          <w:sz w:val="19"/>
          <w:szCs w:val="19"/>
        </w:rPr>
        <w:t xml:space="preserve">KM, od čega je najvećio dio sredstava u iznosu od </w:t>
      </w:r>
      <w:r w:rsidR="00A91ED1" w:rsidRPr="00A91ED1">
        <w:rPr>
          <w:rFonts w:ascii="Arial" w:hAnsi="Arial" w:cs="Arial"/>
          <w:sz w:val="19"/>
          <w:szCs w:val="19"/>
        </w:rPr>
        <w:t>100.000</w:t>
      </w:r>
      <w:r w:rsidRPr="00A91ED1">
        <w:rPr>
          <w:rFonts w:ascii="Arial" w:hAnsi="Arial" w:cs="Arial"/>
          <w:sz w:val="19"/>
          <w:szCs w:val="19"/>
        </w:rPr>
        <w:t xml:space="preserve"> KM u istom periodu i izvršen.</w:t>
      </w:r>
    </w:p>
    <w:p w:rsidR="0008419D" w:rsidRDefault="0008419D" w:rsidP="00B575B7">
      <w:pPr>
        <w:pStyle w:val="ListParagraph"/>
        <w:numPr>
          <w:ilvl w:val="0"/>
          <w:numId w:val="50"/>
        </w:numPr>
        <w:spacing w:before="120" w:after="120" w:line="312" w:lineRule="auto"/>
        <w:ind w:left="0" w:firstLine="0"/>
        <w:jc w:val="both"/>
        <w:rPr>
          <w:rFonts w:ascii="Arial" w:hAnsi="Arial" w:cs="Arial"/>
          <w:sz w:val="19"/>
          <w:szCs w:val="19"/>
        </w:rPr>
      </w:pPr>
      <w:r>
        <w:rPr>
          <w:rFonts w:ascii="Arial" w:hAnsi="Arial" w:cs="Arial"/>
          <w:sz w:val="19"/>
          <w:szCs w:val="19"/>
        </w:rPr>
        <w:t>Finansijski plan za 2013. godinu je minimalno 100.000 KM.</w:t>
      </w:r>
    </w:p>
    <w:p w:rsidR="00F62417" w:rsidRDefault="00F62417" w:rsidP="00B575B7">
      <w:pPr>
        <w:pStyle w:val="ListParagraph"/>
        <w:numPr>
          <w:ilvl w:val="0"/>
          <w:numId w:val="50"/>
        </w:numPr>
        <w:spacing w:before="120" w:after="120" w:line="312" w:lineRule="auto"/>
        <w:ind w:left="0" w:firstLine="0"/>
        <w:jc w:val="both"/>
        <w:rPr>
          <w:rFonts w:ascii="Arial" w:hAnsi="Arial" w:cs="Arial"/>
          <w:sz w:val="19"/>
          <w:szCs w:val="19"/>
        </w:rPr>
      </w:pPr>
      <w:r w:rsidRPr="0051023D">
        <w:rPr>
          <w:rFonts w:ascii="Arial" w:hAnsi="Arial" w:cs="Arial"/>
          <w:sz w:val="19"/>
          <w:szCs w:val="19"/>
        </w:rPr>
        <w:t>Za 2014. godinu planirana su ukupna sredstv</w:t>
      </w:r>
      <w:r w:rsidR="0008419D">
        <w:rPr>
          <w:rFonts w:ascii="Arial" w:hAnsi="Arial" w:cs="Arial"/>
          <w:sz w:val="19"/>
          <w:szCs w:val="19"/>
        </w:rPr>
        <w:t>a za ovaj program u iznosu od 1</w:t>
      </w:r>
      <w:r>
        <w:rPr>
          <w:rFonts w:ascii="Arial" w:hAnsi="Arial" w:cs="Arial"/>
          <w:sz w:val="19"/>
          <w:szCs w:val="19"/>
        </w:rPr>
        <w:t>00</w:t>
      </w:r>
      <w:r w:rsidR="0008419D">
        <w:rPr>
          <w:rFonts w:ascii="Arial" w:hAnsi="Arial" w:cs="Arial"/>
          <w:sz w:val="19"/>
          <w:szCs w:val="19"/>
        </w:rPr>
        <w:t>.</w:t>
      </w:r>
      <w:r w:rsidRPr="0051023D">
        <w:rPr>
          <w:rFonts w:ascii="Arial" w:hAnsi="Arial" w:cs="Arial"/>
          <w:sz w:val="19"/>
          <w:szCs w:val="19"/>
        </w:rPr>
        <w:t xml:space="preserve">000 KM </w:t>
      </w:r>
      <w:r>
        <w:rPr>
          <w:rFonts w:ascii="Arial" w:hAnsi="Arial" w:cs="Arial"/>
          <w:sz w:val="19"/>
          <w:szCs w:val="19"/>
        </w:rPr>
        <w:t>za</w:t>
      </w:r>
      <w:r w:rsidRPr="0051023D">
        <w:rPr>
          <w:rFonts w:ascii="Arial" w:hAnsi="Arial" w:cs="Arial"/>
          <w:sz w:val="19"/>
          <w:szCs w:val="19"/>
        </w:rPr>
        <w:t xml:space="preserve"> finansiranje </w:t>
      </w:r>
      <w:r>
        <w:rPr>
          <w:rFonts w:ascii="Arial" w:hAnsi="Arial" w:cs="Arial"/>
          <w:sz w:val="19"/>
          <w:szCs w:val="19"/>
        </w:rPr>
        <w:t xml:space="preserve">aktivnosti </w:t>
      </w:r>
      <w:r w:rsidRPr="0051023D">
        <w:rPr>
          <w:rFonts w:ascii="Arial" w:hAnsi="Arial" w:cs="Arial"/>
          <w:sz w:val="19"/>
          <w:szCs w:val="19"/>
        </w:rPr>
        <w:t>programa u narednoj godini.</w:t>
      </w:r>
      <w:r>
        <w:rPr>
          <w:rFonts w:ascii="Arial" w:hAnsi="Arial" w:cs="Arial"/>
          <w:sz w:val="19"/>
          <w:szCs w:val="19"/>
        </w:rPr>
        <w:t xml:space="preserve"> Finansijski plan za dvije predhodne, tekuću i narednu godinu prikazan je u tabeli 3.</w:t>
      </w:r>
    </w:p>
    <w:p w:rsidR="0062007A" w:rsidRDefault="0062007A" w:rsidP="0062007A">
      <w:pPr>
        <w:spacing w:before="120" w:after="120" w:line="312" w:lineRule="auto"/>
        <w:jc w:val="both"/>
        <w:rPr>
          <w:rFonts w:ascii="Arial" w:hAnsi="Arial" w:cs="Arial"/>
          <w:sz w:val="19"/>
          <w:szCs w:val="19"/>
        </w:rPr>
      </w:pPr>
    </w:p>
    <w:p w:rsidR="0062007A" w:rsidRPr="0062007A" w:rsidRDefault="0062007A" w:rsidP="0062007A">
      <w:pPr>
        <w:spacing w:before="120" w:after="120" w:line="312" w:lineRule="auto"/>
        <w:jc w:val="both"/>
        <w:rPr>
          <w:rFonts w:ascii="Arial" w:hAnsi="Arial" w:cs="Arial"/>
          <w:sz w:val="19"/>
          <w:szCs w:val="19"/>
        </w:rPr>
      </w:pPr>
    </w:p>
    <w:p w:rsidR="00F62417" w:rsidRPr="0062007A" w:rsidRDefault="00F62417" w:rsidP="00F62417">
      <w:pPr>
        <w:spacing w:before="120" w:after="120" w:line="312" w:lineRule="auto"/>
        <w:jc w:val="center"/>
        <w:rPr>
          <w:rFonts w:ascii="Arial" w:hAnsi="Arial" w:cs="Arial"/>
          <w:sz w:val="18"/>
          <w:szCs w:val="18"/>
        </w:rPr>
      </w:pPr>
      <w:r w:rsidRPr="0062007A">
        <w:rPr>
          <w:rFonts w:ascii="Arial" w:hAnsi="Arial" w:cs="Arial"/>
          <w:sz w:val="18"/>
          <w:szCs w:val="18"/>
        </w:rPr>
        <w:lastRenderedPageBreak/>
        <w:t xml:space="preserve">Tabela 3: </w:t>
      </w:r>
    </w:p>
    <w:p w:rsidR="00F62417" w:rsidRPr="0062007A" w:rsidRDefault="00F62417" w:rsidP="008D7EF1">
      <w:pPr>
        <w:jc w:val="center"/>
        <w:rPr>
          <w:rFonts w:ascii="Arial" w:hAnsi="Arial" w:cs="Arial"/>
          <w:sz w:val="18"/>
          <w:szCs w:val="18"/>
        </w:rPr>
      </w:pPr>
      <w:r w:rsidRPr="0062007A">
        <w:rPr>
          <w:rFonts w:ascii="Arial" w:hAnsi="Arial" w:cs="Arial"/>
          <w:sz w:val="18"/>
          <w:szCs w:val="18"/>
        </w:rPr>
        <w:t>Pregled ukupnog godišnjeg budžeta programa za predhodne dvije, tekuću i narednu godinu (u KM)</w:t>
      </w:r>
    </w:p>
    <w:tbl>
      <w:tblPr>
        <w:tblW w:w="916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4285"/>
        <w:gridCol w:w="879"/>
        <w:gridCol w:w="880"/>
        <w:gridCol w:w="880"/>
        <w:gridCol w:w="880"/>
        <w:gridCol w:w="880"/>
      </w:tblGrid>
      <w:tr w:rsidR="00F62417" w:rsidRPr="0062007A" w:rsidTr="00946578">
        <w:trPr>
          <w:trHeight w:val="300"/>
          <w:jc w:val="center"/>
        </w:trPr>
        <w:tc>
          <w:tcPr>
            <w:tcW w:w="478" w:type="dxa"/>
            <w:vMerge w:val="restart"/>
            <w:shd w:val="clear" w:color="auto" w:fill="F2F2F2" w:themeFill="background1" w:themeFillShade="F2"/>
            <w:noWrap/>
            <w:vAlign w:val="center"/>
            <w:hideMark/>
          </w:tcPr>
          <w:p w:rsidR="00F62417" w:rsidRPr="0062007A" w:rsidRDefault="00F62417" w:rsidP="008D7EF1">
            <w:pPr>
              <w:jc w:val="center"/>
              <w:rPr>
                <w:rFonts w:ascii="Calibri" w:hAnsi="Calibri" w:cs="Calibri"/>
                <w:sz w:val="18"/>
                <w:szCs w:val="18"/>
              </w:rPr>
            </w:pPr>
            <w:r w:rsidRPr="0062007A">
              <w:rPr>
                <w:rFonts w:ascii="Calibri" w:hAnsi="Calibri" w:cs="Calibri"/>
                <w:sz w:val="18"/>
                <w:szCs w:val="18"/>
              </w:rPr>
              <w:t>Rbr</w:t>
            </w:r>
          </w:p>
        </w:tc>
        <w:tc>
          <w:tcPr>
            <w:tcW w:w="4285" w:type="dxa"/>
            <w:vMerge w:val="restart"/>
            <w:shd w:val="clear" w:color="auto" w:fill="F2F2F2" w:themeFill="background1" w:themeFillShade="F2"/>
            <w:noWrap/>
            <w:vAlign w:val="center"/>
            <w:hideMark/>
          </w:tcPr>
          <w:p w:rsidR="00F62417" w:rsidRPr="0062007A" w:rsidRDefault="00F62417" w:rsidP="008D7EF1">
            <w:pPr>
              <w:jc w:val="center"/>
              <w:rPr>
                <w:rFonts w:ascii="Arial" w:hAnsi="Arial" w:cs="Arial"/>
                <w:sz w:val="18"/>
                <w:szCs w:val="18"/>
              </w:rPr>
            </w:pPr>
            <w:r w:rsidRPr="0062007A">
              <w:rPr>
                <w:rFonts w:ascii="Arial" w:hAnsi="Arial" w:cs="Arial"/>
                <w:bCs/>
                <w:sz w:val="18"/>
                <w:szCs w:val="18"/>
              </w:rPr>
              <w:t>Posebni ciljevi</w:t>
            </w:r>
          </w:p>
        </w:tc>
        <w:tc>
          <w:tcPr>
            <w:tcW w:w="879" w:type="dxa"/>
            <w:vMerge w:val="restart"/>
            <w:shd w:val="clear" w:color="auto" w:fill="F2F2F2" w:themeFill="background1" w:themeFillShade="F2"/>
            <w:noWrap/>
            <w:vAlign w:val="center"/>
            <w:hideMark/>
          </w:tcPr>
          <w:p w:rsidR="00F62417" w:rsidRPr="0062007A" w:rsidRDefault="00F62417" w:rsidP="008D7EF1">
            <w:pPr>
              <w:jc w:val="center"/>
              <w:rPr>
                <w:rFonts w:ascii="Arial" w:hAnsi="Arial" w:cs="Arial"/>
                <w:bCs/>
                <w:sz w:val="18"/>
                <w:szCs w:val="18"/>
              </w:rPr>
            </w:pPr>
            <w:r w:rsidRPr="0062007A">
              <w:rPr>
                <w:rFonts w:ascii="Arial" w:hAnsi="Arial" w:cs="Arial"/>
                <w:bCs/>
                <w:sz w:val="18"/>
                <w:szCs w:val="18"/>
              </w:rPr>
              <w:t>2011</w:t>
            </w:r>
          </w:p>
        </w:tc>
        <w:tc>
          <w:tcPr>
            <w:tcW w:w="880" w:type="dxa"/>
            <w:vMerge w:val="restart"/>
            <w:shd w:val="clear" w:color="auto" w:fill="F2F2F2" w:themeFill="background1" w:themeFillShade="F2"/>
            <w:vAlign w:val="center"/>
            <w:hideMark/>
          </w:tcPr>
          <w:p w:rsidR="00F62417" w:rsidRPr="0062007A" w:rsidRDefault="00F62417" w:rsidP="008D7EF1">
            <w:pPr>
              <w:jc w:val="center"/>
              <w:rPr>
                <w:rFonts w:ascii="Arial" w:hAnsi="Arial" w:cs="Arial"/>
                <w:bCs/>
                <w:sz w:val="18"/>
                <w:szCs w:val="18"/>
              </w:rPr>
            </w:pPr>
            <w:r w:rsidRPr="0062007A">
              <w:rPr>
                <w:rFonts w:ascii="Arial" w:hAnsi="Arial" w:cs="Arial"/>
                <w:bCs/>
                <w:sz w:val="18"/>
                <w:szCs w:val="18"/>
              </w:rPr>
              <w:t>2012</w:t>
            </w:r>
          </w:p>
        </w:tc>
        <w:tc>
          <w:tcPr>
            <w:tcW w:w="880" w:type="dxa"/>
            <w:vMerge w:val="restart"/>
            <w:shd w:val="clear" w:color="auto" w:fill="F2F2F2" w:themeFill="background1" w:themeFillShade="F2"/>
            <w:noWrap/>
            <w:vAlign w:val="center"/>
            <w:hideMark/>
          </w:tcPr>
          <w:p w:rsidR="00F62417" w:rsidRPr="0062007A" w:rsidRDefault="00F62417" w:rsidP="008D7EF1">
            <w:pPr>
              <w:jc w:val="center"/>
              <w:rPr>
                <w:rFonts w:ascii="Arial" w:hAnsi="Arial" w:cs="Arial"/>
                <w:bCs/>
                <w:sz w:val="18"/>
                <w:szCs w:val="18"/>
              </w:rPr>
            </w:pPr>
            <w:r w:rsidRPr="0062007A">
              <w:rPr>
                <w:rFonts w:ascii="Arial" w:hAnsi="Arial" w:cs="Arial"/>
                <w:bCs/>
                <w:sz w:val="18"/>
                <w:szCs w:val="18"/>
              </w:rPr>
              <w:t>2013</w:t>
            </w:r>
          </w:p>
        </w:tc>
        <w:tc>
          <w:tcPr>
            <w:tcW w:w="880" w:type="dxa"/>
            <w:vMerge w:val="restart"/>
            <w:shd w:val="clear" w:color="auto" w:fill="F2F2F2" w:themeFill="background1" w:themeFillShade="F2"/>
            <w:noWrap/>
            <w:vAlign w:val="center"/>
            <w:hideMark/>
          </w:tcPr>
          <w:p w:rsidR="00F62417" w:rsidRPr="0062007A" w:rsidRDefault="00F62417" w:rsidP="008D7EF1">
            <w:pPr>
              <w:jc w:val="center"/>
              <w:rPr>
                <w:rFonts w:ascii="Arial" w:hAnsi="Arial" w:cs="Arial"/>
                <w:bCs/>
                <w:sz w:val="18"/>
                <w:szCs w:val="18"/>
              </w:rPr>
            </w:pPr>
            <w:r w:rsidRPr="0062007A">
              <w:rPr>
                <w:rFonts w:ascii="Arial" w:hAnsi="Arial" w:cs="Arial"/>
                <w:bCs/>
                <w:sz w:val="18"/>
                <w:szCs w:val="18"/>
              </w:rPr>
              <w:t>2014</w:t>
            </w:r>
          </w:p>
        </w:tc>
        <w:tc>
          <w:tcPr>
            <w:tcW w:w="880" w:type="dxa"/>
            <w:vMerge w:val="restart"/>
            <w:shd w:val="clear" w:color="auto" w:fill="F2F2F2" w:themeFill="background1" w:themeFillShade="F2"/>
            <w:vAlign w:val="center"/>
            <w:hideMark/>
          </w:tcPr>
          <w:p w:rsidR="00F62417" w:rsidRPr="0062007A" w:rsidRDefault="00F62417" w:rsidP="008D7EF1">
            <w:pPr>
              <w:jc w:val="center"/>
              <w:rPr>
                <w:rFonts w:ascii="Arial" w:hAnsi="Arial" w:cs="Arial"/>
                <w:bCs/>
                <w:sz w:val="18"/>
                <w:szCs w:val="18"/>
              </w:rPr>
            </w:pPr>
            <w:r w:rsidRPr="0062007A">
              <w:rPr>
                <w:rFonts w:ascii="Arial" w:hAnsi="Arial" w:cs="Arial"/>
                <w:bCs/>
                <w:sz w:val="18"/>
                <w:szCs w:val="18"/>
              </w:rPr>
              <w:t>Ukupno</w:t>
            </w:r>
          </w:p>
        </w:tc>
      </w:tr>
      <w:tr w:rsidR="00F62417" w:rsidRPr="0062007A" w:rsidTr="00946578">
        <w:trPr>
          <w:trHeight w:val="300"/>
          <w:jc w:val="center"/>
        </w:trPr>
        <w:tc>
          <w:tcPr>
            <w:tcW w:w="478" w:type="dxa"/>
            <w:vMerge/>
            <w:shd w:val="clear" w:color="auto" w:fill="F2F2F2" w:themeFill="background1" w:themeFillShade="F2"/>
            <w:vAlign w:val="center"/>
            <w:hideMark/>
          </w:tcPr>
          <w:p w:rsidR="00F62417" w:rsidRPr="0062007A" w:rsidRDefault="00F62417" w:rsidP="008D7EF1">
            <w:pPr>
              <w:rPr>
                <w:rFonts w:ascii="Calibri" w:hAnsi="Calibri" w:cs="Calibri"/>
                <w:sz w:val="18"/>
                <w:szCs w:val="18"/>
              </w:rPr>
            </w:pPr>
          </w:p>
        </w:tc>
        <w:tc>
          <w:tcPr>
            <w:tcW w:w="4285" w:type="dxa"/>
            <w:vMerge/>
            <w:shd w:val="clear" w:color="auto" w:fill="F2F2F2" w:themeFill="background1" w:themeFillShade="F2"/>
            <w:vAlign w:val="center"/>
            <w:hideMark/>
          </w:tcPr>
          <w:p w:rsidR="00F62417" w:rsidRPr="0062007A" w:rsidRDefault="00F62417" w:rsidP="008D7EF1">
            <w:pPr>
              <w:rPr>
                <w:rFonts w:ascii="Arial" w:hAnsi="Arial" w:cs="Arial"/>
                <w:sz w:val="18"/>
                <w:szCs w:val="18"/>
              </w:rPr>
            </w:pPr>
          </w:p>
        </w:tc>
        <w:tc>
          <w:tcPr>
            <w:tcW w:w="879" w:type="dxa"/>
            <w:vMerge/>
            <w:shd w:val="clear" w:color="auto" w:fill="F2F2F2" w:themeFill="background1" w:themeFillShade="F2"/>
            <w:vAlign w:val="center"/>
            <w:hideMark/>
          </w:tcPr>
          <w:p w:rsidR="00F62417" w:rsidRPr="0062007A" w:rsidRDefault="00F62417" w:rsidP="008D7EF1">
            <w:pPr>
              <w:rPr>
                <w:rFonts w:ascii="Arial" w:hAnsi="Arial" w:cs="Arial"/>
                <w:b/>
                <w:bCs/>
                <w:sz w:val="18"/>
                <w:szCs w:val="18"/>
              </w:rPr>
            </w:pPr>
          </w:p>
        </w:tc>
        <w:tc>
          <w:tcPr>
            <w:tcW w:w="880" w:type="dxa"/>
            <w:vMerge/>
            <w:shd w:val="clear" w:color="auto" w:fill="F2F2F2" w:themeFill="background1" w:themeFillShade="F2"/>
            <w:vAlign w:val="center"/>
            <w:hideMark/>
          </w:tcPr>
          <w:p w:rsidR="00F62417" w:rsidRPr="0062007A" w:rsidRDefault="00F62417" w:rsidP="008D7EF1">
            <w:pPr>
              <w:rPr>
                <w:rFonts w:ascii="Arial" w:hAnsi="Arial" w:cs="Arial"/>
                <w:b/>
                <w:bCs/>
                <w:sz w:val="18"/>
                <w:szCs w:val="18"/>
              </w:rPr>
            </w:pPr>
          </w:p>
        </w:tc>
        <w:tc>
          <w:tcPr>
            <w:tcW w:w="880" w:type="dxa"/>
            <w:vMerge/>
            <w:shd w:val="clear" w:color="auto" w:fill="F2F2F2" w:themeFill="background1" w:themeFillShade="F2"/>
            <w:vAlign w:val="center"/>
            <w:hideMark/>
          </w:tcPr>
          <w:p w:rsidR="00F62417" w:rsidRPr="0062007A" w:rsidRDefault="00F62417" w:rsidP="008D7EF1">
            <w:pPr>
              <w:rPr>
                <w:rFonts w:ascii="Arial" w:hAnsi="Arial" w:cs="Arial"/>
                <w:b/>
                <w:bCs/>
                <w:sz w:val="18"/>
                <w:szCs w:val="18"/>
              </w:rPr>
            </w:pPr>
          </w:p>
        </w:tc>
        <w:tc>
          <w:tcPr>
            <w:tcW w:w="880" w:type="dxa"/>
            <w:vMerge/>
            <w:shd w:val="clear" w:color="auto" w:fill="F2F2F2" w:themeFill="background1" w:themeFillShade="F2"/>
            <w:vAlign w:val="center"/>
            <w:hideMark/>
          </w:tcPr>
          <w:p w:rsidR="00F62417" w:rsidRPr="0062007A" w:rsidRDefault="00F62417" w:rsidP="008D7EF1">
            <w:pPr>
              <w:rPr>
                <w:rFonts w:ascii="Arial" w:hAnsi="Arial" w:cs="Arial"/>
                <w:b/>
                <w:bCs/>
                <w:sz w:val="18"/>
                <w:szCs w:val="18"/>
              </w:rPr>
            </w:pPr>
          </w:p>
        </w:tc>
        <w:tc>
          <w:tcPr>
            <w:tcW w:w="880" w:type="dxa"/>
            <w:vMerge/>
            <w:shd w:val="clear" w:color="auto" w:fill="F2F2F2" w:themeFill="background1" w:themeFillShade="F2"/>
            <w:vAlign w:val="center"/>
            <w:hideMark/>
          </w:tcPr>
          <w:p w:rsidR="00F62417" w:rsidRPr="0062007A" w:rsidRDefault="00F62417" w:rsidP="008D7EF1">
            <w:pPr>
              <w:rPr>
                <w:rFonts w:ascii="Arial" w:hAnsi="Arial" w:cs="Arial"/>
                <w:b/>
                <w:bCs/>
                <w:sz w:val="18"/>
                <w:szCs w:val="18"/>
              </w:rPr>
            </w:pPr>
          </w:p>
        </w:tc>
      </w:tr>
      <w:tr w:rsidR="00F62417" w:rsidRPr="00A91ED1" w:rsidTr="00946578">
        <w:trPr>
          <w:trHeight w:val="435"/>
          <w:jc w:val="center"/>
        </w:trPr>
        <w:tc>
          <w:tcPr>
            <w:tcW w:w="478" w:type="dxa"/>
            <w:shd w:val="clear" w:color="auto" w:fill="auto"/>
            <w:noWrap/>
            <w:vAlign w:val="center"/>
            <w:hideMark/>
          </w:tcPr>
          <w:p w:rsidR="00F62417" w:rsidRPr="00A91ED1" w:rsidRDefault="00F62417" w:rsidP="008D7EF1">
            <w:pPr>
              <w:jc w:val="right"/>
              <w:rPr>
                <w:rFonts w:ascii="Calibri" w:hAnsi="Calibri" w:cs="Calibri"/>
                <w:b/>
                <w:bCs/>
                <w:sz w:val="18"/>
                <w:szCs w:val="18"/>
              </w:rPr>
            </w:pPr>
            <w:r w:rsidRPr="00A91ED1">
              <w:rPr>
                <w:rFonts w:ascii="Calibri" w:hAnsi="Calibri" w:cs="Calibri"/>
                <w:b/>
                <w:bCs/>
                <w:sz w:val="18"/>
                <w:szCs w:val="18"/>
              </w:rPr>
              <w:t>1.</w:t>
            </w:r>
          </w:p>
        </w:tc>
        <w:tc>
          <w:tcPr>
            <w:tcW w:w="4285" w:type="dxa"/>
            <w:shd w:val="clear" w:color="auto" w:fill="auto"/>
            <w:noWrap/>
            <w:vAlign w:val="center"/>
            <w:hideMark/>
          </w:tcPr>
          <w:p w:rsidR="00F62417" w:rsidRPr="00A91ED1" w:rsidRDefault="00F62417" w:rsidP="008D7EF1">
            <w:pPr>
              <w:rPr>
                <w:rFonts w:ascii="Arial" w:hAnsi="Arial" w:cs="Arial"/>
                <w:b/>
                <w:bCs/>
                <w:sz w:val="18"/>
                <w:szCs w:val="18"/>
              </w:rPr>
            </w:pPr>
            <w:r w:rsidRPr="00A91ED1">
              <w:rPr>
                <w:rFonts w:ascii="Arial" w:hAnsi="Arial" w:cs="Arial"/>
                <w:b/>
                <w:bCs/>
                <w:sz w:val="18"/>
                <w:szCs w:val="18"/>
              </w:rPr>
              <w:t>Planirano</w:t>
            </w:r>
          </w:p>
        </w:tc>
        <w:tc>
          <w:tcPr>
            <w:tcW w:w="879" w:type="dxa"/>
            <w:shd w:val="clear" w:color="auto" w:fill="auto"/>
            <w:noWrap/>
            <w:vAlign w:val="center"/>
            <w:hideMark/>
          </w:tcPr>
          <w:p w:rsidR="00F62417" w:rsidRPr="00A91ED1" w:rsidRDefault="00A91ED1" w:rsidP="008D7EF1">
            <w:pPr>
              <w:jc w:val="right"/>
              <w:rPr>
                <w:rFonts w:ascii="Arial" w:hAnsi="Arial" w:cs="Arial"/>
                <w:b/>
                <w:bCs/>
                <w:sz w:val="18"/>
                <w:szCs w:val="18"/>
              </w:rPr>
            </w:pPr>
            <w:r w:rsidRPr="00A91ED1">
              <w:rPr>
                <w:rFonts w:ascii="Arial" w:hAnsi="Arial" w:cs="Arial"/>
                <w:b/>
                <w:bCs/>
                <w:sz w:val="18"/>
                <w:szCs w:val="18"/>
              </w:rPr>
              <w:t>20.000</w:t>
            </w:r>
          </w:p>
        </w:tc>
        <w:tc>
          <w:tcPr>
            <w:tcW w:w="880" w:type="dxa"/>
            <w:shd w:val="clear" w:color="auto" w:fill="auto"/>
            <w:noWrap/>
            <w:vAlign w:val="center"/>
            <w:hideMark/>
          </w:tcPr>
          <w:p w:rsidR="00F62417" w:rsidRPr="00A91ED1" w:rsidRDefault="0008419D" w:rsidP="008D7EF1">
            <w:pPr>
              <w:jc w:val="right"/>
              <w:rPr>
                <w:rFonts w:ascii="Arial" w:hAnsi="Arial" w:cs="Arial"/>
                <w:b/>
                <w:bCs/>
                <w:sz w:val="18"/>
                <w:szCs w:val="18"/>
              </w:rPr>
            </w:pPr>
            <w:r w:rsidRPr="00A91ED1">
              <w:rPr>
                <w:rFonts w:ascii="Arial" w:hAnsi="Arial" w:cs="Arial"/>
                <w:b/>
                <w:bCs/>
                <w:sz w:val="18"/>
                <w:szCs w:val="18"/>
              </w:rPr>
              <w:t>0</w:t>
            </w:r>
          </w:p>
        </w:tc>
        <w:tc>
          <w:tcPr>
            <w:tcW w:w="880" w:type="dxa"/>
            <w:shd w:val="clear" w:color="auto" w:fill="auto"/>
            <w:noWrap/>
            <w:vAlign w:val="center"/>
            <w:hideMark/>
          </w:tcPr>
          <w:p w:rsidR="00F62417" w:rsidRPr="00A91ED1" w:rsidRDefault="0008419D" w:rsidP="008D7EF1">
            <w:pPr>
              <w:jc w:val="right"/>
              <w:rPr>
                <w:rFonts w:ascii="Arial" w:hAnsi="Arial" w:cs="Arial"/>
                <w:b/>
                <w:bCs/>
                <w:sz w:val="18"/>
                <w:szCs w:val="18"/>
              </w:rPr>
            </w:pPr>
            <w:r w:rsidRPr="00A91ED1">
              <w:rPr>
                <w:rFonts w:ascii="Arial" w:hAnsi="Arial" w:cs="Arial"/>
                <w:b/>
                <w:bCs/>
                <w:sz w:val="18"/>
                <w:szCs w:val="18"/>
              </w:rPr>
              <w:t>100.000</w:t>
            </w:r>
          </w:p>
        </w:tc>
        <w:tc>
          <w:tcPr>
            <w:tcW w:w="880" w:type="dxa"/>
            <w:shd w:val="clear" w:color="auto" w:fill="auto"/>
            <w:noWrap/>
            <w:vAlign w:val="center"/>
            <w:hideMark/>
          </w:tcPr>
          <w:p w:rsidR="00F62417" w:rsidRPr="00A91ED1" w:rsidRDefault="0008419D" w:rsidP="008D7EF1">
            <w:pPr>
              <w:jc w:val="right"/>
              <w:rPr>
                <w:rFonts w:ascii="Arial" w:hAnsi="Arial" w:cs="Arial"/>
                <w:b/>
                <w:bCs/>
                <w:sz w:val="18"/>
                <w:szCs w:val="18"/>
              </w:rPr>
            </w:pPr>
            <w:r w:rsidRPr="00A91ED1">
              <w:rPr>
                <w:rFonts w:ascii="Arial" w:hAnsi="Arial" w:cs="Arial"/>
                <w:b/>
                <w:bCs/>
                <w:sz w:val="18"/>
                <w:szCs w:val="18"/>
              </w:rPr>
              <w:t>100.000</w:t>
            </w:r>
          </w:p>
        </w:tc>
        <w:tc>
          <w:tcPr>
            <w:tcW w:w="880" w:type="dxa"/>
            <w:shd w:val="clear" w:color="auto" w:fill="auto"/>
            <w:noWrap/>
            <w:vAlign w:val="center"/>
            <w:hideMark/>
          </w:tcPr>
          <w:p w:rsidR="00F62417" w:rsidRPr="00A91ED1" w:rsidRDefault="00A91ED1" w:rsidP="008D7EF1">
            <w:pPr>
              <w:jc w:val="right"/>
              <w:rPr>
                <w:rFonts w:ascii="Arial" w:hAnsi="Arial" w:cs="Arial"/>
                <w:b/>
                <w:bCs/>
                <w:sz w:val="18"/>
                <w:szCs w:val="18"/>
              </w:rPr>
            </w:pPr>
            <w:r w:rsidRPr="00A91ED1">
              <w:rPr>
                <w:rFonts w:ascii="Arial" w:hAnsi="Arial" w:cs="Arial"/>
                <w:b/>
                <w:bCs/>
                <w:sz w:val="18"/>
                <w:szCs w:val="18"/>
              </w:rPr>
              <w:t>220.000</w:t>
            </w:r>
          </w:p>
        </w:tc>
      </w:tr>
      <w:tr w:rsidR="00F62417" w:rsidRPr="00A91ED1" w:rsidTr="00946578">
        <w:trPr>
          <w:trHeight w:val="435"/>
          <w:jc w:val="center"/>
        </w:trPr>
        <w:tc>
          <w:tcPr>
            <w:tcW w:w="478" w:type="dxa"/>
            <w:shd w:val="clear" w:color="auto" w:fill="auto"/>
            <w:noWrap/>
            <w:vAlign w:val="center"/>
            <w:hideMark/>
          </w:tcPr>
          <w:p w:rsidR="00F62417" w:rsidRPr="00A91ED1" w:rsidRDefault="00F62417" w:rsidP="008D7EF1">
            <w:pPr>
              <w:jc w:val="right"/>
              <w:rPr>
                <w:rFonts w:ascii="Calibri" w:hAnsi="Calibri" w:cs="Calibri"/>
                <w:sz w:val="18"/>
                <w:szCs w:val="18"/>
              </w:rPr>
            </w:pPr>
            <w:r w:rsidRPr="00A91ED1">
              <w:rPr>
                <w:rFonts w:ascii="Calibri" w:hAnsi="Calibri" w:cs="Calibri"/>
                <w:sz w:val="18"/>
                <w:szCs w:val="18"/>
              </w:rPr>
              <w:t>1.1.</w:t>
            </w:r>
          </w:p>
        </w:tc>
        <w:tc>
          <w:tcPr>
            <w:tcW w:w="4285" w:type="dxa"/>
            <w:shd w:val="clear" w:color="auto" w:fill="auto"/>
            <w:noWrap/>
            <w:vAlign w:val="center"/>
            <w:hideMark/>
          </w:tcPr>
          <w:p w:rsidR="00F62417" w:rsidRPr="00A91ED1" w:rsidRDefault="00F62417" w:rsidP="008D7EF1">
            <w:pPr>
              <w:jc w:val="both"/>
              <w:rPr>
                <w:rFonts w:ascii="Arial" w:hAnsi="Arial" w:cs="Arial"/>
                <w:sz w:val="18"/>
                <w:szCs w:val="18"/>
              </w:rPr>
            </w:pPr>
            <w:r w:rsidRPr="00A91ED1">
              <w:rPr>
                <w:rFonts w:ascii="Arial" w:hAnsi="Arial" w:cs="Arial"/>
                <w:sz w:val="18"/>
                <w:szCs w:val="18"/>
              </w:rPr>
              <w:t>Osiguranje uslova za smještaj i rad kantonalne televizije</w:t>
            </w:r>
          </w:p>
        </w:tc>
        <w:tc>
          <w:tcPr>
            <w:tcW w:w="879" w:type="dxa"/>
            <w:shd w:val="clear" w:color="auto" w:fill="auto"/>
            <w:noWrap/>
            <w:vAlign w:val="center"/>
            <w:hideMark/>
          </w:tcPr>
          <w:p w:rsidR="00F62417" w:rsidRPr="00A91ED1" w:rsidRDefault="00F62417" w:rsidP="008D7EF1">
            <w:pPr>
              <w:jc w:val="right"/>
              <w:rPr>
                <w:rFonts w:ascii="Arial" w:hAnsi="Arial" w:cs="Arial"/>
                <w:sz w:val="18"/>
                <w:szCs w:val="18"/>
              </w:rPr>
            </w:pPr>
          </w:p>
        </w:tc>
        <w:tc>
          <w:tcPr>
            <w:tcW w:w="880" w:type="dxa"/>
            <w:shd w:val="clear" w:color="auto" w:fill="auto"/>
            <w:noWrap/>
            <w:vAlign w:val="center"/>
            <w:hideMark/>
          </w:tcPr>
          <w:p w:rsidR="00F62417" w:rsidRPr="00A91ED1" w:rsidRDefault="00F62417" w:rsidP="008D7EF1">
            <w:pPr>
              <w:jc w:val="right"/>
              <w:rPr>
                <w:rFonts w:ascii="Arial" w:hAnsi="Arial" w:cs="Arial"/>
                <w:sz w:val="18"/>
                <w:szCs w:val="18"/>
              </w:rPr>
            </w:pPr>
          </w:p>
        </w:tc>
        <w:tc>
          <w:tcPr>
            <w:tcW w:w="880" w:type="dxa"/>
            <w:shd w:val="clear" w:color="auto" w:fill="auto"/>
            <w:noWrap/>
            <w:vAlign w:val="center"/>
            <w:hideMark/>
          </w:tcPr>
          <w:p w:rsidR="00F62417" w:rsidRPr="00A91ED1" w:rsidRDefault="0008419D" w:rsidP="008D7EF1">
            <w:pPr>
              <w:jc w:val="right"/>
              <w:rPr>
                <w:rFonts w:ascii="Arial" w:hAnsi="Arial" w:cs="Arial"/>
                <w:sz w:val="18"/>
                <w:szCs w:val="18"/>
              </w:rPr>
            </w:pPr>
            <w:r w:rsidRPr="00A91ED1">
              <w:rPr>
                <w:rFonts w:ascii="Arial" w:hAnsi="Arial" w:cs="Arial"/>
                <w:sz w:val="18"/>
                <w:szCs w:val="18"/>
              </w:rPr>
              <w:t>50.000</w:t>
            </w:r>
          </w:p>
        </w:tc>
        <w:tc>
          <w:tcPr>
            <w:tcW w:w="880" w:type="dxa"/>
            <w:shd w:val="clear" w:color="auto" w:fill="auto"/>
            <w:noWrap/>
            <w:vAlign w:val="center"/>
            <w:hideMark/>
          </w:tcPr>
          <w:p w:rsidR="00F62417" w:rsidRPr="00A91ED1" w:rsidRDefault="0008419D" w:rsidP="008D7EF1">
            <w:pPr>
              <w:jc w:val="right"/>
              <w:rPr>
                <w:rFonts w:ascii="Arial" w:hAnsi="Arial" w:cs="Arial"/>
                <w:sz w:val="18"/>
                <w:szCs w:val="18"/>
              </w:rPr>
            </w:pPr>
            <w:r w:rsidRPr="00A91ED1">
              <w:rPr>
                <w:rFonts w:ascii="Arial" w:hAnsi="Arial" w:cs="Arial"/>
                <w:sz w:val="18"/>
                <w:szCs w:val="18"/>
              </w:rPr>
              <w:t>50.000</w:t>
            </w:r>
          </w:p>
        </w:tc>
        <w:tc>
          <w:tcPr>
            <w:tcW w:w="880" w:type="dxa"/>
            <w:shd w:val="clear" w:color="auto" w:fill="auto"/>
            <w:noWrap/>
            <w:vAlign w:val="center"/>
            <w:hideMark/>
          </w:tcPr>
          <w:p w:rsidR="00F62417" w:rsidRPr="00A91ED1" w:rsidRDefault="00F62417" w:rsidP="008D7EF1">
            <w:pPr>
              <w:jc w:val="right"/>
              <w:rPr>
                <w:rFonts w:ascii="Arial" w:hAnsi="Arial" w:cs="Arial"/>
                <w:bCs/>
                <w:sz w:val="18"/>
                <w:szCs w:val="18"/>
              </w:rPr>
            </w:pPr>
          </w:p>
        </w:tc>
      </w:tr>
      <w:tr w:rsidR="00F62417" w:rsidRPr="00A91ED1" w:rsidTr="00946578">
        <w:trPr>
          <w:trHeight w:val="435"/>
          <w:jc w:val="center"/>
        </w:trPr>
        <w:tc>
          <w:tcPr>
            <w:tcW w:w="478" w:type="dxa"/>
            <w:shd w:val="clear" w:color="auto" w:fill="auto"/>
            <w:noWrap/>
            <w:vAlign w:val="center"/>
            <w:hideMark/>
          </w:tcPr>
          <w:p w:rsidR="00F62417" w:rsidRPr="00A91ED1" w:rsidRDefault="00F62417" w:rsidP="008D7EF1">
            <w:pPr>
              <w:jc w:val="right"/>
              <w:rPr>
                <w:rFonts w:ascii="Calibri" w:hAnsi="Calibri" w:cs="Calibri"/>
                <w:sz w:val="18"/>
                <w:szCs w:val="18"/>
              </w:rPr>
            </w:pPr>
            <w:r w:rsidRPr="00A91ED1">
              <w:rPr>
                <w:rFonts w:ascii="Calibri" w:hAnsi="Calibri" w:cs="Calibri"/>
                <w:sz w:val="18"/>
                <w:szCs w:val="18"/>
              </w:rPr>
              <w:t>1.2.</w:t>
            </w:r>
          </w:p>
        </w:tc>
        <w:tc>
          <w:tcPr>
            <w:tcW w:w="4285" w:type="dxa"/>
            <w:shd w:val="clear" w:color="auto" w:fill="auto"/>
            <w:noWrap/>
            <w:vAlign w:val="center"/>
            <w:hideMark/>
          </w:tcPr>
          <w:p w:rsidR="00F62417" w:rsidRPr="00A91ED1" w:rsidRDefault="008D7EF1" w:rsidP="008D7EF1">
            <w:pPr>
              <w:jc w:val="both"/>
              <w:rPr>
                <w:rFonts w:ascii="Arial" w:hAnsi="Arial" w:cs="Arial"/>
                <w:sz w:val="18"/>
                <w:szCs w:val="18"/>
              </w:rPr>
            </w:pPr>
            <w:r w:rsidRPr="00A91ED1">
              <w:rPr>
                <w:rFonts w:ascii="Arial" w:hAnsi="Arial" w:cs="Arial"/>
                <w:sz w:val="18"/>
                <w:szCs w:val="18"/>
              </w:rPr>
              <w:t xml:space="preserve">obezbjeđenje uslova za prelazak sa analognog na digitalno emitovanje zemaljskog programa </w:t>
            </w:r>
          </w:p>
        </w:tc>
        <w:tc>
          <w:tcPr>
            <w:tcW w:w="879" w:type="dxa"/>
            <w:shd w:val="clear" w:color="auto" w:fill="auto"/>
            <w:noWrap/>
            <w:vAlign w:val="center"/>
            <w:hideMark/>
          </w:tcPr>
          <w:p w:rsidR="00F62417" w:rsidRPr="00A91ED1" w:rsidRDefault="00F62417" w:rsidP="008D7EF1">
            <w:pPr>
              <w:jc w:val="right"/>
              <w:rPr>
                <w:rFonts w:ascii="Arial" w:hAnsi="Arial" w:cs="Arial"/>
                <w:sz w:val="18"/>
                <w:szCs w:val="18"/>
              </w:rPr>
            </w:pPr>
          </w:p>
        </w:tc>
        <w:tc>
          <w:tcPr>
            <w:tcW w:w="880" w:type="dxa"/>
            <w:shd w:val="clear" w:color="auto" w:fill="auto"/>
            <w:noWrap/>
            <w:vAlign w:val="center"/>
            <w:hideMark/>
          </w:tcPr>
          <w:p w:rsidR="00F62417" w:rsidRPr="00A91ED1" w:rsidRDefault="00F62417" w:rsidP="008D7EF1">
            <w:pPr>
              <w:jc w:val="right"/>
              <w:rPr>
                <w:rFonts w:ascii="Arial" w:hAnsi="Arial" w:cs="Arial"/>
                <w:sz w:val="18"/>
                <w:szCs w:val="18"/>
              </w:rPr>
            </w:pPr>
          </w:p>
        </w:tc>
        <w:tc>
          <w:tcPr>
            <w:tcW w:w="880" w:type="dxa"/>
            <w:shd w:val="clear" w:color="auto" w:fill="auto"/>
            <w:noWrap/>
            <w:vAlign w:val="center"/>
            <w:hideMark/>
          </w:tcPr>
          <w:p w:rsidR="00F62417" w:rsidRPr="00A91ED1" w:rsidRDefault="0008419D" w:rsidP="008D7EF1">
            <w:pPr>
              <w:jc w:val="right"/>
              <w:rPr>
                <w:rFonts w:ascii="Arial" w:hAnsi="Arial" w:cs="Arial"/>
                <w:sz w:val="18"/>
                <w:szCs w:val="18"/>
              </w:rPr>
            </w:pPr>
            <w:r w:rsidRPr="00A91ED1">
              <w:rPr>
                <w:rFonts w:ascii="Arial" w:hAnsi="Arial" w:cs="Arial"/>
                <w:sz w:val="18"/>
                <w:szCs w:val="18"/>
              </w:rPr>
              <w:t>50.000</w:t>
            </w:r>
          </w:p>
        </w:tc>
        <w:tc>
          <w:tcPr>
            <w:tcW w:w="880" w:type="dxa"/>
            <w:shd w:val="clear" w:color="auto" w:fill="auto"/>
            <w:noWrap/>
            <w:vAlign w:val="center"/>
            <w:hideMark/>
          </w:tcPr>
          <w:p w:rsidR="00F62417" w:rsidRPr="00A91ED1" w:rsidRDefault="0008419D" w:rsidP="008D7EF1">
            <w:pPr>
              <w:jc w:val="right"/>
              <w:rPr>
                <w:rFonts w:ascii="Arial" w:hAnsi="Arial" w:cs="Arial"/>
                <w:sz w:val="18"/>
                <w:szCs w:val="18"/>
              </w:rPr>
            </w:pPr>
            <w:r w:rsidRPr="00A91ED1">
              <w:rPr>
                <w:rFonts w:ascii="Arial" w:hAnsi="Arial" w:cs="Arial"/>
                <w:sz w:val="18"/>
                <w:szCs w:val="18"/>
              </w:rPr>
              <w:t>50.000</w:t>
            </w:r>
          </w:p>
        </w:tc>
        <w:tc>
          <w:tcPr>
            <w:tcW w:w="880" w:type="dxa"/>
            <w:shd w:val="clear" w:color="auto" w:fill="auto"/>
            <w:noWrap/>
            <w:vAlign w:val="center"/>
            <w:hideMark/>
          </w:tcPr>
          <w:p w:rsidR="00F62417" w:rsidRPr="00A91ED1" w:rsidRDefault="00F62417" w:rsidP="008D7EF1">
            <w:pPr>
              <w:jc w:val="right"/>
              <w:rPr>
                <w:rFonts w:ascii="Arial" w:hAnsi="Arial" w:cs="Arial"/>
                <w:bCs/>
                <w:sz w:val="18"/>
                <w:szCs w:val="18"/>
              </w:rPr>
            </w:pPr>
          </w:p>
        </w:tc>
      </w:tr>
      <w:tr w:rsidR="00F62417" w:rsidRPr="00A91ED1" w:rsidTr="00946578">
        <w:trPr>
          <w:trHeight w:val="435"/>
          <w:jc w:val="center"/>
        </w:trPr>
        <w:tc>
          <w:tcPr>
            <w:tcW w:w="478" w:type="dxa"/>
            <w:shd w:val="clear" w:color="auto" w:fill="auto"/>
            <w:noWrap/>
            <w:vAlign w:val="center"/>
            <w:hideMark/>
          </w:tcPr>
          <w:p w:rsidR="00F62417" w:rsidRPr="00A91ED1" w:rsidRDefault="00F62417" w:rsidP="008D7EF1">
            <w:pPr>
              <w:jc w:val="right"/>
              <w:rPr>
                <w:rFonts w:ascii="Calibri" w:hAnsi="Calibri" w:cs="Calibri"/>
                <w:sz w:val="18"/>
                <w:szCs w:val="18"/>
              </w:rPr>
            </w:pPr>
            <w:r w:rsidRPr="00A91ED1">
              <w:rPr>
                <w:rFonts w:ascii="Calibri" w:hAnsi="Calibri" w:cs="Calibri"/>
                <w:sz w:val="18"/>
                <w:szCs w:val="18"/>
              </w:rPr>
              <w:t>1.3.</w:t>
            </w:r>
          </w:p>
        </w:tc>
        <w:tc>
          <w:tcPr>
            <w:tcW w:w="4285" w:type="dxa"/>
            <w:shd w:val="clear" w:color="auto" w:fill="auto"/>
            <w:noWrap/>
            <w:vAlign w:val="center"/>
            <w:hideMark/>
          </w:tcPr>
          <w:p w:rsidR="00F62417" w:rsidRPr="00A91ED1" w:rsidRDefault="008D7EF1" w:rsidP="008D7EF1">
            <w:pPr>
              <w:jc w:val="both"/>
              <w:rPr>
                <w:rFonts w:ascii="Arial" w:hAnsi="Arial" w:cs="Arial"/>
                <w:sz w:val="18"/>
                <w:szCs w:val="18"/>
              </w:rPr>
            </w:pPr>
            <w:r w:rsidRPr="00A91ED1">
              <w:rPr>
                <w:rFonts w:ascii="Arial" w:hAnsi="Arial" w:cs="Arial"/>
                <w:iCs/>
                <w:sz w:val="18"/>
                <w:szCs w:val="18"/>
              </w:rPr>
              <w:t>P</w:t>
            </w:r>
            <w:r w:rsidRPr="00A91ED1">
              <w:rPr>
                <w:rFonts w:ascii="Arial" w:hAnsi="Arial" w:cs="Arial"/>
                <w:sz w:val="18"/>
                <w:szCs w:val="18"/>
              </w:rPr>
              <w:t>odrška u sanaciji ekonomskih i finansijskih poteškoća</w:t>
            </w:r>
          </w:p>
        </w:tc>
        <w:tc>
          <w:tcPr>
            <w:tcW w:w="879" w:type="dxa"/>
            <w:shd w:val="clear" w:color="auto" w:fill="auto"/>
            <w:noWrap/>
            <w:vAlign w:val="center"/>
            <w:hideMark/>
          </w:tcPr>
          <w:p w:rsidR="00F62417" w:rsidRPr="00A91ED1" w:rsidRDefault="00F62417" w:rsidP="008D7EF1">
            <w:pPr>
              <w:jc w:val="right"/>
              <w:rPr>
                <w:rFonts w:ascii="Arial" w:hAnsi="Arial" w:cs="Arial"/>
                <w:sz w:val="18"/>
                <w:szCs w:val="18"/>
              </w:rPr>
            </w:pPr>
          </w:p>
        </w:tc>
        <w:tc>
          <w:tcPr>
            <w:tcW w:w="880" w:type="dxa"/>
            <w:shd w:val="clear" w:color="auto" w:fill="auto"/>
            <w:noWrap/>
            <w:vAlign w:val="center"/>
            <w:hideMark/>
          </w:tcPr>
          <w:p w:rsidR="00F62417" w:rsidRPr="00A91ED1" w:rsidRDefault="00F62417" w:rsidP="008D7EF1">
            <w:pPr>
              <w:jc w:val="right"/>
              <w:rPr>
                <w:rFonts w:ascii="Arial" w:hAnsi="Arial" w:cs="Arial"/>
                <w:sz w:val="18"/>
                <w:szCs w:val="18"/>
              </w:rPr>
            </w:pPr>
          </w:p>
        </w:tc>
        <w:tc>
          <w:tcPr>
            <w:tcW w:w="880" w:type="dxa"/>
            <w:shd w:val="clear" w:color="auto" w:fill="auto"/>
            <w:noWrap/>
            <w:vAlign w:val="center"/>
            <w:hideMark/>
          </w:tcPr>
          <w:p w:rsidR="00F62417" w:rsidRPr="00A91ED1" w:rsidRDefault="0008419D"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F62417" w:rsidRPr="00A91ED1" w:rsidRDefault="00F62417" w:rsidP="008D7EF1">
            <w:pPr>
              <w:jc w:val="right"/>
              <w:rPr>
                <w:rFonts w:ascii="Arial" w:hAnsi="Arial" w:cs="Arial"/>
                <w:sz w:val="18"/>
                <w:szCs w:val="18"/>
              </w:rPr>
            </w:pPr>
          </w:p>
        </w:tc>
        <w:tc>
          <w:tcPr>
            <w:tcW w:w="880" w:type="dxa"/>
            <w:shd w:val="clear" w:color="auto" w:fill="auto"/>
            <w:noWrap/>
            <w:vAlign w:val="center"/>
            <w:hideMark/>
          </w:tcPr>
          <w:p w:rsidR="00F62417" w:rsidRPr="00A91ED1" w:rsidRDefault="00F62417" w:rsidP="008D7EF1">
            <w:pPr>
              <w:jc w:val="right"/>
              <w:rPr>
                <w:rFonts w:ascii="Arial" w:hAnsi="Arial" w:cs="Arial"/>
                <w:bCs/>
                <w:sz w:val="18"/>
                <w:szCs w:val="18"/>
              </w:rPr>
            </w:pPr>
          </w:p>
        </w:tc>
      </w:tr>
      <w:tr w:rsidR="00A91ED1" w:rsidRPr="00A91ED1" w:rsidTr="00946578">
        <w:trPr>
          <w:trHeight w:val="435"/>
          <w:jc w:val="center"/>
        </w:trPr>
        <w:tc>
          <w:tcPr>
            <w:tcW w:w="478" w:type="dxa"/>
            <w:shd w:val="clear" w:color="auto" w:fill="auto"/>
            <w:noWrap/>
            <w:vAlign w:val="center"/>
            <w:hideMark/>
          </w:tcPr>
          <w:p w:rsidR="00A91ED1" w:rsidRPr="00A91ED1" w:rsidRDefault="00A91ED1" w:rsidP="008D7EF1">
            <w:pPr>
              <w:jc w:val="right"/>
              <w:rPr>
                <w:rFonts w:ascii="Calibri" w:hAnsi="Calibri" w:cs="Calibri"/>
                <w:b/>
                <w:bCs/>
                <w:sz w:val="18"/>
                <w:szCs w:val="18"/>
              </w:rPr>
            </w:pPr>
            <w:r w:rsidRPr="00A91ED1">
              <w:rPr>
                <w:rFonts w:ascii="Calibri" w:hAnsi="Calibri" w:cs="Calibri"/>
                <w:b/>
                <w:bCs/>
                <w:sz w:val="18"/>
                <w:szCs w:val="18"/>
              </w:rPr>
              <w:t>2.</w:t>
            </w:r>
          </w:p>
        </w:tc>
        <w:tc>
          <w:tcPr>
            <w:tcW w:w="4285" w:type="dxa"/>
            <w:shd w:val="clear" w:color="auto" w:fill="auto"/>
            <w:noWrap/>
            <w:vAlign w:val="center"/>
            <w:hideMark/>
          </w:tcPr>
          <w:p w:rsidR="00A91ED1" w:rsidRPr="00A91ED1" w:rsidRDefault="00A91ED1" w:rsidP="008D7EF1">
            <w:pPr>
              <w:rPr>
                <w:rFonts w:ascii="Arial" w:hAnsi="Arial" w:cs="Arial"/>
                <w:b/>
                <w:bCs/>
                <w:sz w:val="18"/>
                <w:szCs w:val="18"/>
              </w:rPr>
            </w:pPr>
            <w:r w:rsidRPr="00A91ED1">
              <w:rPr>
                <w:rFonts w:ascii="Arial" w:hAnsi="Arial" w:cs="Arial"/>
                <w:b/>
                <w:bCs/>
                <w:sz w:val="18"/>
                <w:szCs w:val="18"/>
              </w:rPr>
              <w:t>Izvršeno</w:t>
            </w:r>
          </w:p>
        </w:tc>
        <w:tc>
          <w:tcPr>
            <w:tcW w:w="879" w:type="dxa"/>
            <w:shd w:val="clear" w:color="auto" w:fill="auto"/>
            <w:noWrap/>
            <w:vAlign w:val="center"/>
            <w:hideMark/>
          </w:tcPr>
          <w:p w:rsidR="00A91ED1" w:rsidRPr="00A91ED1" w:rsidRDefault="00A91ED1" w:rsidP="008D7EF1">
            <w:pPr>
              <w:jc w:val="right"/>
              <w:rPr>
                <w:rFonts w:ascii="Arial" w:hAnsi="Arial" w:cs="Arial"/>
                <w:b/>
                <w:bCs/>
                <w:sz w:val="18"/>
                <w:szCs w:val="18"/>
              </w:rPr>
            </w:pPr>
            <w:r w:rsidRPr="00A91ED1">
              <w:rPr>
                <w:rFonts w:ascii="Arial" w:hAnsi="Arial" w:cs="Arial"/>
                <w:b/>
                <w:bCs/>
                <w:sz w:val="18"/>
                <w:szCs w:val="18"/>
              </w:rPr>
              <w:t>15.640</w:t>
            </w:r>
          </w:p>
        </w:tc>
        <w:tc>
          <w:tcPr>
            <w:tcW w:w="880" w:type="dxa"/>
            <w:shd w:val="clear" w:color="auto" w:fill="auto"/>
            <w:noWrap/>
            <w:vAlign w:val="center"/>
            <w:hideMark/>
          </w:tcPr>
          <w:p w:rsidR="00A91ED1" w:rsidRPr="00A91ED1" w:rsidRDefault="00A91ED1" w:rsidP="008D7EF1">
            <w:pPr>
              <w:jc w:val="right"/>
              <w:rPr>
                <w:rFonts w:ascii="Arial" w:hAnsi="Arial" w:cs="Arial"/>
                <w:b/>
                <w:bCs/>
                <w:sz w:val="18"/>
                <w:szCs w:val="18"/>
              </w:rPr>
            </w:pPr>
            <w:r w:rsidRPr="00A91ED1">
              <w:rPr>
                <w:rFonts w:ascii="Arial" w:hAnsi="Arial" w:cs="Arial"/>
                <w:b/>
                <w:bCs/>
                <w:sz w:val="18"/>
                <w:szCs w:val="18"/>
              </w:rPr>
              <w:t>0</w:t>
            </w:r>
          </w:p>
        </w:tc>
        <w:tc>
          <w:tcPr>
            <w:tcW w:w="880" w:type="dxa"/>
            <w:shd w:val="clear" w:color="auto" w:fill="auto"/>
            <w:noWrap/>
            <w:vAlign w:val="center"/>
            <w:hideMark/>
          </w:tcPr>
          <w:p w:rsidR="00A91ED1" w:rsidRPr="00A91ED1" w:rsidRDefault="00A91ED1" w:rsidP="008D7EF1">
            <w:pPr>
              <w:jc w:val="right"/>
              <w:rPr>
                <w:rFonts w:ascii="Arial" w:hAnsi="Arial" w:cs="Arial"/>
                <w:b/>
                <w:bCs/>
                <w:sz w:val="18"/>
                <w:szCs w:val="18"/>
              </w:rPr>
            </w:pPr>
            <w:r w:rsidRPr="00A91ED1">
              <w:rPr>
                <w:rFonts w:ascii="Arial" w:hAnsi="Arial" w:cs="Arial"/>
                <w:b/>
                <w:bCs/>
                <w:sz w:val="18"/>
                <w:szCs w:val="18"/>
              </w:rPr>
              <w:t>0</w:t>
            </w:r>
          </w:p>
        </w:tc>
        <w:tc>
          <w:tcPr>
            <w:tcW w:w="880" w:type="dxa"/>
            <w:shd w:val="clear" w:color="auto" w:fill="auto"/>
            <w:noWrap/>
            <w:vAlign w:val="center"/>
            <w:hideMark/>
          </w:tcPr>
          <w:p w:rsidR="00A91ED1" w:rsidRPr="00A91ED1" w:rsidRDefault="00A91ED1" w:rsidP="008D7EF1">
            <w:pPr>
              <w:jc w:val="right"/>
              <w:rPr>
                <w:rFonts w:ascii="Arial" w:hAnsi="Arial" w:cs="Arial"/>
                <w:b/>
                <w:bCs/>
                <w:sz w:val="18"/>
                <w:szCs w:val="18"/>
              </w:rPr>
            </w:pPr>
            <w:r w:rsidRPr="00A91ED1">
              <w:rPr>
                <w:rFonts w:ascii="Arial" w:hAnsi="Arial" w:cs="Arial"/>
                <w:b/>
                <w:bCs/>
                <w:sz w:val="18"/>
                <w:szCs w:val="18"/>
              </w:rPr>
              <w:t>0</w:t>
            </w:r>
          </w:p>
        </w:tc>
        <w:tc>
          <w:tcPr>
            <w:tcW w:w="880" w:type="dxa"/>
            <w:shd w:val="clear" w:color="auto" w:fill="auto"/>
            <w:noWrap/>
            <w:vAlign w:val="center"/>
            <w:hideMark/>
          </w:tcPr>
          <w:p w:rsidR="00A91ED1" w:rsidRPr="00A91ED1" w:rsidRDefault="00A91ED1" w:rsidP="002F5C3F">
            <w:pPr>
              <w:jc w:val="right"/>
              <w:rPr>
                <w:rFonts w:ascii="Arial" w:hAnsi="Arial" w:cs="Arial"/>
                <w:b/>
                <w:bCs/>
                <w:sz w:val="18"/>
                <w:szCs w:val="18"/>
              </w:rPr>
            </w:pPr>
            <w:r w:rsidRPr="00A91ED1">
              <w:rPr>
                <w:rFonts w:ascii="Arial" w:hAnsi="Arial" w:cs="Arial"/>
                <w:b/>
                <w:bCs/>
                <w:sz w:val="18"/>
                <w:szCs w:val="18"/>
              </w:rPr>
              <w:t>15.640</w:t>
            </w:r>
          </w:p>
        </w:tc>
      </w:tr>
      <w:tr w:rsidR="00A91ED1" w:rsidRPr="00A91ED1" w:rsidTr="00946578">
        <w:trPr>
          <w:trHeight w:val="435"/>
          <w:jc w:val="center"/>
        </w:trPr>
        <w:tc>
          <w:tcPr>
            <w:tcW w:w="478" w:type="dxa"/>
            <w:shd w:val="clear" w:color="auto" w:fill="auto"/>
            <w:noWrap/>
            <w:vAlign w:val="center"/>
            <w:hideMark/>
          </w:tcPr>
          <w:p w:rsidR="00A91ED1" w:rsidRPr="00A91ED1" w:rsidRDefault="00A91ED1" w:rsidP="008D7EF1">
            <w:pPr>
              <w:jc w:val="right"/>
              <w:rPr>
                <w:rFonts w:ascii="Calibri" w:hAnsi="Calibri" w:cs="Calibri"/>
                <w:sz w:val="18"/>
                <w:szCs w:val="18"/>
              </w:rPr>
            </w:pPr>
            <w:r w:rsidRPr="00A91ED1">
              <w:rPr>
                <w:rFonts w:ascii="Calibri" w:hAnsi="Calibri" w:cs="Calibri"/>
                <w:sz w:val="18"/>
                <w:szCs w:val="18"/>
              </w:rPr>
              <w:t>2.1.</w:t>
            </w:r>
          </w:p>
        </w:tc>
        <w:tc>
          <w:tcPr>
            <w:tcW w:w="4285" w:type="dxa"/>
            <w:shd w:val="clear" w:color="auto" w:fill="auto"/>
            <w:noWrap/>
            <w:vAlign w:val="center"/>
            <w:hideMark/>
          </w:tcPr>
          <w:p w:rsidR="00A91ED1" w:rsidRPr="00A91ED1" w:rsidRDefault="00A91ED1" w:rsidP="008D7EF1">
            <w:pPr>
              <w:jc w:val="both"/>
              <w:rPr>
                <w:rFonts w:ascii="Arial" w:hAnsi="Arial" w:cs="Arial"/>
                <w:sz w:val="18"/>
                <w:szCs w:val="18"/>
              </w:rPr>
            </w:pPr>
            <w:r w:rsidRPr="00A91ED1">
              <w:rPr>
                <w:rFonts w:ascii="Arial" w:hAnsi="Arial" w:cs="Arial"/>
                <w:sz w:val="18"/>
                <w:szCs w:val="18"/>
              </w:rPr>
              <w:t>Osiguranje uslova za smještaj i rad kantonalne televizije</w:t>
            </w:r>
          </w:p>
        </w:tc>
        <w:tc>
          <w:tcPr>
            <w:tcW w:w="879"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15.640</w:t>
            </w:r>
          </w:p>
        </w:tc>
        <w:tc>
          <w:tcPr>
            <w:tcW w:w="880"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A91ED1" w:rsidRPr="00A91ED1" w:rsidRDefault="00A91ED1" w:rsidP="002F5C3F">
            <w:pPr>
              <w:jc w:val="right"/>
              <w:rPr>
                <w:rFonts w:ascii="Arial" w:hAnsi="Arial" w:cs="Arial"/>
                <w:sz w:val="18"/>
                <w:szCs w:val="18"/>
              </w:rPr>
            </w:pPr>
            <w:r w:rsidRPr="00A91ED1">
              <w:rPr>
                <w:rFonts w:ascii="Arial" w:hAnsi="Arial" w:cs="Arial"/>
                <w:sz w:val="18"/>
                <w:szCs w:val="18"/>
              </w:rPr>
              <w:t>15.640</w:t>
            </w:r>
          </w:p>
        </w:tc>
      </w:tr>
      <w:tr w:rsidR="00A91ED1" w:rsidRPr="00A91ED1" w:rsidTr="00946578">
        <w:trPr>
          <w:trHeight w:val="435"/>
          <w:jc w:val="center"/>
        </w:trPr>
        <w:tc>
          <w:tcPr>
            <w:tcW w:w="478" w:type="dxa"/>
            <w:shd w:val="clear" w:color="auto" w:fill="auto"/>
            <w:noWrap/>
            <w:vAlign w:val="center"/>
            <w:hideMark/>
          </w:tcPr>
          <w:p w:rsidR="00A91ED1" w:rsidRPr="00A91ED1" w:rsidRDefault="00A91ED1" w:rsidP="008D7EF1">
            <w:pPr>
              <w:jc w:val="right"/>
              <w:rPr>
                <w:rFonts w:ascii="Calibri" w:hAnsi="Calibri" w:cs="Calibri"/>
                <w:sz w:val="18"/>
                <w:szCs w:val="18"/>
              </w:rPr>
            </w:pPr>
            <w:r w:rsidRPr="00A91ED1">
              <w:rPr>
                <w:rFonts w:ascii="Calibri" w:hAnsi="Calibri" w:cs="Calibri"/>
                <w:sz w:val="18"/>
                <w:szCs w:val="18"/>
              </w:rPr>
              <w:t>2.2.</w:t>
            </w:r>
          </w:p>
        </w:tc>
        <w:tc>
          <w:tcPr>
            <w:tcW w:w="4285" w:type="dxa"/>
            <w:shd w:val="clear" w:color="auto" w:fill="auto"/>
            <w:noWrap/>
            <w:vAlign w:val="center"/>
            <w:hideMark/>
          </w:tcPr>
          <w:p w:rsidR="00A91ED1" w:rsidRPr="00A91ED1" w:rsidRDefault="00A91ED1" w:rsidP="007F11E1">
            <w:pPr>
              <w:jc w:val="both"/>
              <w:rPr>
                <w:rFonts w:ascii="Arial" w:hAnsi="Arial" w:cs="Arial"/>
                <w:sz w:val="18"/>
                <w:szCs w:val="18"/>
              </w:rPr>
            </w:pPr>
            <w:r w:rsidRPr="00A91ED1">
              <w:rPr>
                <w:rFonts w:ascii="Arial" w:hAnsi="Arial" w:cs="Arial"/>
                <w:sz w:val="18"/>
                <w:szCs w:val="18"/>
              </w:rPr>
              <w:t xml:space="preserve">obezbjeđenje uslova za prelazak sa analognog na digitalno emitovanje zemaljskog programa </w:t>
            </w:r>
          </w:p>
        </w:tc>
        <w:tc>
          <w:tcPr>
            <w:tcW w:w="879"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A91ED1" w:rsidRPr="00A91ED1" w:rsidRDefault="00A91ED1" w:rsidP="002F5C3F">
            <w:pPr>
              <w:jc w:val="right"/>
              <w:rPr>
                <w:rFonts w:ascii="Arial" w:hAnsi="Arial" w:cs="Arial"/>
                <w:sz w:val="18"/>
                <w:szCs w:val="18"/>
              </w:rPr>
            </w:pPr>
            <w:r w:rsidRPr="00A91ED1">
              <w:rPr>
                <w:rFonts w:ascii="Arial" w:hAnsi="Arial" w:cs="Arial"/>
                <w:sz w:val="18"/>
                <w:szCs w:val="18"/>
              </w:rPr>
              <w:t>0</w:t>
            </w:r>
          </w:p>
        </w:tc>
      </w:tr>
      <w:tr w:rsidR="00A91ED1" w:rsidRPr="0062007A" w:rsidTr="00946578">
        <w:trPr>
          <w:trHeight w:val="435"/>
          <w:jc w:val="center"/>
        </w:trPr>
        <w:tc>
          <w:tcPr>
            <w:tcW w:w="478" w:type="dxa"/>
            <w:shd w:val="clear" w:color="auto" w:fill="auto"/>
            <w:noWrap/>
            <w:vAlign w:val="center"/>
            <w:hideMark/>
          </w:tcPr>
          <w:p w:rsidR="00A91ED1" w:rsidRPr="00A91ED1" w:rsidRDefault="00A91ED1" w:rsidP="008D7EF1">
            <w:pPr>
              <w:jc w:val="right"/>
              <w:rPr>
                <w:rFonts w:ascii="Calibri" w:hAnsi="Calibri" w:cs="Calibri"/>
                <w:sz w:val="18"/>
                <w:szCs w:val="18"/>
              </w:rPr>
            </w:pPr>
            <w:r w:rsidRPr="00A91ED1">
              <w:rPr>
                <w:rFonts w:ascii="Calibri" w:hAnsi="Calibri" w:cs="Calibri"/>
                <w:sz w:val="18"/>
                <w:szCs w:val="18"/>
              </w:rPr>
              <w:t>2.3.</w:t>
            </w:r>
          </w:p>
        </w:tc>
        <w:tc>
          <w:tcPr>
            <w:tcW w:w="4285" w:type="dxa"/>
            <w:shd w:val="clear" w:color="auto" w:fill="auto"/>
            <w:noWrap/>
            <w:vAlign w:val="center"/>
            <w:hideMark/>
          </w:tcPr>
          <w:p w:rsidR="00A91ED1" w:rsidRPr="00A91ED1" w:rsidRDefault="00A91ED1" w:rsidP="007F11E1">
            <w:pPr>
              <w:jc w:val="both"/>
              <w:rPr>
                <w:rFonts w:ascii="Arial" w:hAnsi="Arial" w:cs="Arial"/>
                <w:sz w:val="18"/>
                <w:szCs w:val="18"/>
              </w:rPr>
            </w:pPr>
            <w:r w:rsidRPr="00A91ED1">
              <w:rPr>
                <w:rFonts w:ascii="Arial" w:hAnsi="Arial" w:cs="Arial"/>
                <w:iCs/>
                <w:sz w:val="18"/>
                <w:szCs w:val="18"/>
              </w:rPr>
              <w:t>P</w:t>
            </w:r>
            <w:r w:rsidRPr="00A91ED1">
              <w:rPr>
                <w:rFonts w:ascii="Arial" w:hAnsi="Arial" w:cs="Arial"/>
                <w:sz w:val="18"/>
                <w:szCs w:val="18"/>
              </w:rPr>
              <w:t>odrška u sanaciji ekonomskih i finansijskih poteškoća</w:t>
            </w:r>
          </w:p>
        </w:tc>
        <w:tc>
          <w:tcPr>
            <w:tcW w:w="879"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A91ED1" w:rsidRPr="00A91ED1" w:rsidRDefault="00A91ED1" w:rsidP="008D7EF1">
            <w:pPr>
              <w:jc w:val="right"/>
              <w:rPr>
                <w:rFonts w:ascii="Arial" w:hAnsi="Arial" w:cs="Arial"/>
                <w:sz w:val="18"/>
                <w:szCs w:val="18"/>
              </w:rPr>
            </w:pPr>
            <w:r w:rsidRPr="00A91ED1">
              <w:rPr>
                <w:rFonts w:ascii="Arial" w:hAnsi="Arial" w:cs="Arial"/>
                <w:sz w:val="18"/>
                <w:szCs w:val="18"/>
              </w:rPr>
              <w:t>0</w:t>
            </w:r>
          </w:p>
        </w:tc>
        <w:tc>
          <w:tcPr>
            <w:tcW w:w="880" w:type="dxa"/>
            <w:shd w:val="clear" w:color="auto" w:fill="auto"/>
            <w:noWrap/>
            <w:vAlign w:val="center"/>
            <w:hideMark/>
          </w:tcPr>
          <w:p w:rsidR="00A91ED1" w:rsidRPr="00A91ED1" w:rsidRDefault="00A91ED1" w:rsidP="002F5C3F">
            <w:pPr>
              <w:jc w:val="right"/>
              <w:rPr>
                <w:rFonts w:ascii="Arial" w:hAnsi="Arial" w:cs="Arial"/>
                <w:sz w:val="18"/>
                <w:szCs w:val="18"/>
              </w:rPr>
            </w:pPr>
            <w:r w:rsidRPr="00A91ED1">
              <w:rPr>
                <w:rFonts w:ascii="Arial" w:hAnsi="Arial" w:cs="Arial"/>
                <w:sz w:val="18"/>
                <w:szCs w:val="18"/>
              </w:rPr>
              <w:t>0</w:t>
            </w:r>
          </w:p>
        </w:tc>
      </w:tr>
    </w:tbl>
    <w:p w:rsidR="00F62417" w:rsidRPr="00E8326D" w:rsidRDefault="00F62417" w:rsidP="00297F47">
      <w:pPr>
        <w:pStyle w:val="ListParagraph"/>
        <w:spacing w:before="120" w:after="120" w:line="312" w:lineRule="auto"/>
        <w:ind w:left="1134"/>
        <w:jc w:val="both"/>
        <w:rPr>
          <w:rFonts w:ascii="Arial" w:hAnsi="Arial" w:cs="Arial"/>
          <w:iCs/>
          <w:sz w:val="19"/>
          <w:szCs w:val="19"/>
        </w:rPr>
      </w:pPr>
      <w:r w:rsidRPr="00E8326D">
        <w:rPr>
          <w:rFonts w:ascii="Arial" w:hAnsi="Arial" w:cs="Arial"/>
          <w:sz w:val="19"/>
          <w:szCs w:val="19"/>
        </w:rPr>
        <w:t xml:space="preserve"> </w:t>
      </w:r>
    </w:p>
    <w:p w:rsidR="00297F47" w:rsidRPr="00E8326D" w:rsidRDefault="00297F47" w:rsidP="00297F47">
      <w:pPr>
        <w:spacing w:before="120" w:after="120" w:line="312" w:lineRule="auto"/>
        <w:jc w:val="center"/>
        <w:rPr>
          <w:rFonts w:ascii="Arial" w:hAnsi="Arial" w:cs="Arial"/>
          <w:iCs/>
          <w:sz w:val="19"/>
          <w:szCs w:val="19"/>
        </w:rPr>
      </w:pPr>
      <w:r w:rsidRPr="00E8326D">
        <w:rPr>
          <w:rFonts w:ascii="Arial" w:hAnsi="Arial" w:cs="Arial"/>
          <w:iCs/>
          <w:sz w:val="19"/>
          <w:szCs w:val="19"/>
        </w:rPr>
        <w:t xml:space="preserve"> (8.4)</w:t>
      </w:r>
    </w:p>
    <w:p w:rsidR="00297F47" w:rsidRPr="00E8326D" w:rsidRDefault="00297F47" w:rsidP="00297F47">
      <w:pPr>
        <w:spacing w:before="120" w:after="120" w:line="312" w:lineRule="auto"/>
        <w:jc w:val="center"/>
        <w:rPr>
          <w:rFonts w:ascii="Arial" w:hAnsi="Arial" w:cs="Arial"/>
          <w:iCs/>
          <w:sz w:val="19"/>
          <w:szCs w:val="19"/>
        </w:rPr>
      </w:pPr>
      <w:r w:rsidRPr="00E8326D">
        <w:rPr>
          <w:rFonts w:ascii="Arial" w:hAnsi="Arial" w:cs="Arial"/>
          <w:iCs/>
          <w:sz w:val="19"/>
          <w:szCs w:val="19"/>
        </w:rPr>
        <w:t>(Redistribucija sredstava)</w:t>
      </w:r>
    </w:p>
    <w:p w:rsidR="00297F47" w:rsidRDefault="00297F47" w:rsidP="0033589E">
      <w:pPr>
        <w:pStyle w:val="ListParagraph"/>
        <w:numPr>
          <w:ilvl w:val="0"/>
          <w:numId w:val="15"/>
        </w:numPr>
        <w:spacing w:before="120" w:after="120" w:line="312" w:lineRule="auto"/>
        <w:ind w:left="0" w:firstLine="0"/>
        <w:jc w:val="both"/>
        <w:rPr>
          <w:rFonts w:ascii="Arial" w:hAnsi="Arial" w:cs="Arial"/>
          <w:sz w:val="19"/>
          <w:szCs w:val="19"/>
        </w:rPr>
      </w:pPr>
      <w:r w:rsidRPr="002B6B97">
        <w:rPr>
          <w:rFonts w:ascii="Arial" w:hAnsi="Arial" w:cs="Arial"/>
          <w:sz w:val="19"/>
          <w:szCs w:val="19"/>
        </w:rPr>
        <w:t xml:space="preserve">U slučaju potrebe, Ministarstvo za privredu može napraviti redistribuciju sredstava sa jedne na drugu </w:t>
      </w:r>
      <w:r>
        <w:rPr>
          <w:rFonts w:ascii="Arial" w:hAnsi="Arial" w:cs="Arial"/>
          <w:sz w:val="19"/>
          <w:szCs w:val="19"/>
        </w:rPr>
        <w:t xml:space="preserve">finansijsku </w:t>
      </w:r>
      <w:r w:rsidRPr="002B6B97">
        <w:rPr>
          <w:rFonts w:ascii="Arial" w:hAnsi="Arial" w:cs="Arial"/>
          <w:sz w:val="19"/>
          <w:szCs w:val="19"/>
        </w:rPr>
        <w:t xml:space="preserve">komponentu u </w:t>
      </w:r>
      <w:r w:rsidR="00D41DA5">
        <w:rPr>
          <w:rFonts w:ascii="Arial" w:hAnsi="Arial" w:cs="Arial"/>
          <w:sz w:val="19"/>
          <w:szCs w:val="19"/>
        </w:rPr>
        <w:t xml:space="preserve">visini </w:t>
      </w:r>
      <w:r w:rsidRPr="002B6B97">
        <w:rPr>
          <w:rFonts w:ascii="Arial" w:hAnsi="Arial" w:cs="Arial"/>
          <w:sz w:val="19"/>
          <w:szCs w:val="19"/>
        </w:rPr>
        <w:t>do maksimalno 10 procenata od iznosa komponente sa koje se sredstva prenose. Redistribuciju ovih sredstava Ministarstvo za privredu će izvršiti odlukom ministra.</w:t>
      </w:r>
    </w:p>
    <w:p w:rsidR="00297F47" w:rsidRDefault="00297F47" w:rsidP="0033589E">
      <w:pPr>
        <w:pStyle w:val="ListParagraph"/>
        <w:numPr>
          <w:ilvl w:val="0"/>
          <w:numId w:val="15"/>
        </w:numPr>
        <w:spacing w:before="120" w:after="120" w:line="312" w:lineRule="auto"/>
        <w:ind w:left="0" w:firstLine="0"/>
        <w:jc w:val="both"/>
        <w:rPr>
          <w:rFonts w:ascii="Arial" w:hAnsi="Arial" w:cs="Arial"/>
          <w:sz w:val="19"/>
          <w:szCs w:val="19"/>
        </w:rPr>
      </w:pPr>
      <w:r w:rsidRPr="002B6B97">
        <w:rPr>
          <w:rFonts w:ascii="Arial" w:hAnsi="Arial" w:cs="Arial"/>
          <w:sz w:val="19"/>
          <w:szCs w:val="19"/>
        </w:rPr>
        <w:t xml:space="preserve">U slučaju postojanja opravdane potrebe za korekcijom iznosa sredstava planiranih za svaki </w:t>
      </w:r>
      <w:r>
        <w:rPr>
          <w:rFonts w:ascii="Arial" w:hAnsi="Arial" w:cs="Arial"/>
          <w:sz w:val="19"/>
          <w:szCs w:val="19"/>
        </w:rPr>
        <w:t>posebni</w:t>
      </w:r>
      <w:r w:rsidRPr="002B6B97">
        <w:rPr>
          <w:rFonts w:ascii="Arial" w:hAnsi="Arial" w:cs="Arial"/>
          <w:sz w:val="19"/>
          <w:szCs w:val="19"/>
        </w:rPr>
        <w:t xml:space="preserve"> cilj programa do maksimalno 25 procenata Ministarstvo za privredu može napraviti redistribuciju sredstava uz saglasnost Vlade Bosansko-podrinjskog kantona Goražde.</w:t>
      </w:r>
    </w:p>
    <w:p w:rsidR="00D41DA5" w:rsidRPr="00D41DA5" w:rsidRDefault="00D41DA5" w:rsidP="00D41DA5">
      <w:pPr>
        <w:pStyle w:val="ListParagraph"/>
        <w:numPr>
          <w:ilvl w:val="0"/>
          <w:numId w:val="15"/>
        </w:numPr>
        <w:spacing w:before="120" w:after="120" w:line="312" w:lineRule="auto"/>
        <w:ind w:left="0" w:firstLine="0"/>
        <w:jc w:val="both"/>
        <w:rPr>
          <w:rFonts w:ascii="Arial" w:hAnsi="Arial" w:cs="Arial"/>
          <w:sz w:val="19"/>
          <w:szCs w:val="19"/>
        </w:rPr>
      </w:pPr>
      <w:r w:rsidRPr="00D41DA5">
        <w:rPr>
          <w:rFonts w:ascii="Arial" w:hAnsi="Arial" w:cs="Arial"/>
          <w:sz w:val="19"/>
          <w:szCs w:val="19"/>
        </w:rPr>
        <w:t xml:space="preserve">Redistribucija sredstava na treći poseban cilj vrši se na osnovu odluka vlade u skladu sa odredbama ovog programa. U tom slučaju, Ministarstvo za privredu </w:t>
      </w:r>
      <w:r>
        <w:rPr>
          <w:rFonts w:ascii="Arial" w:hAnsi="Arial" w:cs="Arial"/>
          <w:sz w:val="19"/>
          <w:szCs w:val="19"/>
        </w:rPr>
        <w:t xml:space="preserve">će izvršiti </w:t>
      </w:r>
      <w:r w:rsidRPr="00D41DA5">
        <w:rPr>
          <w:rFonts w:ascii="Arial" w:hAnsi="Arial" w:cs="Arial"/>
          <w:sz w:val="19"/>
          <w:szCs w:val="19"/>
        </w:rPr>
        <w:t xml:space="preserve">redistribuciju sredstava sa </w:t>
      </w:r>
      <w:r>
        <w:rPr>
          <w:rFonts w:ascii="Arial" w:hAnsi="Arial" w:cs="Arial"/>
          <w:sz w:val="19"/>
          <w:szCs w:val="19"/>
        </w:rPr>
        <w:t xml:space="preserve">prve i druge </w:t>
      </w:r>
      <w:r w:rsidRPr="00D41DA5">
        <w:rPr>
          <w:rFonts w:ascii="Arial" w:hAnsi="Arial" w:cs="Arial"/>
          <w:sz w:val="19"/>
          <w:szCs w:val="19"/>
        </w:rPr>
        <w:t>finansijsk</w:t>
      </w:r>
      <w:r>
        <w:rPr>
          <w:rFonts w:ascii="Arial" w:hAnsi="Arial" w:cs="Arial"/>
          <w:sz w:val="19"/>
          <w:szCs w:val="19"/>
        </w:rPr>
        <w:t>e</w:t>
      </w:r>
      <w:r w:rsidRPr="00D41DA5">
        <w:rPr>
          <w:rFonts w:ascii="Arial" w:hAnsi="Arial" w:cs="Arial"/>
          <w:sz w:val="19"/>
          <w:szCs w:val="19"/>
        </w:rPr>
        <w:t xml:space="preserve"> komponent</w:t>
      </w:r>
      <w:r>
        <w:rPr>
          <w:rFonts w:ascii="Arial" w:hAnsi="Arial" w:cs="Arial"/>
          <w:sz w:val="19"/>
          <w:szCs w:val="19"/>
        </w:rPr>
        <w:t xml:space="preserve">e na treću finansijsku komponentu </w:t>
      </w:r>
      <w:r w:rsidRPr="00D41DA5">
        <w:rPr>
          <w:rFonts w:ascii="Arial" w:hAnsi="Arial" w:cs="Arial"/>
          <w:sz w:val="19"/>
          <w:szCs w:val="19"/>
        </w:rPr>
        <w:t xml:space="preserve">u iznosu </w:t>
      </w:r>
      <w:r>
        <w:rPr>
          <w:rFonts w:ascii="Arial" w:hAnsi="Arial" w:cs="Arial"/>
          <w:sz w:val="19"/>
          <w:szCs w:val="19"/>
        </w:rPr>
        <w:t xml:space="preserve">koji je određen odlukom vlade. </w:t>
      </w:r>
      <w:r w:rsidRPr="00D41DA5">
        <w:rPr>
          <w:rFonts w:ascii="Arial" w:hAnsi="Arial" w:cs="Arial"/>
          <w:sz w:val="19"/>
          <w:szCs w:val="19"/>
        </w:rPr>
        <w:t>Redistribuciju ovih sredstava Ministarstvo za privredu će izvršiti odlukom ministra.</w:t>
      </w:r>
    </w:p>
    <w:p w:rsidR="00297F47" w:rsidRDefault="00297F47" w:rsidP="0033589E">
      <w:pPr>
        <w:pStyle w:val="ListParagraph"/>
        <w:numPr>
          <w:ilvl w:val="0"/>
          <w:numId w:val="15"/>
        </w:numPr>
        <w:spacing w:before="120" w:after="120" w:line="312" w:lineRule="auto"/>
        <w:ind w:left="0" w:firstLine="0"/>
        <w:jc w:val="both"/>
        <w:rPr>
          <w:rFonts w:ascii="Arial" w:hAnsi="Arial" w:cs="Arial"/>
          <w:sz w:val="19"/>
          <w:szCs w:val="19"/>
        </w:rPr>
      </w:pPr>
      <w:r w:rsidRPr="00172414">
        <w:rPr>
          <w:rFonts w:ascii="Arial" w:hAnsi="Arial" w:cs="Arial"/>
          <w:sz w:val="19"/>
          <w:szCs w:val="19"/>
        </w:rPr>
        <w:t>U slučaju izmjene ukupne vrijednosti programa koja je rezultat Izmjene i dopune Budžeta Bosansko-podrinjskog kantona Goražde, preusmjerenja sa  drugih  kodova  ili  na  druge  kodove unutar budžeta Ministarstv</w:t>
      </w:r>
      <w:r>
        <w:rPr>
          <w:rFonts w:ascii="Arial" w:hAnsi="Arial" w:cs="Arial"/>
          <w:sz w:val="19"/>
          <w:szCs w:val="19"/>
        </w:rPr>
        <w:t>a</w:t>
      </w:r>
      <w:r w:rsidRPr="00172414">
        <w:rPr>
          <w:rFonts w:ascii="Arial" w:hAnsi="Arial" w:cs="Arial"/>
          <w:sz w:val="19"/>
          <w:szCs w:val="19"/>
        </w:rPr>
        <w:t xml:space="preserve"> za privredu  i preusmjeravanja između budžetskih korisnika, Ministarstvo za  privredu  </w:t>
      </w:r>
      <w:r w:rsidR="00EA1288">
        <w:rPr>
          <w:rFonts w:ascii="Arial" w:hAnsi="Arial" w:cs="Arial"/>
          <w:sz w:val="19"/>
          <w:szCs w:val="19"/>
        </w:rPr>
        <w:t xml:space="preserve">je ovlašteno </w:t>
      </w:r>
      <w:r w:rsidRPr="00172414">
        <w:rPr>
          <w:rFonts w:ascii="Arial" w:hAnsi="Arial" w:cs="Arial"/>
          <w:sz w:val="19"/>
          <w:szCs w:val="19"/>
        </w:rPr>
        <w:t>da  može  vršiti  izmjenu  i  dopunu  programa u skladu sa potrebama na osnovu kojih su donešene odluke o preusmjeravanju, povećanju ili smanjenju ukupne vrijednosti programa uz saglasnost Vlade.</w:t>
      </w:r>
    </w:p>
    <w:p w:rsidR="00297F47" w:rsidRDefault="00297F47" w:rsidP="00F20A03">
      <w:pPr>
        <w:spacing w:before="120" w:after="120" w:line="312" w:lineRule="auto"/>
        <w:ind w:firstLine="709"/>
        <w:jc w:val="both"/>
        <w:rPr>
          <w:rFonts w:ascii="Arial" w:hAnsi="Arial" w:cs="Arial"/>
          <w:bCs/>
          <w:sz w:val="19"/>
          <w:szCs w:val="19"/>
        </w:rPr>
      </w:pPr>
    </w:p>
    <w:p w:rsidR="00EA1288" w:rsidRDefault="00EA1288" w:rsidP="00F20A03">
      <w:pPr>
        <w:spacing w:before="120" w:after="120" w:line="312" w:lineRule="auto"/>
        <w:ind w:firstLine="709"/>
        <w:jc w:val="both"/>
        <w:rPr>
          <w:rFonts w:ascii="Arial" w:hAnsi="Arial" w:cs="Arial"/>
          <w:bCs/>
          <w:sz w:val="19"/>
          <w:szCs w:val="19"/>
        </w:rPr>
      </w:pPr>
    </w:p>
    <w:p w:rsidR="00EA1288" w:rsidRDefault="00EA1288" w:rsidP="00F20A03">
      <w:pPr>
        <w:spacing w:before="120" w:after="120" w:line="312" w:lineRule="auto"/>
        <w:ind w:firstLine="709"/>
        <w:jc w:val="both"/>
        <w:rPr>
          <w:rFonts w:ascii="Arial" w:hAnsi="Arial" w:cs="Arial"/>
          <w:bCs/>
          <w:sz w:val="19"/>
          <w:szCs w:val="19"/>
        </w:rPr>
      </w:pPr>
    </w:p>
    <w:p w:rsidR="00EA1288" w:rsidRDefault="00EA1288" w:rsidP="00F20A03">
      <w:pPr>
        <w:spacing w:before="120" w:after="120" w:line="312" w:lineRule="auto"/>
        <w:ind w:firstLine="709"/>
        <w:jc w:val="both"/>
        <w:rPr>
          <w:rFonts w:ascii="Arial" w:hAnsi="Arial" w:cs="Arial"/>
          <w:bCs/>
          <w:sz w:val="19"/>
          <w:szCs w:val="19"/>
        </w:rPr>
      </w:pPr>
    </w:p>
    <w:p w:rsidR="00EA1288" w:rsidRDefault="00EA1288" w:rsidP="00F20A03">
      <w:pPr>
        <w:spacing w:before="120" w:after="120" w:line="312" w:lineRule="auto"/>
        <w:ind w:firstLine="709"/>
        <w:jc w:val="both"/>
        <w:rPr>
          <w:rFonts w:ascii="Arial" w:hAnsi="Arial" w:cs="Arial"/>
          <w:bCs/>
          <w:sz w:val="19"/>
          <w:szCs w:val="19"/>
        </w:rPr>
      </w:pPr>
    </w:p>
    <w:p w:rsidR="00EA1288" w:rsidRPr="001D5AEE" w:rsidRDefault="00EA1288" w:rsidP="00F20A03">
      <w:pPr>
        <w:spacing w:before="120" w:after="120" w:line="312" w:lineRule="auto"/>
        <w:ind w:firstLine="709"/>
        <w:jc w:val="both"/>
        <w:rPr>
          <w:rFonts w:ascii="Arial" w:hAnsi="Arial" w:cs="Arial"/>
          <w:bCs/>
          <w:sz w:val="19"/>
          <w:szCs w:val="19"/>
        </w:rPr>
      </w:pPr>
    </w:p>
    <w:p w:rsidR="002A42B0" w:rsidRPr="001D5AEE" w:rsidRDefault="00F20A03" w:rsidP="002A42B0">
      <w:pPr>
        <w:spacing w:before="120" w:after="120" w:line="312" w:lineRule="auto"/>
        <w:jc w:val="center"/>
        <w:rPr>
          <w:rFonts w:ascii="Arial" w:hAnsi="Arial" w:cs="Arial"/>
          <w:bCs/>
          <w:sz w:val="19"/>
          <w:szCs w:val="19"/>
        </w:rPr>
      </w:pPr>
      <w:r w:rsidRPr="001D5AEE">
        <w:rPr>
          <w:rFonts w:ascii="Arial" w:hAnsi="Arial" w:cs="Arial"/>
          <w:bCs/>
          <w:sz w:val="19"/>
          <w:szCs w:val="19"/>
        </w:rPr>
        <w:lastRenderedPageBreak/>
        <w:t xml:space="preserve">TAČKA </w:t>
      </w:r>
      <w:r w:rsidR="00297F47">
        <w:rPr>
          <w:rFonts w:ascii="Arial" w:hAnsi="Arial" w:cs="Arial"/>
          <w:bCs/>
          <w:sz w:val="19"/>
          <w:szCs w:val="19"/>
        </w:rPr>
        <w:t>9</w:t>
      </w:r>
      <w:r w:rsidR="002A42B0" w:rsidRPr="001D5AEE">
        <w:rPr>
          <w:rFonts w:ascii="Arial" w:hAnsi="Arial" w:cs="Arial"/>
          <w:bCs/>
          <w:sz w:val="19"/>
          <w:szCs w:val="19"/>
        </w:rPr>
        <w:t>.</w:t>
      </w:r>
    </w:p>
    <w:p w:rsidR="002A42B0" w:rsidRPr="001D5AEE" w:rsidRDefault="002A42B0" w:rsidP="002A42B0">
      <w:pPr>
        <w:spacing w:before="120" w:after="120" w:line="312" w:lineRule="auto"/>
        <w:jc w:val="center"/>
        <w:rPr>
          <w:rFonts w:ascii="Arial" w:hAnsi="Arial" w:cs="Arial"/>
          <w:sz w:val="19"/>
          <w:szCs w:val="19"/>
        </w:rPr>
      </w:pPr>
      <w:r w:rsidRPr="001D5AEE">
        <w:rPr>
          <w:rFonts w:ascii="Arial" w:hAnsi="Arial" w:cs="Arial"/>
          <w:sz w:val="19"/>
          <w:szCs w:val="19"/>
        </w:rPr>
        <w:t>KRITERIJI ZA RASPODJELU SREDSTAVA</w:t>
      </w:r>
    </w:p>
    <w:p w:rsidR="00BC2343" w:rsidRPr="00E8326D" w:rsidRDefault="00BC2343" w:rsidP="00BC2343">
      <w:pPr>
        <w:spacing w:before="120" w:after="120" w:line="312" w:lineRule="auto"/>
        <w:ind w:left="-11"/>
        <w:jc w:val="center"/>
        <w:rPr>
          <w:rFonts w:ascii="Arial" w:hAnsi="Arial" w:cs="Arial"/>
          <w:iCs/>
          <w:sz w:val="19"/>
          <w:szCs w:val="19"/>
        </w:rPr>
      </w:pPr>
      <w:r w:rsidRPr="00E8326D">
        <w:rPr>
          <w:rFonts w:ascii="Arial" w:hAnsi="Arial" w:cs="Arial"/>
          <w:iCs/>
          <w:sz w:val="19"/>
          <w:szCs w:val="19"/>
        </w:rPr>
        <w:t>(9.1)</w:t>
      </w:r>
    </w:p>
    <w:p w:rsidR="00BC2343" w:rsidRPr="00E8326D" w:rsidRDefault="00BC2343" w:rsidP="00BC2343">
      <w:pPr>
        <w:spacing w:before="120" w:after="120" w:line="312" w:lineRule="auto"/>
        <w:jc w:val="center"/>
        <w:rPr>
          <w:rFonts w:ascii="Arial" w:hAnsi="Arial" w:cs="Arial"/>
          <w:iCs/>
          <w:sz w:val="19"/>
          <w:szCs w:val="19"/>
        </w:rPr>
      </w:pPr>
      <w:r w:rsidRPr="00E8326D">
        <w:rPr>
          <w:rFonts w:ascii="Arial" w:hAnsi="Arial" w:cs="Arial"/>
          <w:iCs/>
          <w:sz w:val="19"/>
          <w:szCs w:val="19"/>
        </w:rPr>
        <w:t>(Način raspodjele sredstava)</w:t>
      </w:r>
    </w:p>
    <w:p w:rsidR="00BC2343" w:rsidRDefault="00BC2343" w:rsidP="0033589E">
      <w:pPr>
        <w:pStyle w:val="ListParagraph"/>
        <w:numPr>
          <w:ilvl w:val="0"/>
          <w:numId w:val="16"/>
        </w:numPr>
        <w:spacing w:before="120" w:after="120" w:line="312" w:lineRule="auto"/>
        <w:ind w:left="0" w:firstLine="0"/>
        <w:jc w:val="both"/>
        <w:rPr>
          <w:rFonts w:ascii="Arial" w:hAnsi="Arial" w:cs="Arial"/>
          <w:sz w:val="19"/>
          <w:szCs w:val="19"/>
        </w:rPr>
      </w:pPr>
      <w:r w:rsidRPr="00172414">
        <w:rPr>
          <w:rFonts w:ascii="Arial" w:hAnsi="Arial" w:cs="Arial"/>
          <w:sz w:val="19"/>
          <w:szCs w:val="19"/>
        </w:rPr>
        <w:t>Raspodjela sredstava vrši se dodjelom državne pomoći u novcu</w:t>
      </w:r>
      <w:r>
        <w:rPr>
          <w:rFonts w:ascii="Arial" w:hAnsi="Arial" w:cs="Arial"/>
          <w:sz w:val="19"/>
          <w:szCs w:val="19"/>
        </w:rPr>
        <w:t>,</w:t>
      </w:r>
      <w:r w:rsidRPr="00172414">
        <w:rPr>
          <w:rFonts w:ascii="Arial" w:hAnsi="Arial" w:cs="Arial"/>
          <w:sz w:val="19"/>
          <w:szCs w:val="19"/>
        </w:rPr>
        <w:t xml:space="preserve">  stvarima</w:t>
      </w:r>
      <w:r>
        <w:rPr>
          <w:rFonts w:ascii="Arial" w:hAnsi="Arial" w:cs="Arial"/>
          <w:sz w:val="19"/>
          <w:szCs w:val="19"/>
        </w:rPr>
        <w:t xml:space="preserve"> i pravima</w:t>
      </w:r>
      <w:r w:rsidRPr="00172414">
        <w:rPr>
          <w:rFonts w:ascii="Arial" w:hAnsi="Arial" w:cs="Arial"/>
          <w:sz w:val="19"/>
          <w:szCs w:val="19"/>
        </w:rPr>
        <w:t xml:space="preserve"> za </w:t>
      </w:r>
      <w:r>
        <w:rPr>
          <w:rFonts w:ascii="Arial" w:hAnsi="Arial" w:cs="Arial"/>
          <w:sz w:val="19"/>
          <w:szCs w:val="19"/>
        </w:rPr>
        <w:t xml:space="preserve">projekte, aktivnosti i mjere u skladu sa ciljevima </w:t>
      </w:r>
      <w:r w:rsidRPr="00172414">
        <w:rPr>
          <w:rFonts w:ascii="Arial" w:hAnsi="Arial" w:cs="Arial"/>
          <w:sz w:val="19"/>
          <w:szCs w:val="19"/>
        </w:rPr>
        <w:t xml:space="preserve"> predviđene tačkom 7. programa i može biti dodjeljena jednom ili više puta u skladu sa odredbama ovog programa.</w:t>
      </w:r>
    </w:p>
    <w:p w:rsidR="00BC2343" w:rsidRDefault="00BC2343" w:rsidP="0033589E">
      <w:pPr>
        <w:pStyle w:val="ListParagraph"/>
        <w:numPr>
          <w:ilvl w:val="0"/>
          <w:numId w:val="16"/>
        </w:numPr>
        <w:spacing w:before="120" w:after="120" w:line="312" w:lineRule="auto"/>
        <w:ind w:left="0" w:firstLine="0"/>
        <w:jc w:val="both"/>
        <w:rPr>
          <w:rFonts w:ascii="Arial" w:hAnsi="Arial" w:cs="Arial"/>
          <w:sz w:val="19"/>
          <w:szCs w:val="19"/>
        </w:rPr>
      </w:pPr>
      <w:r w:rsidRPr="00172414">
        <w:rPr>
          <w:rFonts w:ascii="Arial" w:hAnsi="Arial" w:cs="Arial"/>
          <w:sz w:val="19"/>
          <w:szCs w:val="19"/>
        </w:rPr>
        <w:t>Raspodjela sredstava u slučaju dodjele državne pomoći u novcu vršiće se na osnovu odobrenih projekata</w:t>
      </w:r>
      <w:r w:rsidR="00D41DA5">
        <w:rPr>
          <w:rFonts w:ascii="Arial" w:hAnsi="Arial" w:cs="Arial"/>
          <w:sz w:val="19"/>
          <w:szCs w:val="19"/>
        </w:rPr>
        <w:t xml:space="preserve"> i</w:t>
      </w:r>
      <w:r w:rsidRPr="00172414">
        <w:rPr>
          <w:rFonts w:ascii="Arial" w:hAnsi="Arial" w:cs="Arial"/>
          <w:sz w:val="19"/>
          <w:szCs w:val="19"/>
        </w:rPr>
        <w:t xml:space="preserve"> zahtjeva u skladu sa programom. Konačne Odluke o dodjeli državne pomoći </w:t>
      </w:r>
      <w:r>
        <w:rPr>
          <w:rFonts w:ascii="Arial" w:hAnsi="Arial" w:cs="Arial"/>
          <w:sz w:val="19"/>
          <w:szCs w:val="19"/>
        </w:rPr>
        <w:t xml:space="preserve">za pojedinačne projekte, aktivnosti i mjere iz </w:t>
      </w:r>
      <w:r w:rsidRPr="00172414">
        <w:rPr>
          <w:rFonts w:ascii="Arial" w:hAnsi="Arial" w:cs="Arial"/>
          <w:sz w:val="19"/>
          <w:szCs w:val="19"/>
        </w:rPr>
        <w:t xml:space="preserve"> sredstava iz ovog programa </w:t>
      </w:r>
      <w:r>
        <w:rPr>
          <w:rFonts w:ascii="Arial" w:hAnsi="Arial" w:cs="Arial"/>
          <w:sz w:val="19"/>
          <w:szCs w:val="19"/>
        </w:rPr>
        <w:t xml:space="preserve">na prijedlog Ministarstva za privredu </w:t>
      </w:r>
      <w:r w:rsidRPr="00172414">
        <w:rPr>
          <w:rFonts w:ascii="Arial" w:hAnsi="Arial" w:cs="Arial"/>
          <w:sz w:val="19"/>
          <w:szCs w:val="19"/>
        </w:rPr>
        <w:t>donosi Vlada Bosan</w:t>
      </w:r>
      <w:r>
        <w:rPr>
          <w:rFonts w:ascii="Arial" w:hAnsi="Arial" w:cs="Arial"/>
          <w:sz w:val="19"/>
          <w:szCs w:val="19"/>
        </w:rPr>
        <w:t>sko-podrinjskog kantona Goražde.</w:t>
      </w:r>
    </w:p>
    <w:p w:rsidR="00A16F2D" w:rsidRDefault="00BC2343" w:rsidP="0033589E">
      <w:pPr>
        <w:pStyle w:val="ListParagraph"/>
        <w:numPr>
          <w:ilvl w:val="0"/>
          <w:numId w:val="16"/>
        </w:numPr>
        <w:spacing w:before="120" w:after="120" w:line="312" w:lineRule="auto"/>
        <w:ind w:left="0" w:firstLine="0"/>
        <w:jc w:val="both"/>
        <w:rPr>
          <w:rFonts w:ascii="Arial" w:hAnsi="Arial" w:cs="Arial"/>
          <w:sz w:val="19"/>
          <w:szCs w:val="19"/>
        </w:rPr>
      </w:pPr>
      <w:r>
        <w:rPr>
          <w:rFonts w:ascii="Arial" w:hAnsi="Arial" w:cs="Arial"/>
          <w:sz w:val="19"/>
          <w:szCs w:val="19"/>
        </w:rPr>
        <w:t xml:space="preserve">U slučaju dodjele državne pomoći u pravima i stvarima, postupak provođenja javne nabavke može provesti </w:t>
      </w:r>
      <w:r w:rsidR="0008419D">
        <w:rPr>
          <w:rFonts w:ascii="Arial" w:hAnsi="Arial" w:cs="Arial"/>
          <w:sz w:val="19"/>
          <w:szCs w:val="19"/>
        </w:rPr>
        <w:t>resorno</w:t>
      </w:r>
      <w:r>
        <w:rPr>
          <w:rFonts w:ascii="Arial" w:hAnsi="Arial" w:cs="Arial"/>
          <w:sz w:val="19"/>
          <w:szCs w:val="19"/>
        </w:rPr>
        <w:t xml:space="preserve"> ministarstv</w:t>
      </w:r>
      <w:r w:rsidR="0008419D">
        <w:rPr>
          <w:rFonts w:ascii="Arial" w:hAnsi="Arial" w:cs="Arial"/>
          <w:sz w:val="19"/>
          <w:szCs w:val="19"/>
        </w:rPr>
        <w:t>o</w:t>
      </w:r>
      <w:r>
        <w:rPr>
          <w:rFonts w:ascii="Arial" w:hAnsi="Arial" w:cs="Arial"/>
          <w:sz w:val="19"/>
          <w:szCs w:val="19"/>
        </w:rPr>
        <w:t xml:space="preserve"> u skladu sa programom. Postupak javne nabavke i sklapanje ugovora o nabavci</w:t>
      </w:r>
      <w:r w:rsidR="00A16F2D">
        <w:rPr>
          <w:rFonts w:ascii="Arial" w:hAnsi="Arial" w:cs="Arial"/>
          <w:sz w:val="19"/>
          <w:szCs w:val="19"/>
        </w:rPr>
        <w:t>, izvođenju radova</w:t>
      </w:r>
      <w:r>
        <w:rPr>
          <w:rFonts w:ascii="Arial" w:hAnsi="Arial" w:cs="Arial"/>
          <w:sz w:val="19"/>
          <w:szCs w:val="19"/>
        </w:rPr>
        <w:t xml:space="preserve"> </w:t>
      </w:r>
      <w:r w:rsidR="00A16F2D">
        <w:rPr>
          <w:rFonts w:ascii="Arial" w:hAnsi="Arial" w:cs="Arial"/>
          <w:sz w:val="19"/>
          <w:szCs w:val="19"/>
        </w:rPr>
        <w:t>i/</w:t>
      </w:r>
      <w:r>
        <w:rPr>
          <w:rFonts w:ascii="Arial" w:hAnsi="Arial" w:cs="Arial"/>
          <w:sz w:val="19"/>
          <w:szCs w:val="19"/>
        </w:rPr>
        <w:t xml:space="preserve">ili </w:t>
      </w:r>
      <w:r w:rsidR="00A16F2D">
        <w:rPr>
          <w:rFonts w:ascii="Arial" w:hAnsi="Arial" w:cs="Arial"/>
          <w:sz w:val="19"/>
          <w:szCs w:val="19"/>
        </w:rPr>
        <w:t xml:space="preserve">vršenju </w:t>
      </w:r>
      <w:r>
        <w:rPr>
          <w:rFonts w:ascii="Arial" w:hAnsi="Arial" w:cs="Arial"/>
          <w:sz w:val="19"/>
          <w:szCs w:val="19"/>
        </w:rPr>
        <w:t>usluga provodi se nakon dobivanja saglasnosti Vlade Bosansko-podrinjskog kantona Goražde.</w:t>
      </w:r>
      <w:r w:rsidR="00A16F2D">
        <w:rPr>
          <w:rFonts w:ascii="Arial" w:hAnsi="Arial" w:cs="Arial"/>
          <w:sz w:val="19"/>
          <w:szCs w:val="19"/>
        </w:rPr>
        <w:t xml:space="preserve"> Davanjem saglasnosti na sklapanje ugovora sa ponuđaćem koji je izabran u postupku javne nabavke vlada donosi konačnu odluku o dodjeli državne pomoći.</w:t>
      </w:r>
    </w:p>
    <w:p w:rsidR="00BC2343" w:rsidRPr="00172414" w:rsidRDefault="00BC2343" w:rsidP="0033589E">
      <w:pPr>
        <w:pStyle w:val="ListParagraph"/>
        <w:numPr>
          <w:ilvl w:val="0"/>
          <w:numId w:val="16"/>
        </w:numPr>
        <w:spacing w:before="120" w:after="120" w:line="312" w:lineRule="auto"/>
        <w:ind w:left="0" w:firstLine="0"/>
        <w:jc w:val="both"/>
        <w:rPr>
          <w:rFonts w:ascii="Arial" w:hAnsi="Arial" w:cs="Arial"/>
          <w:sz w:val="19"/>
          <w:szCs w:val="19"/>
        </w:rPr>
      </w:pPr>
      <w:r w:rsidRPr="00172414">
        <w:rPr>
          <w:rFonts w:ascii="Arial" w:hAnsi="Arial" w:cs="Arial"/>
          <w:sz w:val="19"/>
          <w:szCs w:val="19"/>
        </w:rPr>
        <w:t>Dodjela sredstava se može vršiti u hitnim slučajevima i na osnovu zahtjeva za podrškom u realizaciji pojedinačne aktivnosti ili potrebe isključivo na način propisan programom.</w:t>
      </w:r>
    </w:p>
    <w:p w:rsidR="00BC2343" w:rsidRPr="00E8326D" w:rsidRDefault="00BC2343" w:rsidP="00BC2343">
      <w:pPr>
        <w:spacing w:before="120" w:after="120" w:line="312" w:lineRule="auto"/>
        <w:jc w:val="center"/>
        <w:rPr>
          <w:rFonts w:ascii="Arial" w:hAnsi="Arial" w:cs="Arial"/>
          <w:iCs/>
          <w:sz w:val="19"/>
          <w:szCs w:val="19"/>
        </w:rPr>
      </w:pPr>
      <w:r w:rsidRPr="00E8326D">
        <w:rPr>
          <w:rFonts w:ascii="Arial" w:hAnsi="Arial" w:cs="Arial"/>
          <w:iCs/>
          <w:sz w:val="19"/>
          <w:szCs w:val="19"/>
        </w:rPr>
        <w:t>(9.2)</w:t>
      </w:r>
    </w:p>
    <w:p w:rsidR="00BC2343" w:rsidRPr="00E8326D" w:rsidRDefault="00BC2343" w:rsidP="00BC2343">
      <w:pPr>
        <w:spacing w:before="120" w:after="120" w:line="312" w:lineRule="auto"/>
        <w:jc w:val="center"/>
        <w:rPr>
          <w:rFonts w:ascii="Arial" w:hAnsi="Arial" w:cs="Arial"/>
          <w:iCs/>
          <w:sz w:val="19"/>
          <w:szCs w:val="19"/>
        </w:rPr>
      </w:pPr>
      <w:r w:rsidRPr="00E8326D">
        <w:rPr>
          <w:rFonts w:ascii="Arial" w:hAnsi="Arial" w:cs="Arial"/>
          <w:iCs/>
          <w:sz w:val="19"/>
          <w:szCs w:val="19"/>
        </w:rPr>
        <w:t>(Kriteriji za raspodjelu)</w:t>
      </w:r>
    </w:p>
    <w:p w:rsidR="00BC2343" w:rsidRDefault="00BC2343" w:rsidP="0033589E">
      <w:pPr>
        <w:pStyle w:val="ListParagraph"/>
        <w:numPr>
          <w:ilvl w:val="0"/>
          <w:numId w:val="17"/>
        </w:numPr>
        <w:spacing w:before="120" w:after="120" w:line="312" w:lineRule="auto"/>
        <w:ind w:left="0" w:hanging="11"/>
        <w:jc w:val="both"/>
        <w:rPr>
          <w:rFonts w:ascii="Arial" w:hAnsi="Arial" w:cs="Arial"/>
          <w:sz w:val="19"/>
          <w:szCs w:val="19"/>
        </w:rPr>
      </w:pPr>
      <w:r w:rsidRPr="004E57FA">
        <w:rPr>
          <w:rFonts w:ascii="Arial" w:hAnsi="Arial" w:cs="Arial"/>
          <w:sz w:val="19"/>
          <w:szCs w:val="19"/>
        </w:rPr>
        <w:t xml:space="preserve">Sredstva </w:t>
      </w:r>
      <w:r w:rsidR="00EA1288">
        <w:rPr>
          <w:rFonts w:ascii="Arial" w:hAnsi="Arial" w:cs="Arial"/>
          <w:sz w:val="19"/>
          <w:szCs w:val="19"/>
        </w:rPr>
        <w:t>definisana u t</w:t>
      </w:r>
      <w:r w:rsidR="00A16F2D">
        <w:rPr>
          <w:rFonts w:ascii="Arial" w:hAnsi="Arial" w:cs="Arial"/>
          <w:sz w:val="19"/>
          <w:szCs w:val="19"/>
        </w:rPr>
        <w:t>ač</w:t>
      </w:r>
      <w:r w:rsidR="00EA1288">
        <w:rPr>
          <w:rFonts w:ascii="Arial" w:hAnsi="Arial" w:cs="Arial"/>
          <w:sz w:val="19"/>
          <w:szCs w:val="19"/>
        </w:rPr>
        <w:t>k</w:t>
      </w:r>
      <w:r w:rsidR="00A16F2D">
        <w:rPr>
          <w:rFonts w:ascii="Arial" w:hAnsi="Arial" w:cs="Arial"/>
          <w:sz w:val="19"/>
          <w:szCs w:val="19"/>
        </w:rPr>
        <w:t xml:space="preserve">i 8. programa </w:t>
      </w:r>
      <w:r w:rsidRPr="004E57FA">
        <w:rPr>
          <w:rFonts w:ascii="Arial" w:hAnsi="Arial" w:cs="Arial"/>
          <w:sz w:val="19"/>
          <w:szCs w:val="19"/>
        </w:rPr>
        <w:t>će se dodjeljivati korisnicima srazmjerno njihovom doprinosu ostvarivanju opš</w:t>
      </w:r>
      <w:r w:rsidR="00A16F2D">
        <w:rPr>
          <w:rFonts w:ascii="Arial" w:hAnsi="Arial" w:cs="Arial"/>
          <w:sz w:val="19"/>
          <w:szCs w:val="19"/>
        </w:rPr>
        <w:t xml:space="preserve">teg i posebnih </w:t>
      </w:r>
      <w:r w:rsidRPr="004E57FA">
        <w:rPr>
          <w:rFonts w:ascii="Arial" w:hAnsi="Arial" w:cs="Arial"/>
          <w:sz w:val="19"/>
          <w:szCs w:val="19"/>
        </w:rPr>
        <w:t xml:space="preserve">ciljeva i očekivanih rezultata programa. </w:t>
      </w:r>
    </w:p>
    <w:p w:rsidR="00BC2343" w:rsidRDefault="00BC2343" w:rsidP="0033589E">
      <w:pPr>
        <w:pStyle w:val="ListParagraph"/>
        <w:numPr>
          <w:ilvl w:val="0"/>
          <w:numId w:val="17"/>
        </w:numPr>
        <w:spacing w:before="120" w:after="120" w:line="312" w:lineRule="auto"/>
        <w:ind w:left="0" w:hanging="11"/>
        <w:jc w:val="both"/>
        <w:rPr>
          <w:rFonts w:ascii="Arial" w:hAnsi="Arial" w:cs="Arial"/>
          <w:sz w:val="19"/>
          <w:szCs w:val="19"/>
        </w:rPr>
      </w:pPr>
      <w:r w:rsidRPr="004E57FA">
        <w:rPr>
          <w:rFonts w:ascii="Arial" w:hAnsi="Arial" w:cs="Arial"/>
          <w:sz w:val="19"/>
          <w:szCs w:val="19"/>
        </w:rPr>
        <w:t xml:space="preserve">Za ocjenjivanje doprinosa ostvarivanja ciljeva programa primjenjivat </w:t>
      </w:r>
      <w:r>
        <w:rPr>
          <w:rFonts w:ascii="Arial" w:hAnsi="Arial" w:cs="Arial"/>
          <w:sz w:val="19"/>
          <w:szCs w:val="19"/>
        </w:rPr>
        <w:t xml:space="preserve">kriteriji koji su definisani  za potrebe rangiranja aplikacija kako bi se osiguralo da prioriteti programa budu ispunjeni a stanje poboljšano u skladu sa </w:t>
      </w:r>
      <w:r w:rsidR="00CD618A">
        <w:rPr>
          <w:rFonts w:ascii="Arial" w:hAnsi="Arial" w:cs="Arial"/>
          <w:sz w:val="19"/>
          <w:szCs w:val="19"/>
        </w:rPr>
        <w:t xml:space="preserve">planiranim rezultatima </w:t>
      </w:r>
      <w:r>
        <w:rPr>
          <w:rFonts w:ascii="Arial" w:hAnsi="Arial" w:cs="Arial"/>
          <w:sz w:val="19"/>
          <w:szCs w:val="19"/>
        </w:rPr>
        <w:t>program</w:t>
      </w:r>
      <w:r w:rsidR="00CD618A">
        <w:rPr>
          <w:rFonts w:ascii="Arial" w:hAnsi="Arial" w:cs="Arial"/>
          <w:sz w:val="19"/>
          <w:szCs w:val="19"/>
        </w:rPr>
        <w:t>a</w:t>
      </w:r>
      <w:r>
        <w:rPr>
          <w:rFonts w:ascii="Arial" w:hAnsi="Arial" w:cs="Arial"/>
          <w:sz w:val="19"/>
          <w:szCs w:val="19"/>
        </w:rPr>
        <w:t>.</w:t>
      </w:r>
    </w:p>
    <w:p w:rsidR="00BC2343" w:rsidRDefault="00BC2343" w:rsidP="0033589E">
      <w:pPr>
        <w:pStyle w:val="ListParagraph"/>
        <w:numPr>
          <w:ilvl w:val="0"/>
          <w:numId w:val="17"/>
        </w:numPr>
        <w:spacing w:before="120" w:after="120" w:line="312" w:lineRule="auto"/>
        <w:ind w:left="0" w:hanging="11"/>
        <w:jc w:val="both"/>
        <w:rPr>
          <w:rFonts w:ascii="Arial" w:hAnsi="Arial" w:cs="Arial"/>
          <w:sz w:val="19"/>
          <w:szCs w:val="19"/>
        </w:rPr>
      </w:pPr>
      <w:r w:rsidRPr="005E4D1C">
        <w:rPr>
          <w:rFonts w:ascii="Arial" w:hAnsi="Arial" w:cs="Arial"/>
          <w:sz w:val="19"/>
          <w:szCs w:val="19"/>
        </w:rPr>
        <w:t xml:space="preserve">Kriteriji po osnovu kojeg će se </w:t>
      </w:r>
      <w:r>
        <w:rPr>
          <w:rFonts w:ascii="Arial" w:hAnsi="Arial" w:cs="Arial"/>
          <w:sz w:val="19"/>
          <w:szCs w:val="19"/>
        </w:rPr>
        <w:t>vršiti raspodjela sredstava programa:</w:t>
      </w:r>
    </w:p>
    <w:p w:rsidR="00BC2343" w:rsidRDefault="00BC2343" w:rsidP="0033589E">
      <w:pPr>
        <w:pStyle w:val="ListParagraph"/>
        <w:numPr>
          <w:ilvl w:val="0"/>
          <w:numId w:val="7"/>
        </w:numPr>
        <w:spacing w:before="120" w:after="120" w:line="312" w:lineRule="auto"/>
        <w:jc w:val="both"/>
        <w:rPr>
          <w:rFonts w:ascii="Arial" w:hAnsi="Arial" w:cs="Arial"/>
          <w:sz w:val="19"/>
          <w:szCs w:val="19"/>
        </w:rPr>
      </w:pPr>
      <w:r>
        <w:rPr>
          <w:rFonts w:ascii="Arial" w:hAnsi="Arial" w:cs="Arial"/>
          <w:sz w:val="19"/>
          <w:szCs w:val="19"/>
        </w:rPr>
        <w:t>i</w:t>
      </w:r>
      <w:r w:rsidRPr="005E3FDE">
        <w:rPr>
          <w:rFonts w:ascii="Arial" w:hAnsi="Arial" w:cs="Arial"/>
          <w:sz w:val="19"/>
          <w:szCs w:val="19"/>
        </w:rPr>
        <w:t>spunjavanje opštih uslova za učestvovanje u programu</w:t>
      </w:r>
      <w:r w:rsidR="00DF305C">
        <w:rPr>
          <w:rFonts w:ascii="Arial" w:hAnsi="Arial" w:cs="Arial"/>
          <w:sz w:val="19"/>
          <w:szCs w:val="19"/>
        </w:rPr>
        <w:t xml:space="preserve"> (tačka 9.4</w:t>
      </w:r>
      <w:r>
        <w:rPr>
          <w:rFonts w:ascii="Arial" w:hAnsi="Arial" w:cs="Arial"/>
          <w:sz w:val="19"/>
          <w:szCs w:val="19"/>
        </w:rPr>
        <w:t>)</w:t>
      </w:r>
      <w:r w:rsidRPr="005E3FDE">
        <w:rPr>
          <w:rFonts w:ascii="Arial" w:hAnsi="Arial" w:cs="Arial"/>
          <w:sz w:val="19"/>
          <w:szCs w:val="19"/>
        </w:rPr>
        <w:t>,</w:t>
      </w:r>
    </w:p>
    <w:p w:rsidR="00BC2343" w:rsidRDefault="00BC2343" w:rsidP="0033589E">
      <w:pPr>
        <w:pStyle w:val="ListParagraph"/>
        <w:numPr>
          <w:ilvl w:val="0"/>
          <w:numId w:val="7"/>
        </w:numPr>
        <w:spacing w:before="120" w:after="120" w:line="312" w:lineRule="auto"/>
        <w:jc w:val="both"/>
        <w:rPr>
          <w:rFonts w:ascii="Arial" w:hAnsi="Arial" w:cs="Arial"/>
          <w:sz w:val="19"/>
          <w:szCs w:val="19"/>
        </w:rPr>
      </w:pPr>
      <w:r>
        <w:rPr>
          <w:rFonts w:ascii="Arial" w:hAnsi="Arial" w:cs="Arial"/>
          <w:sz w:val="19"/>
          <w:szCs w:val="19"/>
        </w:rPr>
        <w:t>i</w:t>
      </w:r>
      <w:r w:rsidRPr="005E3FDE">
        <w:rPr>
          <w:rFonts w:ascii="Arial" w:hAnsi="Arial" w:cs="Arial"/>
          <w:sz w:val="19"/>
          <w:szCs w:val="19"/>
        </w:rPr>
        <w:t>spunjavanje posebnih uslova za učestvovanje u programu</w:t>
      </w:r>
      <w:r w:rsidR="00DF305C">
        <w:rPr>
          <w:rFonts w:ascii="Arial" w:hAnsi="Arial" w:cs="Arial"/>
          <w:sz w:val="19"/>
          <w:szCs w:val="19"/>
        </w:rPr>
        <w:t xml:space="preserve"> (tačka 9.5</w:t>
      </w:r>
      <w:r>
        <w:rPr>
          <w:rFonts w:ascii="Arial" w:hAnsi="Arial" w:cs="Arial"/>
          <w:sz w:val="19"/>
          <w:szCs w:val="19"/>
        </w:rPr>
        <w:t>)</w:t>
      </w:r>
      <w:r w:rsidRPr="005E3FDE">
        <w:rPr>
          <w:rFonts w:ascii="Arial" w:hAnsi="Arial" w:cs="Arial"/>
          <w:sz w:val="19"/>
          <w:szCs w:val="19"/>
        </w:rPr>
        <w:t>.</w:t>
      </w:r>
    </w:p>
    <w:p w:rsidR="00BC2343" w:rsidRPr="00BC2343" w:rsidRDefault="00BC2343" w:rsidP="0033589E">
      <w:pPr>
        <w:pStyle w:val="ListParagraph"/>
        <w:numPr>
          <w:ilvl w:val="0"/>
          <w:numId w:val="7"/>
        </w:numPr>
        <w:spacing w:before="120" w:after="120" w:line="312" w:lineRule="auto"/>
        <w:jc w:val="both"/>
        <w:rPr>
          <w:rFonts w:ascii="Arial" w:hAnsi="Arial" w:cs="Arial"/>
          <w:sz w:val="19"/>
          <w:szCs w:val="19"/>
        </w:rPr>
      </w:pPr>
      <w:r w:rsidRPr="00BC2343">
        <w:rPr>
          <w:rFonts w:ascii="Arial" w:hAnsi="Arial" w:cs="Arial"/>
          <w:sz w:val="19"/>
          <w:szCs w:val="19"/>
        </w:rPr>
        <w:t>rezultat procesa apliciranja, selekcije i evaluacije projekata i zahjeva (tačka 10.),</w:t>
      </w:r>
    </w:p>
    <w:p w:rsidR="00BC2343" w:rsidRDefault="00BC2343" w:rsidP="0033589E">
      <w:pPr>
        <w:pStyle w:val="ListParagraph"/>
        <w:numPr>
          <w:ilvl w:val="0"/>
          <w:numId w:val="7"/>
        </w:numPr>
        <w:spacing w:before="120" w:after="120" w:line="312" w:lineRule="auto"/>
        <w:jc w:val="both"/>
        <w:rPr>
          <w:rFonts w:ascii="Arial" w:hAnsi="Arial" w:cs="Arial"/>
          <w:sz w:val="19"/>
          <w:szCs w:val="19"/>
        </w:rPr>
      </w:pPr>
      <w:r>
        <w:rPr>
          <w:rFonts w:ascii="Arial" w:hAnsi="Arial" w:cs="Arial"/>
          <w:sz w:val="19"/>
          <w:szCs w:val="19"/>
        </w:rPr>
        <w:t>prioriteti, posebni uslovi i ograničenja  za korištenje podrške (tačka 11.).</w:t>
      </w:r>
    </w:p>
    <w:p w:rsidR="002A42B0" w:rsidRPr="001D5AEE" w:rsidRDefault="00A444AF" w:rsidP="002A42B0">
      <w:pPr>
        <w:spacing w:before="120" w:after="120" w:line="312" w:lineRule="auto"/>
        <w:jc w:val="center"/>
        <w:rPr>
          <w:rFonts w:ascii="Arial" w:hAnsi="Arial" w:cs="Arial"/>
          <w:iCs/>
          <w:sz w:val="19"/>
          <w:szCs w:val="19"/>
        </w:rPr>
      </w:pPr>
      <w:r w:rsidRPr="001D5AEE">
        <w:rPr>
          <w:rFonts w:ascii="Arial" w:hAnsi="Arial" w:cs="Arial"/>
          <w:iCs/>
          <w:sz w:val="19"/>
          <w:szCs w:val="19"/>
        </w:rPr>
        <w:t>(</w:t>
      </w:r>
      <w:r w:rsidR="00B0555A">
        <w:rPr>
          <w:rFonts w:ascii="Arial" w:hAnsi="Arial" w:cs="Arial"/>
          <w:iCs/>
          <w:sz w:val="19"/>
          <w:szCs w:val="19"/>
        </w:rPr>
        <w:t>9</w:t>
      </w:r>
      <w:r w:rsidR="00DF305C">
        <w:rPr>
          <w:rFonts w:ascii="Arial" w:hAnsi="Arial" w:cs="Arial"/>
          <w:iCs/>
          <w:sz w:val="19"/>
          <w:szCs w:val="19"/>
        </w:rPr>
        <w:t>.4</w:t>
      </w:r>
      <w:r w:rsidR="002A42B0" w:rsidRPr="001D5AEE">
        <w:rPr>
          <w:rFonts w:ascii="Arial" w:hAnsi="Arial" w:cs="Arial"/>
          <w:iCs/>
          <w:sz w:val="19"/>
          <w:szCs w:val="19"/>
        </w:rPr>
        <w:t>)</w:t>
      </w:r>
    </w:p>
    <w:p w:rsidR="002A42B0" w:rsidRPr="001D5AEE" w:rsidRDefault="002A42B0" w:rsidP="002A42B0">
      <w:pPr>
        <w:spacing w:before="120" w:after="120" w:line="312" w:lineRule="auto"/>
        <w:jc w:val="center"/>
        <w:rPr>
          <w:rFonts w:ascii="Arial" w:hAnsi="Arial" w:cs="Arial"/>
          <w:iCs/>
          <w:sz w:val="19"/>
          <w:szCs w:val="19"/>
        </w:rPr>
      </w:pPr>
      <w:r w:rsidRPr="001D5AEE">
        <w:rPr>
          <w:rFonts w:ascii="Arial" w:hAnsi="Arial" w:cs="Arial"/>
          <w:iCs/>
          <w:sz w:val="19"/>
          <w:szCs w:val="19"/>
        </w:rPr>
        <w:t>(Opšti uslovi za učestvovanje u programu)</w:t>
      </w:r>
    </w:p>
    <w:p w:rsidR="00BC2343" w:rsidRDefault="002A42B0" w:rsidP="0033589E">
      <w:pPr>
        <w:pStyle w:val="ListParagraph"/>
        <w:numPr>
          <w:ilvl w:val="0"/>
          <w:numId w:val="45"/>
        </w:numPr>
        <w:spacing w:before="120" w:after="120" w:line="312" w:lineRule="auto"/>
        <w:ind w:left="0" w:hanging="11"/>
        <w:jc w:val="both"/>
        <w:rPr>
          <w:rFonts w:ascii="Arial" w:hAnsi="Arial" w:cs="Arial"/>
          <w:sz w:val="19"/>
          <w:szCs w:val="19"/>
        </w:rPr>
      </w:pPr>
      <w:r w:rsidRPr="00BC2343">
        <w:rPr>
          <w:rFonts w:ascii="Arial" w:hAnsi="Arial" w:cs="Arial"/>
          <w:sz w:val="19"/>
          <w:szCs w:val="19"/>
        </w:rPr>
        <w:t>U implementaciji program</w:t>
      </w:r>
      <w:r w:rsidR="00A444AF" w:rsidRPr="00BC2343">
        <w:rPr>
          <w:rFonts w:ascii="Arial" w:hAnsi="Arial" w:cs="Arial"/>
          <w:sz w:val="19"/>
          <w:szCs w:val="19"/>
        </w:rPr>
        <w:t xml:space="preserve">a primjeniće se </w:t>
      </w:r>
      <w:r w:rsidRPr="00BC2343">
        <w:rPr>
          <w:rFonts w:ascii="Arial" w:hAnsi="Arial" w:cs="Arial"/>
          <w:sz w:val="19"/>
          <w:szCs w:val="19"/>
        </w:rPr>
        <w:t xml:space="preserve"> </w:t>
      </w:r>
      <w:r w:rsidR="00BC2343" w:rsidRPr="00BC2343">
        <w:rPr>
          <w:rFonts w:ascii="Arial" w:hAnsi="Arial" w:cs="Arial"/>
          <w:sz w:val="19"/>
          <w:szCs w:val="19"/>
        </w:rPr>
        <w:t xml:space="preserve">restriktivna </w:t>
      </w:r>
      <w:r w:rsidRPr="00BC2343">
        <w:rPr>
          <w:rFonts w:ascii="Arial" w:hAnsi="Arial" w:cs="Arial"/>
          <w:sz w:val="19"/>
          <w:szCs w:val="19"/>
        </w:rPr>
        <w:t>procedur</w:t>
      </w:r>
      <w:r w:rsidR="00A444AF" w:rsidRPr="00BC2343">
        <w:rPr>
          <w:rFonts w:ascii="Arial" w:hAnsi="Arial" w:cs="Arial"/>
          <w:sz w:val="19"/>
          <w:szCs w:val="19"/>
        </w:rPr>
        <w:t xml:space="preserve">a  </w:t>
      </w:r>
      <w:r w:rsidR="00BC2343" w:rsidRPr="00BC2343">
        <w:rPr>
          <w:rFonts w:ascii="Arial" w:hAnsi="Arial" w:cs="Arial"/>
          <w:sz w:val="19"/>
          <w:szCs w:val="19"/>
        </w:rPr>
        <w:t>za učestvovanje u programu u pogledu izbora projekata i aktivnosti koje su dozvoljene za finansiranje iz sredstava ovog programa.</w:t>
      </w:r>
    </w:p>
    <w:p w:rsidR="00BC2343" w:rsidRDefault="00BC2343" w:rsidP="0033589E">
      <w:pPr>
        <w:pStyle w:val="ListParagraph"/>
        <w:numPr>
          <w:ilvl w:val="0"/>
          <w:numId w:val="45"/>
        </w:numPr>
        <w:spacing w:before="120" w:after="120" w:line="312" w:lineRule="auto"/>
        <w:ind w:left="0" w:hanging="11"/>
        <w:jc w:val="both"/>
        <w:rPr>
          <w:rFonts w:ascii="Arial" w:hAnsi="Arial" w:cs="Arial"/>
          <w:sz w:val="19"/>
          <w:szCs w:val="19"/>
        </w:rPr>
      </w:pPr>
      <w:r>
        <w:rPr>
          <w:rFonts w:ascii="Arial" w:hAnsi="Arial" w:cs="Arial"/>
          <w:sz w:val="19"/>
          <w:szCs w:val="19"/>
        </w:rPr>
        <w:t xml:space="preserve">Opšti uslovi za učestvovanje u programu su ograničeni na Javno preduzeće RTV BPK Goražde </w:t>
      </w:r>
      <w:r w:rsidRPr="001D5AEE">
        <w:rPr>
          <w:rFonts w:ascii="Arial" w:hAnsi="Arial" w:cs="Arial"/>
          <w:sz w:val="19"/>
          <w:szCs w:val="19"/>
        </w:rPr>
        <w:t xml:space="preserve">shodno Zaključku Skupštine BPK Goražde broj:  </w:t>
      </w:r>
      <w:r w:rsidRPr="001D5AEE">
        <w:rPr>
          <w:rFonts w:ascii="Arial" w:hAnsi="Arial" w:cs="Arial"/>
          <w:iCs/>
          <w:sz w:val="19"/>
          <w:szCs w:val="19"/>
        </w:rPr>
        <w:t>01-14-538/13 od 22.07.2013.godine</w:t>
      </w:r>
      <w:r>
        <w:rPr>
          <w:rFonts w:ascii="Arial" w:hAnsi="Arial" w:cs="Arial"/>
          <w:sz w:val="19"/>
          <w:szCs w:val="19"/>
        </w:rPr>
        <w:t>, u slučaju da ispunjava slijedeće opšte uslove:</w:t>
      </w:r>
    </w:p>
    <w:p w:rsidR="00BC2343" w:rsidRPr="002E188D" w:rsidRDefault="00A444AF" w:rsidP="0033589E">
      <w:pPr>
        <w:numPr>
          <w:ilvl w:val="0"/>
          <w:numId w:val="19"/>
        </w:numPr>
        <w:spacing w:before="120" w:after="120" w:line="312" w:lineRule="auto"/>
        <w:jc w:val="both"/>
        <w:rPr>
          <w:rFonts w:ascii="Arial" w:hAnsi="Arial" w:cs="Arial"/>
          <w:sz w:val="19"/>
          <w:szCs w:val="19"/>
        </w:rPr>
      </w:pPr>
      <w:r w:rsidRPr="002E188D">
        <w:rPr>
          <w:rFonts w:ascii="Arial" w:hAnsi="Arial" w:cs="Arial"/>
          <w:sz w:val="19"/>
          <w:szCs w:val="19"/>
        </w:rPr>
        <w:lastRenderedPageBreak/>
        <w:t>da je registrovan</w:t>
      </w:r>
      <w:r w:rsidR="00CD618A" w:rsidRPr="002E188D">
        <w:rPr>
          <w:rFonts w:ascii="Arial" w:hAnsi="Arial" w:cs="Arial"/>
          <w:sz w:val="19"/>
          <w:szCs w:val="19"/>
        </w:rPr>
        <w:t>o</w:t>
      </w:r>
      <w:r w:rsidRPr="002E188D">
        <w:rPr>
          <w:rFonts w:ascii="Arial" w:hAnsi="Arial" w:cs="Arial"/>
          <w:sz w:val="19"/>
          <w:szCs w:val="19"/>
        </w:rPr>
        <w:t xml:space="preserve"> kao </w:t>
      </w:r>
      <w:r w:rsidR="00BC2343" w:rsidRPr="002E188D">
        <w:rPr>
          <w:rFonts w:ascii="Arial" w:hAnsi="Arial" w:cs="Arial"/>
          <w:sz w:val="19"/>
          <w:szCs w:val="19"/>
        </w:rPr>
        <w:t xml:space="preserve">javno preduzeće u skladu sa odredbama Zakona o </w:t>
      </w:r>
      <w:r w:rsidR="002E188D" w:rsidRPr="002E188D">
        <w:rPr>
          <w:rFonts w:ascii="Arial" w:hAnsi="Arial" w:cs="Arial"/>
          <w:sz w:val="19"/>
          <w:szCs w:val="19"/>
        </w:rPr>
        <w:t>radioteleviziji BPK (Sl.novine BPK 7/02,8/09,11/12i 13/12.)</w:t>
      </w:r>
    </w:p>
    <w:p w:rsidR="002A42B0" w:rsidRPr="001D5AEE" w:rsidRDefault="00A444AF" w:rsidP="0033589E">
      <w:pPr>
        <w:pStyle w:val="ListParagraph"/>
        <w:numPr>
          <w:ilvl w:val="0"/>
          <w:numId w:val="19"/>
        </w:numPr>
        <w:spacing w:before="120" w:after="120" w:line="312" w:lineRule="auto"/>
        <w:jc w:val="both"/>
        <w:rPr>
          <w:rFonts w:ascii="Arial" w:hAnsi="Arial" w:cs="Arial"/>
          <w:sz w:val="19"/>
          <w:szCs w:val="19"/>
        </w:rPr>
      </w:pPr>
      <w:r w:rsidRPr="001D5AEE">
        <w:rPr>
          <w:rFonts w:ascii="Arial" w:hAnsi="Arial" w:cs="Arial"/>
          <w:sz w:val="19"/>
          <w:szCs w:val="19"/>
        </w:rPr>
        <w:t>da ima</w:t>
      </w:r>
      <w:r w:rsidR="002A42B0" w:rsidRPr="001D5AEE">
        <w:rPr>
          <w:rFonts w:ascii="Arial" w:hAnsi="Arial" w:cs="Arial"/>
          <w:sz w:val="19"/>
          <w:szCs w:val="19"/>
        </w:rPr>
        <w:t xml:space="preserve"> registraciju</w:t>
      </w:r>
      <w:r w:rsidR="00CD618A">
        <w:rPr>
          <w:rFonts w:ascii="Arial" w:hAnsi="Arial" w:cs="Arial"/>
          <w:sz w:val="19"/>
          <w:szCs w:val="19"/>
        </w:rPr>
        <w:t xml:space="preserve"> i sjedište</w:t>
      </w:r>
      <w:r w:rsidR="002A42B0" w:rsidRPr="001D5AEE">
        <w:rPr>
          <w:rFonts w:ascii="Arial" w:hAnsi="Arial" w:cs="Arial"/>
          <w:sz w:val="19"/>
          <w:szCs w:val="19"/>
        </w:rPr>
        <w:t xml:space="preserve"> na prostoru Bosansko-podrinjskog kantona Goražde,</w:t>
      </w:r>
    </w:p>
    <w:p w:rsidR="002A42B0" w:rsidRPr="001D5AEE" w:rsidRDefault="002A42B0" w:rsidP="0033589E">
      <w:pPr>
        <w:pStyle w:val="ListParagraph"/>
        <w:numPr>
          <w:ilvl w:val="0"/>
          <w:numId w:val="19"/>
        </w:numPr>
        <w:spacing w:before="120" w:after="120" w:line="312" w:lineRule="auto"/>
        <w:jc w:val="both"/>
        <w:rPr>
          <w:rFonts w:ascii="Arial" w:hAnsi="Arial" w:cs="Arial"/>
          <w:sz w:val="19"/>
          <w:szCs w:val="19"/>
        </w:rPr>
      </w:pPr>
      <w:r w:rsidRPr="001D5AEE">
        <w:rPr>
          <w:rFonts w:ascii="Arial" w:hAnsi="Arial" w:cs="Arial"/>
          <w:sz w:val="19"/>
          <w:szCs w:val="19"/>
        </w:rPr>
        <w:t>da u mom</w:t>
      </w:r>
      <w:r w:rsidR="00A444AF" w:rsidRPr="001D5AEE">
        <w:rPr>
          <w:rFonts w:ascii="Arial" w:hAnsi="Arial" w:cs="Arial"/>
          <w:sz w:val="19"/>
          <w:szCs w:val="19"/>
        </w:rPr>
        <w:t>entu podnošenja aplikacije ima</w:t>
      </w:r>
      <w:r w:rsidRPr="001D5AEE">
        <w:rPr>
          <w:rFonts w:ascii="Arial" w:hAnsi="Arial" w:cs="Arial"/>
          <w:sz w:val="19"/>
          <w:szCs w:val="19"/>
        </w:rPr>
        <w:t xml:space="preserve"> minimalno pet stalno zaposlenih radnika na neodređeno vrijeme,</w:t>
      </w:r>
    </w:p>
    <w:p w:rsidR="002A42B0" w:rsidRPr="001D5AEE" w:rsidRDefault="00A444AF" w:rsidP="0033589E">
      <w:pPr>
        <w:pStyle w:val="ListParagraph"/>
        <w:numPr>
          <w:ilvl w:val="0"/>
          <w:numId w:val="19"/>
        </w:numPr>
        <w:spacing w:before="120" w:after="120" w:line="312" w:lineRule="auto"/>
        <w:jc w:val="both"/>
        <w:rPr>
          <w:rFonts w:ascii="Arial" w:hAnsi="Arial" w:cs="Arial"/>
          <w:sz w:val="19"/>
          <w:szCs w:val="19"/>
        </w:rPr>
      </w:pPr>
      <w:r w:rsidRPr="001D5AEE">
        <w:rPr>
          <w:rFonts w:ascii="Arial" w:hAnsi="Arial" w:cs="Arial"/>
          <w:sz w:val="19"/>
          <w:szCs w:val="19"/>
        </w:rPr>
        <w:t>da obavlja</w:t>
      </w:r>
      <w:r w:rsidR="002A42B0" w:rsidRPr="001D5AEE">
        <w:rPr>
          <w:rFonts w:ascii="Arial" w:hAnsi="Arial" w:cs="Arial"/>
          <w:sz w:val="19"/>
          <w:szCs w:val="19"/>
        </w:rPr>
        <w:t xml:space="preserve"> djelatnost na prostoru Bosansko-podrinjskog kantona Goražde, sa minimalnim brojem radnika koji su predviđeni programom,</w:t>
      </w:r>
    </w:p>
    <w:p w:rsidR="000B7998" w:rsidRDefault="000B7998" w:rsidP="000B7998">
      <w:pPr>
        <w:pStyle w:val="ListParagraph"/>
        <w:numPr>
          <w:ilvl w:val="0"/>
          <w:numId w:val="19"/>
        </w:numPr>
        <w:spacing w:before="120" w:after="120" w:line="312" w:lineRule="auto"/>
        <w:jc w:val="both"/>
        <w:rPr>
          <w:rFonts w:ascii="Arial" w:hAnsi="Arial" w:cs="Arial"/>
          <w:sz w:val="19"/>
          <w:szCs w:val="19"/>
        </w:rPr>
      </w:pPr>
      <w:r w:rsidRPr="00E8326D">
        <w:rPr>
          <w:rFonts w:ascii="Arial" w:hAnsi="Arial" w:cs="Arial"/>
          <w:sz w:val="19"/>
          <w:szCs w:val="19"/>
        </w:rPr>
        <w:t>da se ne nalaze u procesu stečaja ili likvidacije ili blokade računa,</w:t>
      </w:r>
    </w:p>
    <w:p w:rsidR="002A42B0" w:rsidRDefault="00A444AF" w:rsidP="0033589E">
      <w:pPr>
        <w:pStyle w:val="ListParagraph"/>
        <w:numPr>
          <w:ilvl w:val="0"/>
          <w:numId w:val="19"/>
        </w:numPr>
        <w:spacing w:before="120" w:after="120" w:line="312" w:lineRule="auto"/>
        <w:jc w:val="both"/>
        <w:rPr>
          <w:rFonts w:ascii="Arial" w:hAnsi="Arial" w:cs="Arial"/>
          <w:sz w:val="19"/>
          <w:szCs w:val="19"/>
        </w:rPr>
      </w:pPr>
      <w:r w:rsidRPr="001D5AEE">
        <w:rPr>
          <w:rFonts w:ascii="Arial" w:hAnsi="Arial" w:cs="Arial"/>
          <w:sz w:val="19"/>
          <w:szCs w:val="19"/>
        </w:rPr>
        <w:t>da je</w:t>
      </w:r>
      <w:r w:rsidR="002A42B0" w:rsidRPr="001D5AEE">
        <w:rPr>
          <w:rFonts w:ascii="Arial" w:hAnsi="Arial" w:cs="Arial"/>
          <w:sz w:val="19"/>
          <w:szCs w:val="19"/>
        </w:rPr>
        <w:t xml:space="preserve"> registrovan</w:t>
      </w:r>
      <w:r w:rsidRPr="001D5AEE">
        <w:rPr>
          <w:rFonts w:ascii="Arial" w:hAnsi="Arial" w:cs="Arial"/>
          <w:sz w:val="19"/>
          <w:szCs w:val="19"/>
        </w:rPr>
        <w:t>o</w:t>
      </w:r>
      <w:r w:rsidR="002A42B0" w:rsidRPr="001D5AEE">
        <w:rPr>
          <w:rFonts w:ascii="Arial" w:hAnsi="Arial" w:cs="Arial"/>
          <w:sz w:val="19"/>
          <w:szCs w:val="19"/>
        </w:rPr>
        <w:t xml:space="preserve"> minimal</w:t>
      </w:r>
      <w:r w:rsidRPr="001D5AEE">
        <w:rPr>
          <w:rFonts w:ascii="Arial" w:hAnsi="Arial" w:cs="Arial"/>
          <w:sz w:val="19"/>
          <w:szCs w:val="19"/>
        </w:rPr>
        <w:t>no 2 godine od dana podnošenja zahtjeva</w:t>
      </w:r>
      <w:r w:rsidR="000B7998">
        <w:rPr>
          <w:rFonts w:ascii="Arial" w:hAnsi="Arial" w:cs="Arial"/>
          <w:sz w:val="19"/>
          <w:szCs w:val="19"/>
        </w:rPr>
        <w:t xml:space="preserve"> za učestvovanje u programu,</w:t>
      </w:r>
    </w:p>
    <w:p w:rsidR="000B7998" w:rsidRDefault="000B7998" w:rsidP="000B7998">
      <w:pPr>
        <w:pStyle w:val="ListParagraph"/>
        <w:numPr>
          <w:ilvl w:val="0"/>
          <w:numId w:val="19"/>
        </w:numPr>
        <w:spacing w:before="120" w:after="120" w:line="312" w:lineRule="auto"/>
        <w:jc w:val="both"/>
        <w:rPr>
          <w:rFonts w:ascii="Arial" w:hAnsi="Arial" w:cs="Arial"/>
          <w:sz w:val="19"/>
          <w:szCs w:val="19"/>
        </w:rPr>
      </w:pPr>
      <w:r w:rsidRPr="00E8326D">
        <w:rPr>
          <w:rFonts w:ascii="Arial" w:hAnsi="Arial" w:cs="Arial"/>
          <w:sz w:val="19"/>
          <w:szCs w:val="19"/>
        </w:rPr>
        <w:t xml:space="preserve">da nemaju neizmirenih obaveza za poreze i doprinose, </w:t>
      </w:r>
      <w:r>
        <w:rPr>
          <w:rFonts w:ascii="Arial" w:hAnsi="Arial" w:cs="Arial"/>
          <w:sz w:val="19"/>
          <w:szCs w:val="19"/>
        </w:rPr>
        <w:t xml:space="preserve">uključujući i neizmirene obaveze </w:t>
      </w:r>
      <w:r w:rsidRPr="00E8326D">
        <w:rPr>
          <w:rFonts w:ascii="Arial" w:hAnsi="Arial" w:cs="Arial"/>
          <w:sz w:val="19"/>
          <w:szCs w:val="19"/>
        </w:rPr>
        <w:t>koje su obuhvaćene ugovorom o reprogramiranju obaveza</w:t>
      </w:r>
      <w:r w:rsidR="00892AD5">
        <w:rPr>
          <w:rFonts w:ascii="Arial" w:hAnsi="Arial" w:cs="Arial"/>
          <w:sz w:val="19"/>
          <w:szCs w:val="19"/>
        </w:rPr>
        <w:t>.</w:t>
      </w:r>
    </w:p>
    <w:p w:rsidR="000B7998" w:rsidRPr="001D5AEE" w:rsidRDefault="000B7998" w:rsidP="00892AD5">
      <w:pPr>
        <w:pStyle w:val="ListParagraph"/>
        <w:spacing w:before="120" w:after="120" w:line="312" w:lineRule="auto"/>
        <w:ind w:left="1080"/>
        <w:jc w:val="both"/>
        <w:rPr>
          <w:rFonts w:ascii="Arial" w:hAnsi="Arial" w:cs="Arial"/>
          <w:sz w:val="19"/>
          <w:szCs w:val="19"/>
        </w:rPr>
      </w:pPr>
    </w:p>
    <w:p w:rsidR="00B0555A" w:rsidRPr="00E8326D" w:rsidRDefault="00B0555A" w:rsidP="00B0555A">
      <w:pPr>
        <w:spacing w:before="120" w:after="120" w:line="312" w:lineRule="auto"/>
        <w:jc w:val="center"/>
        <w:rPr>
          <w:rFonts w:ascii="Arial" w:hAnsi="Arial" w:cs="Arial"/>
          <w:iCs/>
          <w:sz w:val="19"/>
          <w:szCs w:val="19"/>
        </w:rPr>
      </w:pPr>
      <w:r w:rsidRPr="00E8326D">
        <w:rPr>
          <w:rFonts w:ascii="Arial" w:hAnsi="Arial" w:cs="Arial"/>
          <w:iCs/>
          <w:sz w:val="19"/>
          <w:szCs w:val="19"/>
        </w:rPr>
        <w:t>(9.4)</w:t>
      </w:r>
    </w:p>
    <w:p w:rsidR="00B0555A" w:rsidRPr="00E8326D" w:rsidRDefault="00B0555A" w:rsidP="00B0555A">
      <w:pPr>
        <w:spacing w:before="120" w:after="120" w:line="312" w:lineRule="auto"/>
        <w:jc w:val="center"/>
        <w:rPr>
          <w:rFonts w:ascii="Arial" w:hAnsi="Arial" w:cs="Arial"/>
          <w:iCs/>
          <w:sz w:val="19"/>
          <w:szCs w:val="19"/>
        </w:rPr>
      </w:pPr>
      <w:r w:rsidRPr="00E8326D">
        <w:rPr>
          <w:rFonts w:ascii="Arial" w:hAnsi="Arial" w:cs="Arial"/>
          <w:iCs/>
          <w:sz w:val="19"/>
          <w:szCs w:val="19"/>
        </w:rPr>
        <w:t>(Posebni uslovi za učestvovanje u programu)</w:t>
      </w:r>
    </w:p>
    <w:p w:rsidR="00B0555A" w:rsidRDefault="00B0555A" w:rsidP="0033589E">
      <w:pPr>
        <w:pStyle w:val="ListParagraph"/>
        <w:numPr>
          <w:ilvl w:val="0"/>
          <w:numId w:val="18"/>
        </w:numPr>
        <w:spacing w:before="120" w:after="120" w:line="312" w:lineRule="auto"/>
        <w:ind w:left="0" w:firstLine="0"/>
        <w:jc w:val="both"/>
        <w:rPr>
          <w:rFonts w:ascii="Arial" w:hAnsi="Arial" w:cs="Arial"/>
          <w:sz w:val="19"/>
          <w:szCs w:val="19"/>
        </w:rPr>
      </w:pPr>
      <w:r>
        <w:rPr>
          <w:rFonts w:ascii="Arial" w:hAnsi="Arial" w:cs="Arial"/>
          <w:sz w:val="19"/>
          <w:szCs w:val="19"/>
        </w:rPr>
        <w:t>Za svaki poseban cilj pr</w:t>
      </w:r>
      <w:r w:rsidRPr="005E4D1C">
        <w:rPr>
          <w:rFonts w:ascii="Arial" w:hAnsi="Arial" w:cs="Arial"/>
          <w:sz w:val="19"/>
          <w:szCs w:val="19"/>
        </w:rPr>
        <w:t xml:space="preserve">ograma, pored opštih, primjenjivaće se i posebni uslovi za učestvovanje u programu. </w:t>
      </w:r>
    </w:p>
    <w:p w:rsidR="00B0555A" w:rsidRPr="005E4D1C" w:rsidRDefault="00B0555A" w:rsidP="0033589E">
      <w:pPr>
        <w:pStyle w:val="ListParagraph"/>
        <w:numPr>
          <w:ilvl w:val="0"/>
          <w:numId w:val="18"/>
        </w:numPr>
        <w:spacing w:before="120" w:after="120" w:line="312" w:lineRule="auto"/>
        <w:ind w:left="0" w:firstLine="0"/>
        <w:jc w:val="both"/>
        <w:rPr>
          <w:rFonts w:ascii="Arial" w:hAnsi="Arial" w:cs="Arial"/>
          <w:sz w:val="19"/>
          <w:szCs w:val="19"/>
        </w:rPr>
      </w:pPr>
      <w:r w:rsidRPr="005E4D1C">
        <w:rPr>
          <w:rFonts w:ascii="Arial" w:hAnsi="Arial" w:cs="Arial"/>
          <w:sz w:val="19"/>
          <w:szCs w:val="19"/>
        </w:rPr>
        <w:t>Posebni uslovi koji se primjenjuju za aplikante u okviru prvog posebnog cilja su:</w:t>
      </w:r>
    </w:p>
    <w:p w:rsidR="00B0555A" w:rsidRPr="00E8326D" w:rsidRDefault="00B0555A" w:rsidP="0033589E">
      <w:pPr>
        <w:pStyle w:val="ListParagraph"/>
        <w:numPr>
          <w:ilvl w:val="0"/>
          <w:numId w:val="20"/>
        </w:numPr>
        <w:spacing w:before="120" w:after="120" w:line="312" w:lineRule="auto"/>
        <w:jc w:val="both"/>
        <w:rPr>
          <w:rFonts w:ascii="Arial" w:hAnsi="Arial" w:cs="Arial"/>
          <w:sz w:val="19"/>
          <w:szCs w:val="19"/>
        </w:rPr>
      </w:pPr>
      <w:r w:rsidRPr="00E8326D">
        <w:rPr>
          <w:rFonts w:ascii="Arial" w:hAnsi="Arial" w:cs="Arial"/>
          <w:sz w:val="19"/>
          <w:szCs w:val="19"/>
        </w:rPr>
        <w:t>da su namjenski utrošili sredstva odobrena od strane Vlade Bosansko-podrinjskog kantona u periodu od protekle tri godine ukoliko im je takva pomoć dodjeljena,</w:t>
      </w:r>
    </w:p>
    <w:p w:rsidR="00B0555A" w:rsidRDefault="00B0555A" w:rsidP="0033589E">
      <w:pPr>
        <w:pStyle w:val="ListParagraph"/>
        <w:numPr>
          <w:ilvl w:val="0"/>
          <w:numId w:val="20"/>
        </w:numPr>
        <w:spacing w:before="120" w:after="120" w:line="312" w:lineRule="auto"/>
        <w:jc w:val="both"/>
        <w:rPr>
          <w:rFonts w:ascii="Arial" w:hAnsi="Arial" w:cs="Arial"/>
          <w:sz w:val="19"/>
          <w:szCs w:val="19"/>
        </w:rPr>
      </w:pPr>
      <w:r w:rsidRPr="00E8326D">
        <w:rPr>
          <w:rFonts w:ascii="Arial" w:hAnsi="Arial" w:cs="Arial"/>
          <w:sz w:val="19"/>
          <w:szCs w:val="19"/>
        </w:rPr>
        <w:t xml:space="preserve">da su ispunili ugovorene obaveze po odobrenim grantovima Vlade Bosansko-podrinjskog kantona Goražde, ukoliko su ih dobili u zadnje tri budžetske </w:t>
      </w:r>
      <w:r>
        <w:rPr>
          <w:rFonts w:ascii="Arial" w:hAnsi="Arial" w:cs="Arial"/>
          <w:sz w:val="19"/>
          <w:szCs w:val="19"/>
        </w:rPr>
        <w:t>godine,</w:t>
      </w:r>
    </w:p>
    <w:p w:rsidR="00B0555A" w:rsidRDefault="00B0555A" w:rsidP="0033589E">
      <w:pPr>
        <w:pStyle w:val="ListParagraph"/>
        <w:numPr>
          <w:ilvl w:val="0"/>
          <w:numId w:val="20"/>
        </w:numPr>
        <w:spacing w:before="120" w:after="120" w:line="312" w:lineRule="auto"/>
        <w:jc w:val="both"/>
        <w:rPr>
          <w:rFonts w:ascii="Arial" w:hAnsi="Arial" w:cs="Arial"/>
          <w:sz w:val="19"/>
          <w:szCs w:val="19"/>
        </w:rPr>
      </w:pPr>
      <w:r>
        <w:rPr>
          <w:rFonts w:ascii="Arial" w:hAnsi="Arial" w:cs="Arial"/>
          <w:sz w:val="19"/>
          <w:szCs w:val="19"/>
        </w:rPr>
        <w:t>da nisu koristili podršku za iste ili slične namjene u periodu od protekle tri godine iz sredstava ovog programa,</w:t>
      </w:r>
    </w:p>
    <w:p w:rsidR="00B0555A" w:rsidRPr="00E8326D" w:rsidRDefault="00B0555A" w:rsidP="0033589E">
      <w:pPr>
        <w:pStyle w:val="ListParagraph"/>
        <w:numPr>
          <w:ilvl w:val="0"/>
          <w:numId w:val="20"/>
        </w:numPr>
        <w:spacing w:before="120" w:after="120" w:line="312" w:lineRule="auto"/>
        <w:jc w:val="both"/>
        <w:rPr>
          <w:rFonts w:ascii="Arial" w:hAnsi="Arial" w:cs="Arial"/>
          <w:sz w:val="19"/>
          <w:szCs w:val="19"/>
        </w:rPr>
      </w:pPr>
      <w:r>
        <w:rPr>
          <w:rFonts w:ascii="Arial" w:hAnsi="Arial" w:cs="Arial"/>
          <w:sz w:val="19"/>
          <w:szCs w:val="19"/>
        </w:rPr>
        <w:t>da imaju potre</w:t>
      </w:r>
      <w:r w:rsidR="00CD618A">
        <w:rPr>
          <w:rFonts w:ascii="Arial" w:hAnsi="Arial" w:cs="Arial"/>
          <w:sz w:val="19"/>
          <w:szCs w:val="19"/>
        </w:rPr>
        <w:t>b</w:t>
      </w:r>
      <w:r>
        <w:rPr>
          <w:rFonts w:ascii="Arial" w:hAnsi="Arial" w:cs="Arial"/>
          <w:sz w:val="19"/>
          <w:szCs w:val="19"/>
        </w:rPr>
        <w:t>ne saglasnosti vlade i resornog ministarstva za provođenje aktivnosti u oblasti nabavke stalnih sredstava koja su predviđena u okviru tačke 7.3. ovog programa.</w:t>
      </w:r>
    </w:p>
    <w:p w:rsidR="00B0555A" w:rsidRPr="00912946" w:rsidRDefault="00B0555A" w:rsidP="0033589E">
      <w:pPr>
        <w:pStyle w:val="ListParagraph"/>
        <w:numPr>
          <w:ilvl w:val="0"/>
          <w:numId w:val="18"/>
        </w:numPr>
        <w:spacing w:before="120" w:after="120" w:line="312" w:lineRule="auto"/>
        <w:ind w:left="0" w:hanging="11"/>
        <w:jc w:val="both"/>
        <w:rPr>
          <w:rFonts w:ascii="Arial" w:hAnsi="Arial" w:cs="Arial"/>
          <w:sz w:val="19"/>
          <w:szCs w:val="19"/>
        </w:rPr>
      </w:pPr>
      <w:r w:rsidRPr="00912946">
        <w:rPr>
          <w:rFonts w:ascii="Arial" w:hAnsi="Arial" w:cs="Arial"/>
          <w:sz w:val="19"/>
          <w:szCs w:val="19"/>
        </w:rPr>
        <w:t>Posebni uslovi za apliciranje u okviru drugog posebnog cilja su:</w:t>
      </w:r>
    </w:p>
    <w:p w:rsidR="00B0555A" w:rsidRPr="00E8326D" w:rsidRDefault="00B0555A" w:rsidP="0033589E">
      <w:pPr>
        <w:pStyle w:val="ListParagraph"/>
        <w:numPr>
          <w:ilvl w:val="0"/>
          <w:numId w:val="21"/>
        </w:numPr>
        <w:spacing w:before="120" w:after="120" w:line="312" w:lineRule="auto"/>
        <w:jc w:val="both"/>
        <w:rPr>
          <w:rFonts w:ascii="Arial" w:hAnsi="Arial" w:cs="Arial"/>
          <w:sz w:val="19"/>
          <w:szCs w:val="19"/>
        </w:rPr>
      </w:pPr>
      <w:r w:rsidRPr="00E8326D">
        <w:rPr>
          <w:rFonts w:ascii="Arial" w:hAnsi="Arial" w:cs="Arial"/>
          <w:sz w:val="19"/>
          <w:szCs w:val="19"/>
        </w:rPr>
        <w:t xml:space="preserve">da su namjenski utrošili sredstva odobrena od strane Vlade Bosansko-podrinjskog kantona </w:t>
      </w:r>
      <w:r>
        <w:rPr>
          <w:rFonts w:ascii="Arial" w:hAnsi="Arial" w:cs="Arial"/>
          <w:sz w:val="19"/>
          <w:szCs w:val="19"/>
        </w:rPr>
        <w:t xml:space="preserve">Goražde </w:t>
      </w:r>
      <w:r w:rsidRPr="00E8326D">
        <w:rPr>
          <w:rFonts w:ascii="Arial" w:hAnsi="Arial" w:cs="Arial"/>
          <w:sz w:val="19"/>
          <w:szCs w:val="19"/>
        </w:rPr>
        <w:t>u periodu od protekle tri godine ukoliko im je takva pomoć dodjeljena,</w:t>
      </w:r>
    </w:p>
    <w:p w:rsidR="00B0555A" w:rsidRDefault="00B0555A" w:rsidP="0033589E">
      <w:pPr>
        <w:pStyle w:val="ListParagraph"/>
        <w:numPr>
          <w:ilvl w:val="0"/>
          <w:numId w:val="21"/>
        </w:numPr>
        <w:spacing w:before="120" w:after="120" w:line="312" w:lineRule="auto"/>
        <w:rPr>
          <w:rFonts w:ascii="Arial" w:hAnsi="Arial" w:cs="Arial"/>
          <w:sz w:val="19"/>
          <w:szCs w:val="19"/>
        </w:rPr>
      </w:pPr>
      <w:r w:rsidRPr="00E8326D">
        <w:rPr>
          <w:rFonts w:ascii="Arial" w:hAnsi="Arial" w:cs="Arial"/>
          <w:sz w:val="19"/>
          <w:szCs w:val="19"/>
        </w:rPr>
        <w:t>da su ispunili ugovorene obaveze po odobrenim grantovima Vlade Bosansko-podrinjskog kantona</w:t>
      </w:r>
      <w:r>
        <w:rPr>
          <w:rFonts w:ascii="Arial" w:hAnsi="Arial" w:cs="Arial"/>
          <w:sz w:val="19"/>
          <w:szCs w:val="19"/>
        </w:rPr>
        <w:t xml:space="preserve"> Goražde</w:t>
      </w:r>
      <w:r w:rsidRPr="00E8326D">
        <w:rPr>
          <w:rFonts w:ascii="Arial" w:hAnsi="Arial" w:cs="Arial"/>
          <w:sz w:val="19"/>
          <w:szCs w:val="19"/>
        </w:rPr>
        <w:t>, ukoliko su ih dobili u zadnje tri budžetske godine.</w:t>
      </w:r>
    </w:p>
    <w:p w:rsidR="000B7998" w:rsidRDefault="000B7998" w:rsidP="000B7998">
      <w:pPr>
        <w:pStyle w:val="ListParagraph"/>
        <w:numPr>
          <w:ilvl w:val="0"/>
          <w:numId w:val="21"/>
        </w:numPr>
        <w:spacing w:before="120" w:after="120" w:line="312" w:lineRule="auto"/>
        <w:jc w:val="both"/>
        <w:rPr>
          <w:rFonts w:ascii="Arial" w:hAnsi="Arial" w:cs="Arial"/>
          <w:sz w:val="19"/>
          <w:szCs w:val="19"/>
        </w:rPr>
      </w:pPr>
      <w:r>
        <w:rPr>
          <w:rFonts w:ascii="Arial" w:hAnsi="Arial" w:cs="Arial"/>
          <w:sz w:val="19"/>
          <w:szCs w:val="19"/>
        </w:rPr>
        <w:t>da nisu koristili podršku za iste ili slične namjene u periodu od protekle tri godine iz sredstava ovog programa,</w:t>
      </w:r>
    </w:p>
    <w:p w:rsidR="00B0555A" w:rsidRPr="00E8326D" w:rsidRDefault="00B0555A" w:rsidP="0033589E">
      <w:pPr>
        <w:pStyle w:val="ListParagraph"/>
        <w:numPr>
          <w:ilvl w:val="0"/>
          <w:numId w:val="21"/>
        </w:numPr>
        <w:spacing w:before="120" w:after="120" w:line="312" w:lineRule="auto"/>
        <w:jc w:val="both"/>
        <w:rPr>
          <w:rFonts w:ascii="Arial" w:hAnsi="Arial" w:cs="Arial"/>
          <w:sz w:val="19"/>
          <w:szCs w:val="19"/>
        </w:rPr>
      </w:pPr>
      <w:r>
        <w:rPr>
          <w:rFonts w:ascii="Arial" w:hAnsi="Arial" w:cs="Arial"/>
          <w:sz w:val="19"/>
          <w:szCs w:val="19"/>
        </w:rPr>
        <w:t>da imaju potre</w:t>
      </w:r>
      <w:r w:rsidR="00CD618A">
        <w:rPr>
          <w:rFonts w:ascii="Arial" w:hAnsi="Arial" w:cs="Arial"/>
          <w:sz w:val="19"/>
          <w:szCs w:val="19"/>
        </w:rPr>
        <w:t>b</w:t>
      </w:r>
      <w:r>
        <w:rPr>
          <w:rFonts w:ascii="Arial" w:hAnsi="Arial" w:cs="Arial"/>
          <w:sz w:val="19"/>
          <w:szCs w:val="19"/>
        </w:rPr>
        <w:t>ne saglasnosti vlade i resornog ministarstva za provođenje aktivnosti u oblasti nabavke stalnih sredstava koja su predviđena u okviru tačke 7.4. ovog programa.</w:t>
      </w:r>
    </w:p>
    <w:p w:rsidR="000B7998" w:rsidRPr="00912946" w:rsidRDefault="000B7998" w:rsidP="000B7998">
      <w:pPr>
        <w:pStyle w:val="ListParagraph"/>
        <w:numPr>
          <w:ilvl w:val="0"/>
          <w:numId w:val="18"/>
        </w:numPr>
        <w:spacing w:before="120" w:after="120" w:line="312" w:lineRule="auto"/>
        <w:ind w:left="0" w:hanging="11"/>
        <w:jc w:val="both"/>
        <w:rPr>
          <w:rFonts w:ascii="Arial" w:hAnsi="Arial" w:cs="Arial"/>
          <w:sz w:val="19"/>
          <w:szCs w:val="19"/>
        </w:rPr>
      </w:pPr>
      <w:r w:rsidRPr="00912946">
        <w:rPr>
          <w:rFonts w:ascii="Arial" w:hAnsi="Arial" w:cs="Arial"/>
          <w:sz w:val="19"/>
          <w:szCs w:val="19"/>
        </w:rPr>
        <w:t xml:space="preserve">Posebni uslovi za apliciranje u okviru </w:t>
      </w:r>
      <w:r w:rsidR="00892AD5">
        <w:rPr>
          <w:rFonts w:ascii="Arial" w:hAnsi="Arial" w:cs="Arial"/>
          <w:sz w:val="19"/>
          <w:szCs w:val="19"/>
        </w:rPr>
        <w:t>trećeg</w:t>
      </w:r>
      <w:r w:rsidRPr="00912946">
        <w:rPr>
          <w:rFonts w:ascii="Arial" w:hAnsi="Arial" w:cs="Arial"/>
          <w:sz w:val="19"/>
          <w:szCs w:val="19"/>
        </w:rPr>
        <w:t xml:space="preserve"> posebnog cilja su:</w:t>
      </w:r>
    </w:p>
    <w:p w:rsidR="000B7998" w:rsidRDefault="000B7998" w:rsidP="000B7998">
      <w:pPr>
        <w:pStyle w:val="ListParagraph"/>
        <w:numPr>
          <w:ilvl w:val="0"/>
          <w:numId w:val="66"/>
        </w:numPr>
        <w:spacing w:before="120" w:after="120" w:line="312" w:lineRule="auto"/>
        <w:jc w:val="both"/>
        <w:rPr>
          <w:rFonts w:ascii="Arial" w:hAnsi="Arial" w:cs="Arial"/>
          <w:sz w:val="19"/>
          <w:szCs w:val="19"/>
        </w:rPr>
      </w:pPr>
      <w:r>
        <w:rPr>
          <w:rFonts w:ascii="Arial" w:hAnsi="Arial" w:cs="Arial"/>
          <w:sz w:val="19"/>
          <w:szCs w:val="19"/>
        </w:rPr>
        <w:lastRenderedPageBreak/>
        <w:t xml:space="preserve">da imaju saglasnost vlade za projekat ili sanacioni elaborat u kojem su jasno navedeni ekonomski i finansijski paramtri te rezultati koji se planiraju postići korištenjem sredstava iz ovog programa. </w:t>
      </w:r>
    </w:p>
    <w:p w:rsidR="00B0555A" w:rsidRPr="00E8326D" w:rsidRDefault="00B0555A" w:rsidP="00B0555A">
      <w:pPr>
        <w:spacing w:before="120" w:after="120" w:line="312" w:lineRule="auto"/>
        <w:jc w:val="center"/>
        <w:rPr>
          <w:rFonts w:ascii="Arial" w:hAnsi="Arial" w:cs="Arial"/>
          <w:iCs/>
          <w:sz w:val="19"/>
          <w:szCs w:val="19"/>
        </w:rPr>
      </w:pPr>
      <w:r w:rsidRPr="00E8326D">
        <w:rPr>
          <w:rFonts w:ascii="Arial" w:hAnsi="Arial" w:cs="Arial"/>
          <w:iCs/>
          <w:sz w:val="19"/>
          <w:szCs w:val="19"/>
        </w:rPr>
        <w:t>(9.5.)</w:t>
      </w:r>
    </w:p>
    <w:p w:rsidR="00B0555A" w:rsidRPr="00E8326D" w:rsidRDefault="00B0555A" w:rsidP="00B0555A">
      <w:pPr>
        <w:spacing w:before="120" w:after="120" w:line="312" w:lineRule="auto"/>
        <w:jc w:val="center"/>
        <w:rPr>
          <w:rFonts w:ascii="Arial" w:hAnsi="Arial" w:cs="Arial"/>
          <w:iCs/>
          <w:sz w:val="19"/>
          <w:szCs w:val="19"/>
        </w:rPr>
      </w:pPr>
      <w:r w:rsidRPr="00E8326D">
        <w:rPr>
          <w:rFonts w:ascii="Arial" w:hAnsi="Arial" w:cs="Arial"/>
          <w:iCs/>
          <w:sz w:val="19"/>
          <w:szCs w:val="19"/>
        </w:rPr>
        <w:t>(Kandidovanje prijedloga projekta i podnošenje zahtjeva za sredstvima)</w:t>
      </w:r>
    </w:p>
    <w:p w:rsidR="00B0555A" w:rsidRDefault="00B0555A" w:rsidP="0033589E">
      <w:pPr>
        <w:pStyle w:val="ListParagraph"/>
        <w:numPr>
          <w:ilvl w:val="0"/>
          <w:numId w:val="22"/>
        </w:numPr>
        <w:spacing w:before="120" w:after="120" w:line="312" w:lineRule="auto"/>
        <w:ind w:left="0" w:firstLine="0"/>
        <w:jc w:val="both"/>
        <w:rPr>
          <w:rFonts w:ascii="Arial" w:hAnsi="Arial" w:cs="Arial"/>
          <w:sz w:val="19"/>
          <w:szCs w:val="19"/>
        </w:rPr>
      </w:pPr>
      <w:r w:rsidRPr="00C745FF">
        <w:rPr>
          <w:rFonts w:ascii="Arial" w:hAnsi="Arial" w:cs="Arial"/>
          <w:sz w:val="19"/>
          <w:szCs w:val="19"/>
        </w:rPr>
        <w:t xml:space="preserve">Prijedlozi projekata i zahtjevi za sredstvima dostavljaju se nakon </w:t>
      </w:r>
      <w:r w:rsidR="00CD618A">
        <w:rPr>
          <w:rFonts w:ascii="Arial" w:hAnsi="Arial" w:cs="Arial"/>
          <w:sz w:val="19"/>
          <w:szCs w:val="19"/>
        </w:rPr>
        <w:t>objavljivanja programa u Službenim noivinama Bosansko-podrinjskog kantona Goražde</w:t>
      </w:r>
      <w:r w:rsidR="006F0CB0">
        <w:rPr>
          <w:rFonts w:ascii="Arial" w:hAnsi="Arial" w:cs="Arial"/>
          <w:sz w:val="19"/>
          <w:szCs w:val="19"/>
        </w:rPr>
        <w:t>, a izuzetno i ranije ukoliko se radi o aktivnostima definisanim u okviru trećeg posebnog ciilja</w:t>
      </w:r>
      <w:r w:rsidRPr="00C745FF">
        <w:rPr>
          <w:rFonts w:ascii="Arial" w:hAnsi="Arial" w:cs="Arial"/>
          <w:sz w:val="19"/>
          <w:szCs w:val="19"/>
        </w:rPr>
        <w:t>.</w:t>
      </w:r>
    </w:p>
    <w:p w:rsidR="006F0CB0" w:rsidRDefault="00B0555A" w:rsidP="0033589E">
      <w:pPr>
        <w:pStyle w:val="ListParagraph"/>
        <w:numPr>
          <w:ilvl w:val="0"/>
          <w:numId w:val="22"/>
        </w:numPr>
        <w:spacing w:before="120" w:after="120" w:line="312" w:lineRule="auto"/>
        <w:ind w:left="0" w:firstLine="0"/>
        <w:jc w:val="both"/>
        <w:rPr>
          <w:rFonts w:ascii="Arial" w:hAnsi="Arial" w:cs="Arial"/>
          <w:sz w:val="19"/>
          <w:szCs w:val="19"/>
        </w:rPr>
      </w:pPr>
      <w:r w:rsidRPr="00C745FF">
        <w:rPr>
          <w:rFonts w:ascii="Arial" w:hAnsi="Arial" w:cs="Arial"/>
          <w:sz w:val="19"/>
          <w:szCs w:val="19"/>
        </w:rPr>
        <w:t xml:space="preserve">Prijedlozi </w:t>
      </w:r>
      <w:r w:rsidR="006F0CB0">
        <w:rPr>
          <w:rFonts w:ascii="Arial" w:hAnsi="Arial" w:cs="Arial"/>
          <w:sz w:val="19"/>
          <w:szCs w:val="19"/>
        </w:rPr>
        <w:t>projekata i zahtjevi za sredstvima se mogu dostavljati i prije objavljivanja programa u službenim novinam samo u slučaju predhodne saglasnosti vlade.</w:t>
      </w:r>
    </w:p>
    <w:p w:rsidR="00B0555A" w:rsidRDefault="00B0555A" w:rsidP="0033589E">
      <w:pPr>
        <w:pStyle w:val="ListParagraph"/>
        <w:numPr>
          <w:ilvl w:val="0"/>
          <w:numId w:val="22"/>
        </w:numPr>
        <w:spacing w:before="120" w:after="120" w:line="312" w:lineRule="auto"/>
        <w:ind w:left="0" w:firstLine="0"/>
        <w:jc w:val="both"/>
        <w:rPr>
          <w:rFonts w:ascii="Arial" w:hAnsi="Arial" w:cs="Arial"/>
          <w:sz w:val="19"/>
          <w:szCs w:val="19"/>
        </w:rPr>
      </w:pPr>
      <w:r w:rsidRPr="00C745FF">
        <w:rPr>
          <w:rFonts w:ascii="Arial" w:hAnsi="Arial" w:cs="Arial"/>
          <w:sz w:val="19"/>
          <w:szCs w:val="19"/>
        </w:rPr>
        <w:t>Podnošenje zahtjeva za sredstvima dozvoljeno je za sve posebne ciljeve</w:t>
      </w:r>
      <w:r w:rsidR="00CD618A">
        <w:rPr>
          <w:rFonts w:ascii="Arial" w:hAnsi="Arial" w:cs="Arial"/>
          <w:sz w:val="19"/>
          <w:szCs w:val="19"/>
        </w:rPr>
        <w:t>.</w:t>
      </w:r>
      <w:r w:rsidR="000B7998">
        <w:rPr>
          <w:rFonts w:ascii="Arial" w:hAnsi="Arial" w:cs="Arial"/>
          <w:sz w:val="19"/>
          <w:szCs w:val="19"/>
        </w:rPr>
        <w:t xml:space="preserve"> </w:t>
      </w:r>
    </w:p>
    <w:p w:rsidR="00B0555A" w:rsidRDefault="00B0555A" w:rsidP="0033589E">
      <w:pPr>
        <w:pStyle w:val="ListParagraph"/>
        <w:numPr>
          <w:ilvl w:val="0"/>
          <w:numId w:val="22"/>
        </w:numPr>
        <w:spacing w:before="120" w:after="120" w:line="312" w:lineRule="auto"/>
        <w:ind w:left="0" w:firstLine="0"/>
        <w:jc w:val="both"/>
        <w:rPr>
          <w:rFonts w:ascii="Arial" w:hAnsi="Arial" w:cs="Arial"/>
          <w:sz w:val="19"/>
          <w:szCs w:val="19"/>
        </w:rPr>
      </w:pPr>
      <w:r w:rsidRPr="00C745FF">
        <w:rPr>
          <w:rFonts w:ascii="Arial" w:hAnsi="Arial" w:cs="Arial"/>
          <w:sz w:val="19"/>
          <w:szCs w:val="19"/>
        </w:rPr>
        <w:t xml:space="preserve">Ministarstvo za privredu može raspisati  javni poziv za pojedinačne komponente programa </w:t>
      </w:r>
      <w:r w:rsidR="00CD618A">
        <w:rPr>
          <w:rFonts w:ascii="Arial" w:hAnsi="Arial" w:cs="Arial"/>
          <w:sz w:val="19"/>
          <w:szCs w:val="19"/>
        </w:rPr>
        <w:t xml:space="preserve">u skladu sa </w:t>
      </w:r>
      <w:r w:rsidR="00226004">
        <w:rPr>
          <w:rFonts w:ascii="Arial" w:hAnsi="Arial" w:cs="Arial"/>
          <w:sz w:val="19"/>
          <w:szCs w:val="19"/>
        </w:rPr>
        <w:t>odlukom Vlade</w:t>
      </w:r>
      <w:r w:rsidRPr="00C745FF">
        <w:rPr>
          <w:rFonts w:ascii="Arial" w:hAnsi="Arial" w:cs="Arial"/>
          <w:sz w:val="19"/>
          <w:szCs w:val="19"/>
        </w:rPr>
        <w:t>.</w:t>
      </w:r>
    </w:p>
    <w:p w:rsidR="00B0555A" w:rsidRDefault="00B0555A" w:rsidP="0033589E">
      <w:pPr>
        <w:pStyle w:val="ListParagraph"/>
        <w:numPr>
          <w:ilvl w:val="0"/>
          <w:numId w:val="22"/>
        </w:numPr>
        <w:spacing w:before="120" w:after="120" w:line="312" w:lineRule="auto"/>
        <w:ind w:left="0" w:firstLine="0"/>
        <w:jc w:val="both"/>
        <w:rPr>
          <w:rFonts w:ascii="Arial" w:hAnsi="Arial" w:cs="Arial"/>
          <w:sz w:val="19"/>
          <w:szCs w:val="19"/>
        </w:rPr>
      </w:pPr>
      <w:r w:rsidRPr="00C745FF">
        <w:rPr>
          <w:rFonts w:ascii="Arial" w:hAnsi="Arial" w:cs="Arial"/>
          <w:sz w:val="19"/>
          <w:szCs w:val="19"/>
        </w:rPr>
        <w:t>Pravilno popunjavanje propisane forme omogućava da se svi aspekti prijedloga projekata i zahtjeva objektivno selektiraju i procjene.</w:t>
      </w:r>
    </w:p>
    <w:p w:rsidR="00B0555A" w:rsidRPr="00C745FF" w:rsidRDefault="00B0555A" w:rsidP="0033589E">
      <w:pPr>
        <w:pStyle w:val="ListParagraph"/>
        <w:numPr>
          <w:ilvl w:val="0"/>
          <w:numId w:val="22"/>
        </w:numPr>
        <w:spacing w:before="120" w:after="120" w:line="312" w:lineRule="auto"/>
        <w:ind w:left="0" w:firstLine="0"/>
        <w:jc w:val="both"/>
        <w:rPr>
          <w:rFonts w:ascii="Arial" w:hAnsi="Arial" w:cs="Arial"/>
          <w:sz w:val="19"/>
          <w:szCs w:val="19"/>
        </w:rPr>
      </w:pPr>
      <w:r w:rsidRPr="00C745FF">
        <w:rPr>
          <w:rFonts w:ascii="Arial" w:hAnsi="Arial" w:cs="Arial"/>
          <w:sz w:val="19"/>
          <w:szCs w:val="19"/>
        </w:rPr>
        <w:t xml:space="preserve">Svi prijedlozi projekata ili zahtjevi </w:t>
      </w:r>
      <w:r w:rsidR="006F0CB0">
        <w:rPr>
          <w:rFonts w:ascii="Arial" w:hAnsi="Arial" w:cs="Arial"/>
          <w:sz w:val="19"/>
          <w:szCs w:val="19"/>
        </w:rPr>
        <w:t xml:space="preserve">za sredstvima </w:t>
      </w:r>
      <w:r w:rsidRPr="00C745FF">
        <w:rPr>
          <w:rFonts w:ascii="Arial" w:hAnsi="Arial" w:cs="Arial"/>
          <w:sz w:val="19"/>
          <w:szCs w:val="19"/>
        </w:rPr>
        <w:t>se procjenjuju u skladu sa procedurama apliciranja, selekcije, evaluacije i rangiranja.</w:t>
      </w:r>
    </w:p>
    <w:p w:rsidR="00226004" w:rsidRDefault="00226004" w:rsidP="002A42B0">
      <w:pPr>
        <w:spacing w:before="120" w:after="120" w:line="312" w:lineRule="auto"/>
        <w:jc w:val="center"/>
        <w:rPr>
          <w:rFonts w:ascii="Arial" w:hAnsi="Arial" w:cs="Arial"/>
          <w:bCs/>
          <w:sz w:val="19"/>
          <w:szCs w:val="19"/>
        </w:rPr>
      </w:pPr>
    </w:p>
    <w:p w:rsidR="002A42B0" w:rsidRPr="001D5AEE" w:rsidRDefault="001D5AEE" w:rsidP="002A42B0">
      <w:pPr>
        <w:spacing w:before="120" w:after="120" w:line="312" w:lineRule="auto"/>
        <w:jc w:val="center"/>
        <w:rPr>
          <w:rFonts w:ascii="Arial" w:hAnsi="Arial" w:cs="Arial"/>
          <w:bCs/>
          <w:sz w:val="19"/>
          <w:szCs w:val="19"/>
        </w:rPr>
      </w:pPr>
      <w:r w:rsidRPr="001D5AEE">
        <w:rPr>
          <w:rFonts w:ascii="Arial" w:hAnsi="Arial" w:cs="Arial"/>
          <w:bCs/>
          <w:sz w:val="19"/>
          <w:szCs w:val="19"/>
        </w:rPr>
        <w:t xml:space="preserve">TAČKA  </w:t>
      </w:r>
      <w:r w:rsidR="00EE0D06">
        <w:rPr>
          <w:rFonts w:ascii="Arial" w:hAnsi="Arial" w:cs="Arial"/>
          <w:bCs/>
          <w:sz w:val="19"/>
          <w:szCs w:val="19"/>
        </w:rPr>
        <w:t>10.</w:t>
      </w:r>
    </w:p>
    <w:p w:rsidR="002A42B0" w:rsidRDefault="002A42B0" w:rsidP="002A42B0">
      <w:pPr>
        <w:spacing w:before="120" w:after="120" w:line="312" w:lineRule="auto"/>
        <w:jc w:val="center"/>
        <w:rPr>
          <w:rFonts w:ascii="Arial" w:hAnsi="Arial" w:cs="Arial"/>
          <w:sz w:val="19"/>
          <w:szCs w:val="19"/>
        </w:rPr>
      </w:pPr>
      <w:r w:rsidRPr="001D5AEE">
        <w:rPr>
          <w:rFonts w:ascii="Arial" w:hAnsi="Arial" w:cs="Arial"/>
          <w:sz w:val="19"/>
          <w:szCs w:val="19"/>
        </w:rPr>
        <w:t>PROCEDURE APLICIRANJA, SELEKCIJE I EVALUACIJE ZAHTJEVA ZA SREDSTVIMA</w:t>
      </w:r>
    </w:p>
    <w:p w:rsidR="002A42B0" w:rsidRPr="001D5AEE" w:rsidRDefault="00EE0D06" w:rsidP="002A42B0">
      <w:pPr>
        <w:spacing w:before="120" w:after="120" w:line="312" w:lineRule="auto"/>
        <w:jc w:val="center"/>
        <w:rPr>
          <w:rFonts w:ascii="Arial" w:hAnsi="Arial" w:cs="Arial"/>
          <w:iCs/>
          <w:sz w:val="19"/>
          <w:szCs w:val="19"/>
        </w:rPr>
      </w:pPr>
      <w:r>
        <w:rPr>
          <w:rFonts w:ascii="Arial" w:hAnsi="Arial" w:cs="Arial"/>
          <w:iCs/>
          <w:sz w:val="19"/>
          <w:szCs w:val="19"/>
        </w:rPr>
        <w:t>(10</w:t>
      </w:r>
      <w:r w:rsidR="002A42B0" w:rsidRPr="001D5AEE">
        <w:rPr>
          <w:rFonts w:ascii="Arial" w:hAnsi="Arial" w:cs="Arial"/>
          <w:iCs/>
          <w:sz w:val="19"/>
          <w:szCs w:val="19"/>
        </w:rPr>
        <w:t>.1)</w:t>
      </w:r>
    </w:p>
    <w:p w:rsidR="002A42B0" w:rsidRPr="001D5AEE" w:rsidRDefault="00501F91" w:rsidP="002A42B0">
      <w:pPr>
        <w:spacing w:before="120" w:after="120" w:line="312" w:lineRule="auto"/>
        <w:jc w:val="center"/>
        <w:rPr>
          <w:rFonts w:ascii="Arial" w:hAnsi="Arial" w:cs="Arial"/>
          <w:iCs/>
          <w:sz w:val="19"/>
          <w:szCs w:val="19"/>
        </w:rPr>
      </w:pPr>
      <w:r w:rsidRPr="001D5AEE">
        <w:rPr>
          <w:rFonts w:ascii="Arial" w:hAnsi="Arial" w:cs="Arial"/>
          <w:iCs/>
          <w:sz w:val="19"/>
          <w:szCs w:val="19"/>
        </w:rPr>
        <w:t xml:space="preserve"> (Aplikant</w:t>
      </w:r>
      <w:r w:rsidR="002A42B0" w:rsidRPr="001D5AEE">
        <w:rPr>
          <w:rFonts w:ascii="Arial" w:hAnsi="Arial" w:cs="Arial"/>
          <w:iCs/>
          <w:sz w:val="19"/>
          <w:szCs w:val="19"/>
        </w:rPr>
        <w:t>)</w:t>
      </w:r>
    </w:p>
    <w:p w:rsidR="00EE0D06" w:rsidRDefault="00EE0D06" w:rsidP="00EE0D06">
      <w:pPr>
        <w:pStyle w:val="ListParagraph"/>
        <w:numPr>
          <w:ilvl w:val="0"/>
          <w:numId w:val="23"/>
        </w:numPr>
        <w:spacing w:before="120" w:after="120" w:line="312" w:lineRule="auto"/>
        <w:ind w:left="0" w:firstLine="0"/>
        <w:jc w:val="both"/>
        <w:rPr>
          <w:rFonts w:ascii="Arial" w:hAnsi="Arial" w:cs="Arial"/>
          <w:sz w:val="19"/>
          <w:szCs w:val="19"/>
        </w:rPr>
      </w:pPr>
      <w:r>
        <w:rPr>
          <w:rFonts w:ascii="Arial" w:hAnsi="Arial" w:cs="Arial"/>
          <w:sz w:val="19"/>
          <w:szCs w:val="19"/>
        </w:rPr>
        <w:t xml:space="preserve">Pored Ministarstva za privredu, prijedloge projekata, aktivnosti i mjera za finansiranje iz sredstava programa mogu dostavljati i lica koja ispunjavaju opšte i posebne uslove iz programa. </w:t>
      </w:r>
    </w:p>
    <w:p w:rsidR="00EE0D06" w:rsidRDefault="00EE0D06" w:rsidP="00EE0D06">
      <w:pPr>
        <w:pStyle w:val="ListParagraph"/>
        <w:numPr>
          <w:ilvl w:val="0"/>
          <w:numId w:val="23"/>
        </w:numPr>
        <w:spacing w:before="120" w:after="120" w:line="312" w:lineRule="auto"/>
        <w:ind w:left="0" w:firstLine="0"/>
        <w:jc w:val="both"/>
        <w:rPr>
          <w:rFonts w:ascii="Arial" w:hAnsi="Arial" w:cs="Arial"/>
          <w:sz w:val="19"/>
          <w:szCs w:val="19"/>
        </w:rPr>
      </w:pPr>
      <w:r>
        <w:rPr>
          <w:rFonts w:ascii="Arial" w:hAnsi="Arial" w:cs="Arial"/>
          <w:sz w:val="19"/>
          <w:szCs w:val="19"/>
        </w:rPr>
        <w:t>L</w:t>
      </w:r>
      <w:r w:rsidRPr="00C745FF">
        <w:rPr>
          <w:rFonts w:ascii="Arial" w:hAnsi="Arial" w:cs="Arial"/>
          <w:sz w:val="19"/>
          <w:szCs w:val="19"/>
        </w:rPr>
        <w:t xml:space="preserve">ica  koja  ispunjavaju opšte </w:t>
      </w:r>
      <w:r>
        <w:rPr>
          <w:rFonts w:ascii="Arial" w:hAnsi="Arial" w:cs="Arial"/>
          <w:sz w:val="19"/>
          <w:szCs w:val="19"/>
        </w:rPr>
        <w:t xml:space="preserve"> i posebne uslove</w:t>
      </w:r>
      <w:r w:rsidRPr="00C745FF">
        <w:rPr>
          <w:rFonts w:ascii="Arial" w:hAnsi="Arial" w:cs="Arial"/>
          <w:sz w:val="19"/>
          <w:szCs w:val="19"/>
        </w:rPr>
        <w:t xml:space="preserve"> za učestvovanje u programu i koja u formi propisanoj od strane Ministarstva za privredu dostave prijedlog projekata i zahtjev za sredstvima imaju  status  aplikanta.  Aplikant  može  odabrati  najpovoljniji način apliciranja na sredstva.</w:t>
      </w:r>
    </w:p>
    <w:p w:rsidR="00EE0D06" w:rsidRDefault="00EE0D06" w:rsidP="00EE0D06">
      <w:pPr>
        <w:pStyle w:val="ListParagraph"/>
        <w:numPr>
          <w:ilvl w:val="0"/>
          <w:numId w:val="23"/>
        </w:numPr>
        <w:spacing w:before="120" w:after="120" w:line="312" w:lineRule="auto"/>
        <w:ind w:left="0" w:firstLine="0"/>
        <w:jc w:val="both"/>
        <w:rPr>
          <w:rFonts w:ascii="Arial" w:hAnsi="Arial" w:cs="Arial"/>
          <w:sz w:val="19"/>
          <w:szCs w:val="19"/>
        </w:rPr>
      </w:pPr>
      <w:r>
        <w:rPr>
          <w:rFonts w:ascii="Arial" w:hAnsi="Arial" w:cs="Arial"/>
          <w:sz w:val="19"/>
          <w:szCs w:val="19"/>
        </w:rPr>
        <w:t>U skladu sa restriktivnim procedurama selekcije i izbora aplikanta, javni pozivi se ne objavljuju</w:t>
      </w:r>
      <w:r w:rsidR="002729A4">
        <w:rPr>
          <w:rFonts w:ascii="Arial" w:hAnsi="Arial" w:cs="Arial"/>
          <w:sz w:val="19"/>
          <w:szCs w:val="19"/>
        </w:rPr>
        <w:t>, izuzev u slučaju definisanom u tački 9.5.(4)</w:t>
      </w:r>
      <w:r>
        <w:rPr>
          <w:rFonts w:ascii="Arial" w:hAnsi="Arial" w:cs="Arial"/>
          <w:sz w:val="19"/>
          <w:szCs w:val="19"/>
        </w:rPr>
        <w:t>.</w:t>
      </w:r>
    </w:p>
    <w:p w:rsidR="00EE0D06" w:rsidRDefault="00EE0D06" w:rsidP="00EE0D06">
      <w:pPr>
        <w:pStyle w:val="ListParagraph"/>
        <w:numPr>
          <w:ilvl w:val="0"/>
          <w:numId w:val="23"/>
        </w:numPr>
        <w:spacing w:before="120" w:after="120" w:line="312" w:lineRule="auto"/>
        <w:ind w:left="0" w:firstLine="0"/>
        <w:jc w:val="both"/>
        <w:rPr>
          <w:rFonts w:ascii="Arial" w:hAnsi="Arial" w:cs="Arial"/>
          <w:sz w:val="19"/>
          <w:szCs w:val="19"/>
        </w:rPr>
      </w:pPr>
      <w:r>
        <w:rPr>
          <w:rFonts w:ascii="Arial" w:hAnsi="Arial" w:cs="Arial"/>
          <w:sz w:val="19"/>
          <w:szCs w:val="19"/>
        </w:rPr>
        <w:t>Aplikant</w:t>
      </w:r>
      <w:r w:rsidR="002729A4">
        <w:rPr>
          <w:rFonts w:ascii="Arial" w:hAnsi="Arial" w:cs="Arial"/>
          <w:sz w:val="19"/>
          <w:szCs w:val="19"/>
        </w:rPr>
        <w:t>ima</w:t>
      </w:r>
      <w:r>
        <w:rPr>
          <w:rFonts w:ascii="Arial" w:hAnsi="Arial" w:cs="Arial"/>
          <w:sz w:val="19"/>
          <w:szCs w:val="19"/>
        </w:rPr>
        <w:t xml:space="preserve"> koji su definisani programom dostavlja se obavještenje koje </w:t>
      </w:r>
      <w:r w:rsidRPr="00C745FF">
        <w:rPr>
          <w:rFonts w:ascii="Arial" w:hAnsi="Arial" w:cs="Arial"/>
          <w:sz w:val="19"/>
          <w:szCs w:val="19"/>
        </w:rPr>
        <w:t xml:space="preserve">minimalno sadrži sažetak </w:t>
      </w:r>
      <w:r>
        <w:rPr>
          <w:rFonts w:ascii="Arial" w:hAnsi="Arial" w:cs="Arial"/>
          <w:sz w:val="19"/>
          <w:szCs w:val="19"/>
        </w:rPr>
        <w:t xml:space="preserve">programa, a posebno opšti i posebne ciljeve programa, planirane aktivnosti, </w:t>
      </w:r>
      <w:r w:rsidRPr="00C745FF">
        <w:rPr>
          <w:rFonts w:ascii="Arial" w:hAnsi="Arial" w:cs="Arial"/>
          <w:sz w:val="19"/>
          <w:szCs w:val="19"/>
        </w:rPr>
        <w:t>način raspodjele i rokove za dostavljanje aplikacija.</w:t>
      </w:r>
    </w:p>
    <w:p w:rsidR="00EE0D06" w:rsidRPr="00C745FF" w:rsidRDefault="00EE0D06" w:rsidP="00EE0D06">
      <w:pPr>
        <w:pStyle w:val="ListParagraph"/>
        <w:numPr>
          <w:ilvl w:val="0"/>
          <w:numId w:val="23"/>
        </w:numPr>
        <w:spacing w:before="120" w:after="120" w:line="312" w:lineRule="auto"/>
        <w:ind w:left="0" w:firstLine="0"/>
        <w:jc w:val="both"/>
        <w:rPr>
          <w:rFonts w:ascii="Arial" w:hAnsi="Arial" w:cs="Arial"/>
          <w:sz w:val="19"/>
          <w:szCs w:val="19"/>
        </w:rPr>
      </w:pPr>
      <w:r w:rsidRPr="00C745FF">
        <w:rPr>
          <w:rFonts w:ascii="Arial" w:hAnsi="Arial" w:cs="Arial"/>
          <w:sz w:val="19"/>
          <w:szCs w:val="19"/>
        </w:rPr>
        <w:t xml:space="preserve">Krajnji  rok  za  objavljivanje  javnih  poziva  je  </w:t>
      </w:r>
      <w:r w:rsidR="00892AD5">
        <w:rPr>
          <w:rFonts w:ascii="Arial" w:hAnsi="Arial" w:cs="Arial"/>
          <w:sz w:val="19"/>
          <w:szCs w:val="19"/>
        </w:rPr>
        <w:t>31</w:t>
      </w:r>
      <w:r w:rsidRPr="00C745FF">
        <w:rPr>
          <w:rFonts w:ascii="Arial" w:hAnsi="Arial" w:cs="Arial"/>
          <w:sz w:val="19"/>
          <w:szCs w:val="19"/>
        </w:rPr>
        <w:t xml:space="preserve">. </w:t>
      </w:r>
      <w:r w:rsidR="00892AD5">
        <w:rPr>
          <w:rFonts w:ascii="Arial" w:hAnsi="Arial" w:cs="Arial"/>
          <w:sz w:val="19"/>
          <w:szCs w:val="19"/>
        </w:rPr>
        <w:t>oktobar</w:t>
      </w:r>
      <w:r w:rsidRPr="00C745FF">
        <w:rPr>
          <w:rFonts w:ascii="Arial" w:hAnsi="Arial" w:cs="Arial"/>
          <w:sz w:val="19"/>
          <w:szCs w:val="19"/>
        </w:rPr>
        <w:t xml:space="preserve"> 2013. godine.</w:t>
      </w:r>
    </w:p>
    <w:p w:rsidR="00EE0D06" w:rsidRPr="00E8326D" w:rsidRDefault="00EE0D06" w:rsidP="00EE0D06">
      <w:pPr>
        <w:spacing w:before="120" w:after="120" w:line="312" w:lineRule="auto"/>
        <w:jc w:val="center"/>
        <w:rPr>
          <w:rFonts w:ascii="Arial" w:hAnsi="Arial" w:cs="Arial"/>
          <w:iCs/>
          <w:sz w:val="19"/>
          <w:szCs w:val="19"/>
        </w:rPr>
      </w:pPr>
      <w:r w:rsidRPr="00E8326D">
        <w:rPr>
          <w:rFonts w:ascii="Arial" w:hAnsi="Arial" w:cs="Arial"/>
          <w:iCs/>
          <w:sz w:val="19"/>
          <w:szCs w:val="19"/>
        </w:rPr>
        <w:t>(10.2)</w:t>
      </w:r>
    </w:p>
    <w:p w:rsidR="00EE0D06" w:rsidRPr="00E8326D" w:rsidRDefault="00EE0D06" w:rsidP="00EE0D06">
      <w:pPr>
        <w:spacing w:before="120" w:after="120" w:line="312" w:lineRule="auto"/>
        <w:jc w:val="center"/>
        <w:rPr>
          <w:rFonts w:ascii="Arial" w:hAnsi="Arial" w:cs="Arial"/>
          <w:iCs/>
          <w:sz w:val="19"/>
          <w:szCs w:val="19"/>
        </w:rPr>
      </w:pPr>
      <w:r w:rsidRPr="00E8326D">
        <w:rPr>
          <w:rFonts w:ascii="Arial" w:hAnsi="Arial" w:cs="Arial"/>
          <w:iCs/>
          <w:sz w:val="19"/>
          <w:szCs w:val="19"/>
        </w:rPr>
        <w:t>(Kandidovanje prijedloga projekata)</w:t>
      </w:r>
    </w:p>
    <w:p w:rsidR="00EE0D06" w:rsidRDefault="00EE0D06" w:rsidP="00EE0D06">
      <w:pPr>
        <w:pStyle w:val="ListParagraph"/>
        <w:numPr>
          <w:ilvl w:val="0"/>
          <w:numId w:val="24"/>
        </w:numPr>
        <w:spacing w:before="120" w:after="120" w:line="312" w:lineRule="auto"/>
        <w:ind w:left="0" w:firstLine="0"/>
        <w:jc w:val="both"/>
        <w:rPr>
          <w:rFonts w:ascii="Arial" w:hAnsi="Arial" w:cs="Arial"/>
          <w:sz w:val="19"/>
          <w:szCs w:val="19"/>
        </w:rPr>
      </w:pPr>
      <w:r w:rsidRPr="00C745FF">
        <w:rPr>
          <w:rFonts w:ascii="Arial" w:hAnsi="Arial" w:cs="Arial"/>
          <w:sz w:val="19"/>
          <w:szCs w:val="19"/>
        </w:rPr>
        <w:t>Aplikant  može  kandidovati  prijedlog  proje</w:t>
      </w:r>
      <w:r>
        <w:rPr>
          <w:rFonts w:ascii="Arial" w:hAnsi="Arial" w:cs="Arial"/>
          <w:sz w:val="19"/>
          <w:szCs w:val="19"/>
        </w:rPr>
        <w:t xml:space="preserve">kta  u  kojem  je  planirano </w:t>
      </w:r>
      <w:r w:rsidR="002729A4">
        <w:rPr>
          <w:rFonts w:ascii="Arial" w:hAnsi="Arial" w:cs="Arial"/>
          <w:sz w:val="19"/>
          <w:szCs w:val="19"/>
        </w:rPr>
        <w:t xml:space="preserve">sufinansiranje ili </w:t>
      </w:r>
      <w:r w:rsidRPr="00C745FF">
        <w:rPr>
          <w:rFonts w:ascii="Arial" w:hAnsi="Arial" w:cs="Arial"/>
          <w:sz w:val="19"/>
          <w:szCs w:val="19"/>
        </w:rPr>
        <w:t xml:space="preserve">finansiranje troškova projekta iz sredstava programa. </w:t>
      </w:r>
    </w:p>
    <w:p w:rsidR="00EE0D06" w:rsidRDefault="00EE0D06" w:rsidP="00EE0D06">
      <w:pPr>
        <w:pStyle w:val="ListParagraph"/>
        <w:numPr>
          <w:ilvl w:val="0"/>
          <w:numId w:val="24"/>
        </w:numPr>
        <w:spacing w:before="120" w:after="120" w:line="312" w:lineRule="auto"/>
        <w:ind w:left="0" w:firstLine="0"/>
        <w:jc w:val="both"/>
        <w:rPr>
          <w:rFonts w:ascii="Arial" w:hAnsi="Arial" w:cs="Arial"/>
          <w:sz w:val="19"/>
          <w:szCs w:val="19"/>
        </w:rPr>
      </w:pPr>
      <w:r w:rsidRPr="00C745FF">
        <w:rPr>
          <w:rFonts w:ascii="Arial" w:hAnsi="Arial" w:cs="Arial"/>
          <w:sz w:val="19"/>
          <w:szCs w:val="19"/>
        </w:rPr>
        <w:t xml:space="preserve">Aplikant  može  </w:t>
      </w:r>
      <w:r>
        <w:rPr>
          <w:rFonts w:ascii="Arial" w:hAnsi="Arial" w:cs="Arial"/>
          <w:sz w:val="19"/>
          <w:szCs w:val="19"/>
        </w:rPr>
        <w:t>u toku godine dostaviti jedan ili više prijedloga projekta</w:t>
      </w:r>
      <w:r w:rsidRPr="00C745FF">
        <w:rPr>
          <w:rFonts w:ascii="Arial" w:hAnsi="Arial" w:cs="Arial"/>
          <w:sz w:val="19"/>
          <w:szCs w:val="19"/>
        </w:rPr>
        <w:t xml:space="preserve">. </w:t>
      </w:r>
    </w:p>
    <w:p w:rsidR="00EE0D06" w:rsidRDefault="00EE0D06" w:rsidP="00EE0D06">
      <w:pPr>
        <w:pStyle w:val="ListParagraph"/>
        <w:numPr>
          <w:ilvl w:val="0"/>
          <w:numId w:val="24"/>
        </w:numPr>
        <w:spacing w:before="120" w:after="120" w:line="312" w:lineRule="auto"/>
        <w:ind w:left="0" w:firstLine="0"/>
        <w:jc w:val="both"/>
        <w:rPr>
          <w:rFonts w:ascii="Arial" w:hAnsi="Arial" w:cs="Arial"/>
          <w:sz w:val="19"/>
          <w:szCs w:val="19"/>
        </w:rPr>
      </w:pPr>
      <w:r w:rsidRPr="007614CD">
        <w:rPr>
          <w:rFonts w:ascii="Arial" w:hAnsi="Arial" w:cs="Arial"/>
          <w:sz w:val="19"/>
          <w:szCs w:val="19"/>
        </w:rPr>
        <w:lastRenderedPageBreak/>
        <w:t xml:space="preserve">Ministarstvo </w:t>
      </w:r>
      <w:r>
        <w:rPr>
          <w:rFonts w:ascii="Arial" w:hAnsi="Arial" w:cs="Arial"/>
          <w:sz w:val="19"/>
          <w:szCs w:val="19"/>
        </w:rPr>
        <w:t xml:space="preserve"> može</w:t>
      </w:r>
      <w:r w:rsidRPr="007614CD">
        <w:rPr>
          <w:rFonts w:ascii="Arial" w:hAnsi="Arial" w:cs="Arial"/>
          <w:sz w:val="19"/>
          <w:szCs w:val="19"/>
        </w:rPr>
        <w:t xml:space="preserve">  raspisati   javni  poziv  za  dostavljanje  prijedloga  projekata ukoliko  se</w:t>
      </w:r>
      <w:r>
        <w:rPr>
          <w:rFonts w:ascii="Arial" w:hAnsi="Arial" w:cs="Arial"/>
          <w:sz w:val="19"/>
          <w:szCs w:val="19"/>
        </w:rPr>
        <w:t xml:space="preserve"> radi o specifičnim aktivnostima u skladu sa odlukom Vlade ili </w:t>
      </w:r>
      <w:r w:rsidRPr="007614CD">
        <w:rPr>
          <w:rFonts w:ascii="Arial" w:hAnsi="Arial" w:cs="Arial"/>
          <w:sz w:val="19"/>
          <w:szCs w:val="19"/>
        </w:rPr>
        <w:t xml:space="preserve">ukoliko dođe do povećanja budžeta, te ukoliko sredstva  planirana  za  finansiranje  </w:t>
      </w:r>
      <w:r>
        <w:rPr>
          <w:rFonts w:ascii="Arial" w:hAnsi="Arial" w:cs="Arial"/>
          <w:sz w:val="19"/>
          <w:szCs w:val="19"/>
        </w:rPr>
        <w:t xml:space="preserve">projekata i zahtjeva </w:t>
      </w:r>
      <w:r w:rsidRPr="007614CD">
        <w:rPr>
          <w:rFonts w:ascii="Arial" w:hAnsi="Arial" w:cs="Arial"/>
          <w:sz w:val="19"/>
          <w:szCs w:val="19"/>
        </w:rPr>
        <w:t>ne  utroše  u  vremenskom  planu  koji  je  određen  programom.</w:t>
      </w:r>
    </w:p>
    <w:p w:rsidR="00EE0D06" w:rsidRDefault="00EE0D06" w:rsidP="00EE0D06">
      <w:pPr>
        <w:pStyle w:val="ListParagraph"/>
        <w:numPr>
          <w:ilvl w:val="0"/>
          <w:numId w:val="24"/>
        </w:numPr>
        <w:spacing w:before="120" w:after="120" w:line="312" w:lineRule="auto"/>
        <w:ind w:left="0" w:firstLine="0"/>
        <w:jc w:val="both"/>
        <w:rPr>
          <w:rFonts w:ascii="Arial" w:hAnsi="Arial" w:cs="Arial"/>
          <w:sz w:val="19"/>
          <w:szCs w:val="19"/>
        </w:rPr>
      </w:pPr>
      <w:r>
        <w:rPr>
          <w:rFonts w:ascii="Arial" w:hAnsi="Arial" w:cs="Arial"/>
          <w:sz w:val="19"/>
          <w:szCs w:val="19"/>
        </w:rPr>
        <w:t>Obavezni sadržaj prijedloga projekta je definisan u formi za apliciranje koja se nalazi u Prilogu 1. ovog programa.</w:t>
      </w:r>
    </w:p>
    <w:p w:rsidR="00EE0D06" w:rsidRPr="007614CD" w:rsidRDefault="00EE0D06" w:rsidP="00EE0D06">
      <w:pPr>
        <w:pStyle w:val="ListParagraph"/>
        <w:numPr>
          <w:ilvl w:val="0"/>
          <w:numId w:val="24"/>
        </w:numPr>
        <w:spacing w:before="120" w:after="120" w:line="312" w:lineRule="auto"/>
        <w:ind w:left="0" w:firstLine="0"/>
        <w:jc w:val="both"/>
        <w:rPr>
          <w:rFonts w:ascii="Arial" w:hAnsi="Arial" w:cs="Arial"/>
          <w:sz w:val="19"/>
          <w:szCs w:val="19"/>
        </w:rPr>
      </w:pPr>
      <w:r>
        <w:rPr>
          <w:rFonts w:ascii="Arial" w:hAnsi="Arial" w:cs="Arial"/>
          <w:sz w:val="19"/>
          <w:szCs w:val="19"/>
        </w:rPr>
        <w:t xml:space="preserve">Za projekte koji se odnose na rekonstrukciju objekata, uz prijedlog projekta neohodno je dostaviti idejni projekat ili predmjer i predračun radova ukoliko se radi o sanaciji stanja na postojećem objektu ili infrastrukturi. </w:t>
      </w:r>
    </w:p>
    <w:p w:rsidR="00EE0D06" w:rsidRPr="00E8326D" w:rsidRDefault="00EE0D06" w:rsidP="00EE0D06">
      <w:pPr>
        <w:spacing w:before="120" w:after="120" w:line="312" w:lineRule="auto"/>
        <w:jc w:val="center"/>
        <w:rPr>
          <w:rFonts w:ascii="Arial" w:hAnsi="Arial" w:cs="Arial"/>
          <w:iCs/>
          <w:sz w:val="19"/>
          <w:szCs w:val="19"/>
        </w:rPr>
      </w:pPr>
      <w:r w:rsidRPr="00E8326D">
        <w:rPr>
          <w:rFonts w:ascii="Arial" w:hAnsi="Arial" w:cs="Arial"/>
          <w:iCs/>
          <w:sz w:val="19"/>
          <w:szCs w:val="19"/>
        </w:rPr>
        <w:t>(10.3)</w:t>
      </w:r>
    </w:p>
    <w:p w:rsidR="00EE0D06" w:rsidRPr="00E8326D" w:rsidRDefault="00EE0D06" w:rsidP="00EE0D06">
      <w:pPr>
        <w:spacing w:before="120" w:after="120" w:line="312" w:lineRule="auto"/>
        <w:jc w:val="center"/>
        <w:rPr>
          <w:rFonts w:ascii="Arial" w:hAnsi="Arial" w:cs="Arial"/>
          <w:iCs/>
          <w:sz w:val="19"/>
          <w:szCs w:val="19"/>
        </w:rPr>
      </w:pPr>
      <w:r w:rsidRPr="00E8326D">
        <w:rPr>
          <w:rFonts w:ascii="Arial" w:hAnsi="Arial" w:cs="Arial"/>
          <w:iCs/>
          <w:sz w:val="19"/>
          <w:szCs w:val="19"/>
        </w:rPr>
        <w:t>(Finansiranje  prijedloga  projekata)</w:t>
      </w:r>
    </w:p>
    <w:p w:rsidR="00EE0D06" w:rsidRDefault="00EE0D06" w:rsidP="00EE0D06">
      <w:pPr>
        <w:pStyle w:val="ListParagraph"/>
        <w:numPr>
          <w:ilvl w:val="0"/>
          <w:numId w:val="25"/>
        </w:numPr>
        <w:spacing w:before="120" w:after="120" w:line="312" w:lineRule="auto"/>
        <w:ind w:left="0" w:firstLine="0"/>
        <w:jc w:val="both"/>
        <w:rPr>
          <w:rFonts w:ascii="Arial" w:hAnsi="Arial" w:cs="Arial"/>
          <w:sz w:val="19"/>
          <w:szCs w:val="19"/>
        </w:rPr>
      </w:pPr>
      <w:r w:rsidRPr="00606083">
        <w:rPr>
          <w:rFonts w:ascii="Arial" w:hAnsi="Arial" w:cs="Arial"/>
          <w:sz w:val="19"/>
          <w:szCs w:val="19"/>
        </w:rPr>
        <w:t xml:space="preserve">Ukupan budžet predloženog projekata  koje  aplikanti  dostavljaju  za  finansiranje, ne  može  biti  manji od </w:t>
      </w:r>
      <w:r>
        <w:rPr>
          <w:rFonts w:ascii="Arial" w:hAnsi="Arial" w:cs="Arial"/>
          <w:bCs/>
          <w:sz w:val="19"/>
          <w:szCs w:val="19"/>
        </w:rPr>
        <w:t>6</w:t>
      </w:r>
      <w:r w:rsidRPr="00606083">
        <w:rPr>
          <w:rFonts w:ascii="Arial" w:hAnsi="Arial" w:cs="Arial"/>
          <w:bCs/>
          <w:sz w:val="19"/>
          <w:szCs w:val="19"/>
        </w:rPr>
        <w:t>.000 KM. Maksimalni iznos projekta nije ograničen.</w:t>
      </w:r>
      <w:r w:rsidRPr="00606083">
        <w:rPr>
          <w:rFonts w:ascii="Arial" w:hAnsi="Arial" w:cs="Arial"/>
          <w:sz w:val="19"/>
          <w:szCs w:val="19"/>
        </w:rPr>
        <w:t xml:space="preserve">  </w:t>
      </w:r>
    </w:p>
    <w:p w:rsidR="00EE0D06" w:rsidRDefault="00EE0D06" w:rsidP="00EE0D06">
      <w:pPr>
        <w:pStyle w:val="ListParagraph"/>
        <w:numPr>
          <w:ilvl w:val="0"/>
          <w:numId w:val="25"/>
        </w:numPr>
        <w:spacing w:before="120" w:after="120" w:line="312" w:lineRule="auto"/>
        <w:ind w:left="0" w:firstLine="0"/>
        <w:jc w:val="both"/>
        <w:rPr>
          <w:rFonts w:ascii="Arial" w:hAnsi="Arial" w:cs="Arial"/>
          <w:sz w:val="19"/>
          <w:szCs w:val="19"/>
        </w:rPr>
      </w:pPr>
      <w:r w:rsidRPr="00606083">
        <w:rPr>
          <w:rFonts w:ascii="Arial" w:hAnsi="Arial" w:cs="Arial"/>
          <w:sz w:val="19"/>
          <w:szCs w:val="19"/>
        </w:rPr>
        <w:t xml:space="preserve">Minimalni  i  maksimalni  iznos  granta  koji može biti zatražen za sufinansiranje projekta u novcu je  u  rasponu  od  </w:t>
      </w:r>
      <w:r>
        <w:rPr>
          <w:rFonts w:ascii="Arial" w:hAnsi="Arial" w:cs="Arial"/>
          <w:bCs/>
          <w:sz w:val="19"/>
          <w:szCs w:val="19"/>
        </w:rPr>
        <w:t>5</w:t>
      </w:r>
      <w:r w:rsidRPr="00606083">
        <w:rPr>
          <w:rFonts w:ascii="Arial" w:hAnsi="Arial" w:cs="Arial"/>
          <w:bCs/>
          <w:sz w:val="19"/>
          <w:szCs w:val="19"/>
        </w:rPr>
        <w:t>.000 KM</w:t>
      </w:r>
      <w:r w:rsidRPr="00606083">
        <w:rPr>
          <w:rFonts w:ascii="Arial" w:hAnsi="Arial" w:cs="Arial"/>
          <w:sz w:val="19"/>
          <w:szCs w:val="19"/>
        </w:rPr>
        <w:t xml:space="preserve"> do </w:t>
      </w:r>
      <w:r>
        <w:rPr>
          <w:rFonts w:ascii="Arial" w:hAnsi="Arial" w:cs="Arial"/>
          <w:bCs/>
          <w:sz w:val="19"/>
          <w:szCs w:val="19"/>
        </w:rPr>
        <w:t>50</w:t>
      </w:r>
      <w:r w:rsidRPr="00606083">
        <w:rPr>
          <w:rFonts w:ascii="Arial" w:hAnsi="Arial" w:cs="Arial"/>
          <w:bCs/>
          <w:sz w:val="19"/>
          <w:szCs w:val="19"/>
        </w:rPr>
        <w:t>.000 KM</w:t>
      </w:r>
      <w:r w:rsidRPr="00606083">
        <w:rPr>
          <w:rFonts w:ascii="Arial" w:hAnsi="Arial" w:cs="Arial"/>
          <w:sz w:val="19"/>
          <w:szCs w:val="19"/>
        </w:rPr>
        <w:t xml:space="preserve">. </w:t>
      </w:r>
    </w:p>
    <w:p w:rsidR="00EE0D06" w:rsidRDefault="00EE0D06" w:rsidP="00EE0D06">
      <w:pPr>
        <w:pStyle w:val="ListParagraph"/>
        <w:numPr>
          <w:ilvl w:val="0"/>
          <w:numId w:val="25"/>
        </w:numPr>
        <w:spacing w:before="120" w:after="120" w:line="312" w:lineRule="auto"/>
        <w:ind w:left="0" w:firstLine="0"/>
        <w:jc w:val="both"/>
        <w:rPr>
          <w:rFonts w:ascii="Arial" w:hAnsi="Arial" w:cs="Arial"/>
          <w:sz w:val="19"/>
          <w:szCs w:val="19"/>
        </w:rPr>
      </w:pPr>
      <w:r w:rsidRPr="00606083">
        <w:rPr>
          <w:rFonts w:ascii="Arial" w:hAnsi="Arial" w:cs="Arial"/>
          <w:sz w:val="19"/>
          <w:szCs w:val="19"/>
        </w:rPr>
        <w:t xml:space="preserve">Minimalni i maksimalni iznos granta koji </w:t>
      </w:r>
      <w:r>
        <w:rPr>
          <w:rFonts w:ascii="Arial" w:hAnsi="Arial" w:cs="Arial"/>
          <w:sz w:val="19"/>
          <w:szCs w:val="19"/>
        </w:rPr>
        <w:t>može biti odobren u slučaju dodjele državne pomoći u pravima i stvarima je u rasponu od 5.000 KM do 50.000 KM.</w:t>
      </w:r>
      <w:r w:rsidRPr="00606083">
        <w:rPr>
          <w:rFonts w:ascii="Arial" w:hAnsi="Arial" w:cs="Arial"/>
          <w:sz w:val="19"/>
          <w:szCs w:val="19"/>
        </w:rPr>
        <w:t xml:space="preserve"> </w:t>
      </w:r>
    </w:p>
    <w:p w:rsidR="00EE0D06" w:rsidRDefault="00EE0D06" w:rsidP="00EE0D06">
      <w:pPr>
        <w:pStyle w:val="ListParagraph"/>
        <w:numPr>
          <w:ilvl w:val="0"/>
          <w:numId w:val="25"/>
        </w:numPr>
        <w:spacing w:before="120" w:after="120" w:line="312" w:lineRule="auto"/>
        <w:ind w:left="0" w:firstLine="0"/>
        <w:jc w:val="both"/>
        <w:rPr>
          <w:rFonts w:ascii="Arial" w:hAnsi="Arial" w:cs="Arial"/>
          <w:sz w:val="19"/>
          <w:szCs w:val="19"/>
        </w:rPr>
      </w:pPr>
      <w:r>
        <w:rPr>
          <w:rFonts w:ascii="Arial" w:hAnsi="Arial" w:cs="Arial"/>
          <w:sz w:val="19"/>
          <w:szCs w:val="19"/>
        </w:rPr>
        <w:t xml:space="preserve">Učešće aplikanta u finansiranju predloženih projektnih aktivnosti nije obavezno. </w:t>
      </w:r>
    </w:p>
    <w:p w:rsidR="00EE0D06" w:rsidRDefault="00EE0D06" w:rsidP="00EE0D06">
      <w:pPr>
        <w:pStyle w:val="ListParagraph"/>
        <w:numPr>
          <w:ilvl w:val="0"/>
          <w:numId w:val="25"/>
        </w:numPr>
        <w:spacing w:before="120" w:after="120" w:line="312" w:lineRule="auto"/>
        <w:ind w:left="0" w:firstLine="0"/>
        <w:jc w:val="both"/>
        <w:rPr>
          <w:rFonts w:ascii="Arial" w:hAnsi="Arial" w:cs="Arial"/>
          <w:sz w:val="19"/>
          <w:szCs w:val="19"/>
        </w:rPr>
      </w:pPr>
      <w:r w:rsidRPr="00F53C54">
        <w:rPr>
          <w:rFonts w:ascii="Arial" w:hAnsi="Arial" w:cs="Arial"/>
          <w:sz w:val="19"/>
          <w:szCs w:val="19"/>
        </w:rPr>
        <w:t>Prijedlozi  projekata  čiji  ukupni  iznos  prelazi  maksimalni  iznos projekta, u kojima je planirani grant veći ili manji od utvrđene visine i projekti u kojima nije obezbjeđeno vlastito učešće u skladu sa prethodnim stavom će u fazi administrativne provjere biti  automatski  odbijeni  kao  neprihvatljivi  za  finansiranje.</w:t>
      </w:r>
    </w:p>
    <w:p w:rsidR="00EE0D06" w:rsidRDefault="00EE0D06" w:rsidP="00EE0D06">
      <w:pPr>
        <w:pStyle w:val="ListParagraph"/>
        <w:numPr>
          <w:ilvl w:val="0"/>
          <w:numId w:val="25"/>
        </w:numPr>
        <w:spacing w:before="120" w:after="120" w:line="312" w:lineRule="auto"/>
        <w:ind w:left="0" w:firstLine="0"/>
        <w:jc w:val="both"/>
        <w:rPr>
          <w:rFonts w:ascii="Arial" w:hAnsi="Arial" w:cs="Arial"/>
          <w:sz w:val="19"/>
          <w:szCs w:val="19"/>
        </w:rPr>
      </w:pPr>
      <w:r w:rsidRPr="002060B0">
        <w:rPr>
          <w:rFonts w:ascii="Arial" w:hAnsi="Arial" w:cs="Arial"/>
          <w:sz w:val="19"/>
          <w:szCs w:val="19"/>
        </w:rPr>
        <w:t xml:space="preserve">Minimalni i maksimalni iznos granta za </w:t>
      </w:r>
      <w:r w:rsidR="002729A4">
        <w:rPr>
          <w:rFonts w:ascii="Arial" w:hAnsi="Arial" w:cs="Arial"/>
          <w:sz w:val="19"/>
          <w:szCs w:val="19"/>
        </w:rPr>
        <w:t xml:space="preserve">finnsiranje ili </w:t>
      </w:r>
      <w:r w:rsidRPr="002060B0">
        <w:rPr>
          <w:rFonts w:ascii="Arial" w:hAnsi="Arial" w:cs="Arial"/>
          <w:sz w:val="19"/>
          <w:szCs w:val="19"/>
        </w:rPr>
        <w:t>sufinansiranje projekata iz sredstava ovog programa su definisani u rasponu za svaki specifični cilj</w:t>
      </w:r>
      <w:r w:rsidR="002729A4">
        <w:rPr>
          <w:rFonts w:ascii="Arial" w:hAnsi="Arial" w:cs="Arial"/>
          <w:sz w:val="19"/>
          <w:szCs w:val="19"/>
        </w:rPr>
        <w:t xml:space="preserve">, kako je prikazano u </w:t>
      </w:r>
      <w:r w:rsidRPr="002060B0">
        <w:rPr>
          <w:rFonts w:ascii="Arial" w:hAnsi="Arial" w:cs="Arial"/>
          <w:sz w:val="19"/>
          <w:szCs w:val="19"/>
        </w:rPr>
        <w:t>tabeli 4.</w:t>
      </w:r>
    </w:p>
    <w:p w:rsidR="00EE0D06" w:rsidRDefault="00EE0D06" w:rsidP="00EE0D06">
      <w:pPr>
        <w:spacing w:before="120" w:after="120" w:line="312" w:lineRule="auto"/>
        <w:jc w:val="center"/>
        <w:rPr>
          <w:rFonts w:ascii="Arial" w:hAnsi="Arial" w:cs="Arial"/>
          <w:sz w:val="19"/>
          <w:szCs w:val="19"/>
        </w:rPr>
      </w:pPr>
      <w:r>
        <w:rPr>
          <w:rFonts w:ascii="Arial" w:hAnsi="Arial" w:cs="Arial"/>
          <w:sz w:val="19"/>
          <w:szCs w:val="19"/>
        </w:rPr>
        <w:t>Tabela 4</w:t>
      </w:r>
      <w:r w:rsidRPr="00E8326D">
        <w:rPr>
          <w:rFonts w:ascii="Arial" w:hAnsi="Arial" w:cs="Arial"/>
          <w:sz w:val="19"/>
          <w:szCs w:val="19"/>
        </w:rPr>
        <w:t xml:space="preserve">: </w:t>
      </w:r>
    </w:p>
    <w:p w:rsidR="00EE0D06" w:rsidRDefault="00EE0D06" w:rsidP="00EE0D06">
      <w:pPr>
        <w:spacing w:before="120" w:after="120" w:line="312" w:lineRule="auto"/>
        <w:jc w:val="center"/>
        <w:rPr>
          <w:rFonts w:ascii="Arial" w:hAnsi="Arial" w:cs="Arial"/>
          <w:sz w:val="19"/>
          <w:szCs w:val="19"/>
        </w:rPr>
      </w:pPr>
      <w:r w:rsidRPr="00E8326D">
        <w:rPr>
          <w:rFonts w:ascii="Arial" w:hAnsi="Arial" w:cs="Arial"/>
          <w:sz w:val="19"/>
          <w:szCs w:val="19"/>
        </w:rPr>
        <w:t xml:space="preserve">Pregled minimanih i maksimalnih iznosa grant sredstava </w:t>
      </w:r>
      <w:r>
        <w:rPr>
          <w:rFonts w:ascii="Arial" w:hAnsi="Arial" w:cs="Arial"/>
          <w:sz w:val="19"/>
          <w:szCs w:val="19"/>
        </w:rPr>
        <w:t xml:space="preserve">u novcu </w:t>
      </w:r>
      <w:r w:rsidRPr="00E8326D">
        <w:rPr>
          <w:rFonts w:ascii="Arial" w:hAnsi="Arial" w:cs="Arial"/>
          <w:sz w:val="19"/>
          <w:szCs w:val="19"/>
        </w:rPr>
        <w:t xml:space="preserve">za </w:t>
      </w:r>
      <w:r>
        <w:rPr>
          <w:rFonts w:ascii="Arial" w:hAnsi="Arial" w:cs="Arial"/>
          <w:sz w:val="19"/>
          <w:szCs w:val="19"/>
        </w:rPr>
        <w:t>su</w:t>
      </w:r>
      <w:r w:rsidRPr="00E8326D">
        <w:rPr>
          <w:rFonts w:ascii="Arial" w:hAnsi="Arial" w:cs="Arial"/>
          <w:sz w:val="19"/>
          <w:szCs w:val="19"/>
        </w:rPr>
        <w:t>finansiranje iz programa</w:t>
      </w:r>
    </w:p>
    <w:tbl>
      <w:tblPr>
        <w:tblW w:w="9660" w:type="dxa"/>
        <w:tblInd w:w="93" w:type="dxa"/>
        <w:tblLook w:val="04A0"/>
      </w:tblPr>
      <w:tblGrid>
        <w:gridCol w:w="700"/>
        <w:gridCol w:w="4100"/>
        <w:gridCol w:w="1620"/>
        <w:gridCol w:w="1620"/>
        <w:gridCol w:w="1620"/>
      </w:tblGrid>
      <w:tr w:rsidR="00EE0D06" w:rsidRPr="00606083" w:rsidTr="00E90EE2">
        <w:trPr>
          <w:trHeight w:val="737"/>
        </w:trPr>
        <w:tc>
          <w:tcPr>
            <w:tcW w:w="700" w:type="dxa"/>
            <w:tcBorders>
              <w:top w:val="single" w:sz="4" w:space="0" w:color="auto"/>
              <w:left w:val="single" w:sz="4" w:space="0" w:color="auto"/>
              <w:bottom w:val="single" w:sz="4" w:space="0" w:color="auto"/>
              <w:right w:val="single" w:sz="4" w:space="0" w:color="auto"/>
            </w:tcBorders>
            <w:shd w:val="clear" w:color="000000" w:fill="F2F2F2"/>
            <w:noWrap/>
            <w:hideMark/>
          </w:tcPr>
          <w:p w:rsidR="00EE0D06" w:rsidRPr="00606083" w:rsidRDefault="00EE0D06" w:rsidP="00E90EE2">
            <w:pPr>
              <w:spacing w:before="120"/>
              <w:jc w:val="center"/>
              <w:rPr>
                <w:rFonts w:ascii="Calibri" w:hAnsi="Calibri" w:cs="Calibri"/>
                <w:color w:val="000000"/>
                <w:sz w:val="22"/>
                <w:szCs w:val="22"/>
                <w:lang w:val="bs-Latn-BA" w:eastAsia="bs-Latn-BA"/>
              </w:rPr>
            </w:pPr>
            <w:r w:rsidRPr="00606083">
              <w:rPr>
                <w:rFonts w:ascii="Calibri" w:hAnsi="Calibri" w:cs="Calibri"/>
                <w:color w:val="000000"/>
                <w:sz w:val="22"/>
                <w:szCs w:val="22"/>
                <w:lang w:val="bs-Latn-BA" w:eastAsia="bs-Latn-BA"/>
              </w:rPr>
              <w:t>Rbr</w:t>
            </w:r>
          </w:p>
        </w:tc>
        <w:tc>
          <w:tcPr>
            <w:tcW w:w="4100" w:type="dxa"/>
            <w:tcBorders>
              <w:top w:val="single" w:sz="4" w:space="0" w:color="auto"/>
              <w:left w:val="nil"/>
              <w:bottom w:val="single" w:sz="4" w:space="0" w:color="auto"/>
              <w:right w:val="single" w:sz="4" w:space="0" w:color="auto"/>
            </w:tcBorders>
            <w:shd w:val="clear" w:color="000000" w:fill="F2F2F2"/>
            <w:hideMark/>
          </w:tcPr>
          <w:p w:rsidR="00EE0D06" w:rsidRPr="00606083" w:rsidRDefault="00EE0D06" w:rsidP="00E90EE2">
            <w:pPr>
              <w:spacing w:before="120"/>
              <w:jc w:val="center"/>
              <w:rPr>
                <w:rFonts w:ascii="Arial" w:hAnsi="Arial" w:cs="Arial"/>
                <w:color w:val="000000"/>
                <w:sz w:val="19"/>
                <w:szCs w:val="19"/>
                <w:lang w:val="bs-Latn-BA" w:eastAsia="bs-Latn-BA"/>
              </w:rPr>
            </w:pPr>
            <w:r w:rsidRPr="00606083">
              <w:rPr>
                <w:rFonts w:ascii="Arial" w:hAnsi="Arial" w:cs="Arial"/>
                <w:color w:val="000000"/>
                <w:sz w:val="19"/>
                <w:szCs w:val="19"/>
                <w:lang w:val="bs-Latn-BA" w:eastAsia="bs-Latn-BA"/>
              </w:rPr>
              <w:t>Poseban cilj</w:t>
            </w:r>
          </w:p>
        </w:tc>
        <w:tc>
          <w:tcPr>
            <w:tcW w:w="1620" w:type="dxa"/>
            <w:tcBorders>
              <w:top w:val="single" w:sz="4" w:space="0" w:color="auto"/>
              <w:left w:val="nil"/>
              <w:bottom w:val="single" w:sz="4" w:space="0" w:color="auto"/>
              <w:right w:val="single" w:sz="4" w:space="0" w:color="auto"/>
            </w:tcBorders>
            <w:shd w:val="clear" w:color="000000" w:fill="F2F2F2"/>
            <w:hideMark/>
          </w:tcPr>
          <w:p w:rsidR="00EE0D06" w:rsidRPr="00606083" w:rsidRDefault="00EE0D06" w:rsidP="00E90EE2">
            <w:pPr>
              <w:spacing w:before="120"/>
              <w:jc w:val="center"/>
              <w:rPr>
                <w:rFonts w:ascii="Arial" w:hAnsi="Arial" w:cs="Arial"/>
                <w:color w:val="000000"/>
                <w:sz w:val="19"/>
                <w:szCs w:val="19"/>
                <w:lang w:val="bs-Latn-BA" w:eastAsia="bs-Latn-BA"/>
              </w:rPr>
            </w:pPr>
            <w:r w:rsidRPr="00606083">
              <w:rPr>
                <w:rFonts w:ascii="Arial" w:hAnsi="Arial" w:cs="Arial"/>
                <w:color w:val="000000"/>
                <w:sz w:val="19"/>
                <w:szCs w:val="19"/>
                <w:lang w:eastAsia="bs-Latn-BA"/>
              </w:rPr>
              <w:t>Ukupan budžet po komponenti</w:t>
            </w:r>
          </w:p>
        </w:tc>
        <w:tc>
          <w:tcPr>
            <w:tcW w:w="1620" w:type="dxa"/>
            <w:tcBorders>
              <w:top w:val="single" w:sz="4" w:space="0" w:color="auto"/>
              <w:left w:val="nil"/>
              <w:bottom w:val="single" w:sz="4" w:space="0" w:color="auto"/>
              <w:right w:val="single" w:sz="4" w:space="0" w:color="auto"/>
            </w:tcBorders>
            <w:shd w:val="clear" w:color="000000" w:fill="F2F2F2"/>
            <w:hideMark/>
          </w:tcPr>
          <w:p w:rsidR="00EE0D06" w:rsidRPr="00606083" w:rsidRDefault="00EE0D06" w:rsidP="00E90EE2">
            <w:pPr>
              <w:spacing w:before="120"/>
              <w:jc w:val="center"/>
              <w:rPr>
                <w:rFonts w:ascii="Arial" w:hAnsi="Arial" w:cs="Arial"/>
                <w:color w:val="000000"/>
                <w:sz w:val="19"/>
                <w:szCs w:val="19"/>
                <w:lang w:val="bs-Latn-BA" w:eastAsia="bs-Latn-BA"/>
              </w:rPr>
            </w:pPr>
            <w:r w:rsidRPr="00606083">
              <w:rPr>
                <w:rFonts w:ascii="Arial" w:hAnsi="Arial" w:cs="Arial"/>
                <w:color w:val="000000"/>
                <w:sz w:val="19"/>
                <w:szCs w:val="19"/>
                <w:lang w:eastAsia="bs-Latn-BA"/>
              </w:rPr>
              <w:t>Minimalni iznos granta</w:t>
            </w:r>
          </w:p>
        </w:tc>
        <w:tc>
          <w:tcPr>
            <w:tcW w:w="1620" w:type="dxa"/>
            <w:tcBorders>
              <w:top w:val="single" w:sz="4" w:space="0" w:color="auto"/>
              <w:left w:val="nil"/>
              <w:bottom w:val="single" w:sz="4" w:space="0" w:color="auto"/>
              <w:right w:val="single" w:sz="4" w:space="0" w:color="auto"/>
            </w:tcBorders>
            <w:shd w:val="clear" w:color="000000" w:fill="F2F2F2"/>
            <w:hideMark/>
          </w:tcPr>
          <w:p w:rsidR="00EE0D06" w:rsidRPr="00606083" w:rsidRDefault="00EE0D06" w:rsidP="00E90EE2">
            <w:pPr>
              <w:spacing w:before="120"/>
              <w:jc w:val="center"/>
              <w:rPr>
                <w:rFonts w:ascii="Arial" w:hAnsi="Arial" w:cs="Arial"/>
                <w:color w:val="000000"/>
                <w:sz w:val="19"/>
                <w:szCs w:val="19"/>
                <w:lang w:val="bs-Latn-BA" w:eastAsia="bs-Latn-BA"/>
              </w:rPr>
            </w:pPr>
            <w:r w:rsidRPr="00606083">
              <w:rPr>
                <w:rFonts w:ascii="Arial" w:hAnsi="Arial" w:cs="Arial"/>
                <w:color w:val="000000"/>
                <w:sz w:val="19"/>
                <w:szCs w:val="19"/>
                <w:lang w:eastAsia="bs-Latn-BA"/>
              </w:rPr>
              <w:t>Maksimalni iznos granta</w:t>
            </w:r>
          </w:p>
        </w:tc>
      </w:tr>
      <w:tr w:rsidR="00EE0D06" w:rsidRPr="00606083" w:rsidTr="00E90EE2">
        <w:trPr>
          <w:trHeight w:val="737"/>
        </w:trPr>
        <w:tc>
          <w:tcPr>
            <w:tcW w:w="700" w:type="dxa"/>
            <w:tcBorders>
              <w:top w:val="nil"/>
              <w:left w:val="single" w:sz="4" w:space="0" w:color="auto"/>
              <w:bottom w:val="single" w:sz="4" w:space="0" w:color="auto"/>
              <w:right w:val="single" w:sz="4" w:space="0" w:color="auto"/>
            </w:tcBorders>
            <w:shd w:val="clear" w:color="auto" w:fill="auto"/>
            <w:noWrap/>
            <w:hideMark/>
          </w:tcPr>
          <w:p w:rsidR="00EE0D06" w:rsidRPr="00606083" w:rsidRDefault="00EE0D06" w:rsidP="00E90EE2">
            <w:pPr>
              <w:spacing w:before="120"/>
              <w:jc w:val="right"/>
              <w:rPr>
                <w:rFonts w:ascii="Calibri" w:hAnsi="Calibri" w:cs="Calibri"/>
                <w:color w:val="000000"/>
                <w:sz w:val="22"/>
                <w:szCs w:val="22"/>
                <w:lang w:val="bs-Latn-BA" w:eastAsia="bs-Latn-BA"/>
              </w:rPr>
            </w:pPr>
            <w:r w:rsidRPr="00606083">
              <w:rPr>
                <w:rFonts w:ascii="Calibri" w:hAnsi="Calibri" w:cs="Calibri"/>
                <w:color w:val="000000"/>
                <w:sz w:val="22"/>
                <w:szCs w:val="22"/>
                <w:lang w:val="bs-Latn-BA" w:eastAsia="bs-Latn-BA"/>
              </w:rPr>
              <w:t>1.</w:t>
            </w:r>
          </w:p>
        </w:tc>
        <w:tc>
          <w:tcPr>
            <w:tcW w:w="4100" w:type="dxa"/>
            <w:tcBorders>
              <w:top w:val="nil"/>
              <w:left w:val="nil"/>
              <w:bottom w:val="single" w:sz="4" w:space="0" w:color="auto"/>
              <w:right w:val="single" w:sz="4" w:space="0" w:color="auto"/>
            </w:tcBorders>
            <w:shd w:val="clear" w:color="auto" w:fill="auto"/>
            <w:vAlign w:val="center"/>
            <w:hideMark/>
          </w:tcPr>
          <w:p w:rsidR="00EE0D06" w:rsidRPr="0008419D" w:rsidRDefault="00EE0D06" w:rsidP="00E90EE2">
            <w:pPr>
              <w:spacing w:before="120" w:after="120" w:line="312" w:lineRule="auto"/>
              <w:jc w:val="both"/>
              <w:rPr>
                <w:rFonts w:ascii="Arial" w:hAnsi="Arial" w:cs="Arial"/>
                <w:sz w:val="19"/>
                <w:szCs w:val="19"/>
              </w:rPr>
            </w:pPr>
            <w:r>
              <w:rPr>
                <w:rFonts w:ascii="Arial" w:hAnsi="Arial" w:cs="Arial"/>
                <w:sz w:val="19"/>
                <w:szCs w:val="19"/>
              </w:rPr>
              <w:t>O</w:t>
            </w:r>
            <w:r w:rsidRPr="00297F47">
              <w:rPr>
                <w:rFonts w:ascii="Arial" w:hAnsi="Arial" w:cs="Arial"/>
                <w:sz w:val="19"/>
                <w:szCs w:val="19"/>
              </w:rPr>
              <w:t>siguranje uslova za smještaj i rad kantonalne televizije</w:t>
            </w:r>
          </w:p>
        </w:tc>
        <w:tc>
          <w:tcPr>
            <w:tcW w:w="1620" w:type="dxa"/>
            <w:tcBorders>
              <w:top w:val="nil"/>
              <w:left w:val="nil"/>
              <w:bottom w:val="single" w:sz="4" w:space="0" w:color="auto"/>
              <w:right w:val="single" w:sz="4" w:space="0" w:color="auto"/>
            </w:tcBorders>
            <w:shd w:val="clear" w:color="auto" w:fill="auto"/>
            <w:hideMark/>
          </w:tcPr>
          <w:p w:rsidR="00EE0D06" w:rsidRPr="00606083" w:rsidRDefault="00EE0D06" w:rsidP="00E90EE2">
            <w:pPr>
              <w:spacing w:before="120"/>
              <w:jc w:val="right"/>
              <w:rPr>
                <w:rFonts w:ascii="Arial" w:hAnsi="Arial" w:cs="Arial"/>
                <w:color w:val="000000"/>
                <w:sz w:val="19"/>
                <w:szCs w:val="19"/>
                <w:lang w:val="bs-Latn-BA" w:eastAsia="bs-Latn-BA"/>
              </w:rPr>
            </w:pPr>
            <w:r>
              <w:rPr>
                <w:rFonts w:ascii="Arial" w:hAnsi="Arial" w:cs="Arial"/>
                <w:color w:val="000000"/>
                <w:sz w:val="19"/>
                <w:szCs w:val="19"/>
                <w:lang w:eastAsia="bs-Latn-BA"/>
              </w:rPr>
              <w:t>5</w:t>
            </w:r>
            <w:r w:rsidRPr="00606083">
              <w:rPr>
                <w:rFonts w:ascii="Arial" w:hAnsi="Arial" w:cs="Arial"/>
                <w:color w:val="000000"/>
                <w:sz w:val="19"/>
                <w:szCs w:val="19"/>
                <w:lang w:eastAsia="bs-Latn-BA"/>
              </w:rPr>
              <w:t>0.000 KM</w:t>
            </w:r>
          </w:p>
        </w:tc>
        <w:tc>
          <w:tcPr>
            <w:tcW w:w="1620" w:type="dxa"/>
            <w:tcBorders>
              <w:top w:val="nil"/>
              <w:left w:val="nil"/>
              <w:bottom w:val="single" w:sz="4" w:space="0" w:color="auto"/>
              <w:right w:val="single" w:sz="4" w:space="0" w:color="auto"/>
            </w:tcBorders>
            <w:shd w:val="clear" w:color="auto" w:fill="auto"/>
            <w:hideMark/>
          </w:tcPr>
          <w:p w:rsidR="00EE0D06" w:rsidRPr="00606083" w:rsidRDefault="00EE0D06" w:rsidP="00E90EE2">
            <w:pPr>
              <w:spacing w:before="120"/>
              <w:jc w:val="right"/>
              <w:rPr>
                <w:rFonts w:ascii="Arial" w:hAnsi="Arial" w:cs="Arial"/>
                <w:color w:val="000000"/>
                <w:sz w:val="19"/>
                <w:szCs w:val="19"/>
                <w:lang w:val="bs-Latn-BA" w:eastAsia="bs-Latn-BA"/>
              </w:rPr>
            </w:pPr>
            <w:r>
              <w:rPr>
                <w:rFonts w:ascii="Arial" w:hAnsi="Arial" w:cs="Arial"/>
                <w:color w:val="000000"/>
                <w:sz w:val="19"/>
                <w:szCs w:val="19"/>
                <w:lang w:eastAsia="bs-Latn-BA"/>
              </w:rPr>
              <w:t>5</w:t>
            </w:r>
            <w:r w:rsidRPr="00606083">
              <w:rPr>
                <w:rFonts w:ascii="Arial" w:hAnsi="Arial" w:cs="Arial"/>
                <w:color w:val="000000"/>
                <w:sz w:val="19"/>
                <w:szCs w:val="19"/>
                <w:lang w:eastAsia="bs-Latn-BA"/>
              </w:rPr>
              <w:t>.000 KM</w:t>
            </w:r>
          </w:p>
        </w:tc>
        <w:tc>
          <w:tcPr>
            <w:tcW w:w="1620" w:type="dxa"/>
            <w:tcBorders>
              <w:top w:val="nil"/>
              <w:left w:val="nil"/>
              <w:bottom w:val="single" w:sz="4" w:space="0" w:color="auto"/>
              <w:right w:val="single" w:sz="4" w:space="0" w:color="auto"/>
            </w:tcBorders>
            <w:shd w:val="clear" w:color="auto" w:fill="auto"/>
            <w:hideMark/>
          </w:tcPr>
          <w:p w:rsidR="00EE0D06" w:rsidRPr="00606083" w:rsidRDefault="00EE0D06" w:rsidP="00E90EE2">
            <w:pPr>
              <w:spacing w:before="120"/>
              <w:jc w:val="right"/>
              <w:rPr>
                <w:rFonts w:ascii="Arial" w:hAnsi="Arial" w:cs="Arial"/>
                <w:color w:val="000000"/>
                <w:sz w:val="19"/>
                <w:szCs w:val="19"/>
                <w:lang w:val="bs-Latn-BA" w:eastAsia="bs-Latn-BA"/>
              </w:rPr>
            </w:pPr>
            <w:r>
              <w:rPr>
                <w:rFonts w:ascii="Arial" w:hAnsi="Arial" w:cs="Arial"/>
                <w:color w:val="000000"/>
                <w:sz w:val="19"/>
                <w:szCs w:val="19"/>
                <w:lang w:eastAsia="bs-Latn-BA"/>
              </w:rPr>
              <w:t>50</w:t>
            </w:r>
            <w:r w:rsidRPr="00606083">
              <w:rPr>
                <w:rFonts w:ascii="Arial" w:hAnsi="Arial" w:cs="Arial"/>
                <w:color w:val="000000"/>
                <w:sz w:val="19"/>
                <w:szCs w:val="19"/>
                <w:lang w:eastAsia="bs-Latn-BA"/>
              </w:rPr>
              <w:t>.000 KM</w:t>
            </w:r>
          </w:p>
        </w:tc>
      </w:tr>
      <w:tr w:rsidR="00EE0D06" w:rsidRPr="00606083" w:rsidTr="00E90EE2">
        <w:trPr>
          <w:trHeight w:val="737"/>
        </w:trPr>
        <w:tc>
          <w:tcPr>
            <w:tcW w:w="700" w:type="dxa"/>
            <w:tcBorders>
              <w:top w:val="nil"/>
              <w:left w:val="single" w:sz="4" w:space="0" w:color="auto"/>
              <w:bottom w:val="single" w:sz="4" w:space="0" w:color="auto"/>
              <w:right w:val="single" w:sz="4" w:space="0" w:color="auto"/>
            </w:tcBorders>
            <w:shd w:val="clear" w:color="auto" w:fill="auto"/>
            <w:noWrap/>
            <w:hideMark/>
          </w:tcPr>
          <w:p w:rsidR="00EE0D06" w:rsidRPr="00606083" w:rsidRDefault="00EE0D06" w:rsidP="00E90EE2">
            <w:pPr>
              <w:spacing w:before="120"/>
              <w:jc w:val="right"/>
              <w:rPr>
                <w:rFonts w:ascii="Calibri" w:hAnsi="Calibri" w:cs="Calibri"/>
                <w:color w:val="000000"/>
                <w:sz w:val="22"/>
                <w:szCs w:val="22"/>
                <w:lang w:val="bs-Latn-BA" w:eastAsia="bs-Latn-BA"/>
              </w:rPr>
            </w:pPr>
            <w:r w:rsidRPr="00606083">
              <w:rPr>
                <w:rFonts w:ascii="Calibri" w:hAnsi="Calibri" w:cs="Calibri"/>
                <w:color w:val="000000"/>
                <w:sz w:val="22"/>
                <w:szCs w:val="22"/>
                <w:lang w:val="bs-Latn-BA" w:eastAsia="bs-Latn-BA"/>
              </w:rPr>
              <w:t>2.</w:t>
            </w:r>
          </w:p>
        </w:tc>
        <w:tc>
          <w:tcPr>
            <w:tcW w:w="4100" w:type="dxa"/>
            <w:tcBorders>
              <w:top w:val="nil"/>
              <w:left w:val="nil"/>
              <w:bottom w:val="single" w:sz="4" w:space="0" w:color="auto"/>
              <w:right w:val="single" w:sz="4" w:space="0" w:color="auto"/>
            </w:tcBorders>
            <w:shd w:val="clear" w:color="auto" w:fill="auto"/>
            <w:vAlign w:val="center"/>
            <w:hideMark/>
          </w:tcPr>
          <w:p w:rsidR="00EE0D06" w:rsidRPr="00C275CB" w:rsidRDefault="00EE0D06" w:rsidP="00C275CB">
            <w:pPr>
              <w:spacing w:before="120" w:after="120" w:line="312" w:lineRule="auto"/>
              <w:jc w:val="both"/>
              <w:rPr>
                <w:rFonts w:ascii="Arial" w:hAnsi="Arial" w:cs="Arial"/>
                <w:sz w:val="19"/>
                <w:szCs w:val="19"/>
              </w:rPr>
            </w:pPr>
            <w:r>
              <w:rPr>
                <w:rFonts w:ascii="Arial" w:hAnsi="Arial" w:cs="Arial"/>
                <w:sz w:val="19"/>
                <w:szCs w:val="19"/>
              </w:rPr>
              <w:t>O</w:t>
            </w:r>
            <w:r w:rsidRPr="00297F47">
              <w:rPr>
                <w:rFonts w:ascii="Arial" w:hAnsi="Arial" w:cs="Arial"/>
                <w:sz w:val="19"/>
                <w:szCs w:val="19"/>
              </w:rPr>
              <w:t>siguranje neophodne opreme za proizvodnju i emitovanje programa kantonalne televizije</w:t>
            </w:r>
          </w:p>
        </w:tc>
        <w:tc>
          <w:tcPr>
            <w:tcW w:w="1620" w:type="dxa"/>
            <w:tcBorders>
              <w:top w:val="nil"/>
              <w:left w:val="nil"/>
              <w:bottom w:val="single" w:sz="4" w:space="0" w:color="auto"/>
              <w:right w:val="single" w:sz="4" w:space="0" w:color="auto"/>
            </w:tcBorders>
            <w:shd w:val="clear" w:color="auto" w:fill="auto"/>
            <w:hideMark/>
          </w:tcPr>
          <w:p w:rsidR="00EE0D06" w:rsidRPr="00606083" w:rsidRDefault="00EE0D06" w:rsidP="00E90EE2">
            <w:pPr>
              <w:spacing w:before="120"/>
              <w:jc w:val="right"/>
              <w:rPr>
                <w:rFonts w:ascii="Arial" w:hAnsi="Arial" w:cs="Arial"/>
                <w:color w:val="000000"/>
                <w:sz w:val="19"/>
                <w:szCs w:val="19"/>
                <w:lang w:val="bs-Latn-BA" w:eastAsia="bs-Latn-BA"/>
              </w:rPr>
            </w:pPr>
            <w:r>
              <w:rPr>
                <w:rFonts w:ascii="Arial" w:hAnsi="Arial" w:cs="Arial"/>
                <w:color w:val="000000"/>
                <w:sz w:val="19"/>
                <w:szCs w:val="19"/>
                <w:lang w:eastAsia="bs-Latn-BA"/>
              </w:rPr>
              <w:t>5</w:t>
            </w:r>
            <w:r w:rsidRPr="00606083">
              <w:rPr>
                <w:rFonts w:ascii="Arial" w:hAnsi="Arial" w:cs="Arial"/>
                <w:color w:val="000000"/>
                <w:sz w:val="19"/>
                <w:szCs w:val="19"/>
                <w:lang w:eastAsia="bs-Latn-BA"/>
              </w:rPr>
              <w:t>0.000 KM</w:t>
            </w:r>
          </w:p>
        </w:tc>
        <w:tc>
          <w:tcPr>
            <w:tcW w:w="1620" w:type="dxa"/>
            <w:tcBorders>
              <w:top w:val="nil"/>
              <w:left w:val="nil"/>
              <w:bottom w:val="single" w:sz="4" w:space="0" w:color="auto"/>
              <w:right w:val="single" w:sz="4" w:space="0" w:color="auto"/>
            </w:tcBorders>
            <w:shd w:val="clear" w:color="auto" w:fill="auto"/>
            <w:hideMark/>
          </w:tcPr>
          <w:p w:rsidR="00EE0D06" w:rsidRPr="00606083" w:rsidRDefault="00EE0D06" w:rsidP="00E90EE2">
            <w:pPr>
              <w:spacing w:before="120"/>
              <w:jc w:val="right"/>
              <w:rPr>
                <w:rFonts w:ascii="Arial" w:hAnsi="Arial" w:cs="Arial"/>
                <w:color w:val="000000"/>
                <w:sz w:val="19"/>
                <w:szCs w:val="19"/>
                <w:lang w:val="bs-Latn-BA" w:eastAsia="bs-Latn-BA"/>
              </w:rPr>
            </w:pPr>
            <w:r>
              <w:rPr>
                <w:rFonts w:ascii="Arial" w:hAnsi="Arial" w:cs="Arial"/>
                <w:color w:val="000000"/>
                <w:sz w:val="19"/>
                <w:szCs w:val="19"/>
                <w:lang w:eastAsia="bs-Latn-BA"/>
              </w:rPr>
              <w:t>5.</w:t>
            </w:r>
            <w:r w:rsidRPr="00606083">
              <w:rPr>
                <w:rFonts w:ascii="Arial" w:hAnsi="Arial" w:cs="Arial"/>
                <w:color w:val="000000"/>
                <w:sz w:val="19"/>
                <w:szCs w:val="19"/>
                <w:lang w:eastAsia="bs-Latn-BA"/>
              </w:rPr>
              <w:t>000 KM</w:t>
            </w:r>
          </w:p>
        </w:tc>
        <w:tc>
          <w:tcPr>
            <w:tcW w:w="1620" w:type="dxa"/>
            <w:tcBorders>
              <w:top w:val="nil"/>
              <w:left w:val="nil"/>
              <w:bottom w:val="single" w:sz="4" w:space="0" w:color="auto"/>
              <w:right w:val="single" w:sz="4" w:space="0" w:color="auto"/>
            </w:tcBorders>
            <w:shd w:val="clear" w:color="auto" w:fill="auto"/>
            <w:hideMark/>
          </w:tcPr>
          <w:p w:rsidR="00EE0D06" w:rsidRPr="00606083" w:rsidRDefault="00EE0D06" w:rsidP="00E90EE2">
            <w:pPr>
              <w:spacing w:before="120"/>
              <w:ind w:firstLineChars="100" w:firstLine="190"/>
              <w:jc w:val="right"/>
              <w:rPr>
                <w:rFonts w:ascii="Arial" w:hAnsi="Arial" w:cs="Arial"/>
                <w:color w:val="000000"/>
                <w:sz w:val="19"/>
                <w:szCs w:val="19"/>
                <w:lang w:val="bs-Latn-BA" w:eastAsia="bs-Latn-BA"/>
              </w:rPr>
            </w:pPr>
            <w:r>
              <w:rPr>
                <w:rFonts w:ascii="Arial" w:hAnsi="Arial" w:cs="Arial"/>
                <w:color w:val="000000"/>
                <w:sz w:val="19"/>
                <w:szCs w:val="19"/>
                <w:lang w:eastAsia="bs-Latn-BA"/>
              </w:rPr>
              <w:t>5</w:t>
            </w:r>
            <w:r w:rsidRPr="00606083">
              <w:rPr>
                <w:rFonts w:ascii="Arial" w:hAnsi="Arial" w:cs="Arial"/>
                <w:color w:val="000000"/>
                <w:sz w:val="19"/>
                <w:szCs w:val="19"/>
                <w:lang w:eastAsia="bs-Latn-BA"/>
              </w:rPr>
              <w:t>0.000 KM</w:t>
            </w:r>
          </w:p>
        </w:tc>
      </w:tr>
      <w:tr w:rsidR="00EE0D06" w:rsidRPr="00606083" w:rsidTr="00E90EE2">
        <w:trPr>
          <w:trHeight w:val="737"/>
        </w:trPr>
        <w:tc>
          <w:tcPr>
            <w:tcW w:w="700" w:type="dxa"/>
            <w:tcBorders>
              <w:top w:val="nil"/>
              <w:left w:val="single" w:sz="4" w:space="0" w:color="auto"/>
              <w:bottom w:val="single" w:sz="4" w:space="0" w:color="auto"/>
              <w:right w:val="single" w:sz="4" w:space="0" w:color="auto"/>
            </w:tcBorders>
            <w:shd w:val="clear" w:color="auto" w:fill="auto"/>
            <w:noWrap/>
            <w:hideMark/>
          </w:tcPr>
          <w:p w:rsidR="00EE0D06" w:rsidRPr="00606083" w:rsidRDefault="00EE0D06" w:rsidP="00E90EE2">
            <w:pPr>
              <w:spacing w:before="120"/>
              <w:jc w:val="right"/>
              <w:rPr>
                <w:rFonts w:ascii="Calibri" w:hAnsi="Calibri" w:cs="Calibri"/>
                <w:color w:val="000000"/>
                <w:sz w:val="22"/>
                <w:szCs w:val="22"/>
                <w:lang w:val="bs-Latn-BA" w:eastAsia="bs-Latn-BA"/>
              </w:rPr>
            </w:pPr>
            <w:r w:rsidRPr="00606083">
              <w:rPr>
                <w:rFonts w:ascii="Calibri" w:hAnsi="Calibri" w:cs="Calibri"/>
                <w:color w:val="000000"/>
                <w:sz w:val="22"/>
                <w:szCs w:val="22"/>
                <w:lang w:val="bs-Latn-BA" w:eastAsia="bs-Latn-BA"/>
              </w:rPr>
              <w:t>3.</w:t>
            </w:r>
          </w:p>
        </w:tc>
        <w:tc>
          <w:tcPr>
            <w:tcW w:w="4100" w:type="dxa"/>
            <w:tcBorders>
              <w:top w:val="nil"/>
              <w:left w:val="nil"/>
              <w:bottom w:val="single" w:sz="4" w:space="0" w:color="auto"/>
              <w:right w:val="single" w:sz="4" w:space="0" w:color="auto"/>
            </w:tcBorders>
            <w:shd w:val="clear" w:color="auto" w:fill="auto"/>
            <w:vAlign w:val="center"/>
            <w:hideMark/>
          </w:tcPr>
          <w:p w:rsidR="00EE0D06" w:rsidRPr="00C275CB" w:rsidRDefault="00C53DD8" w:rsidP="00C275CB">
            <w:pPr>
              <w:spacing w:before="120" w:after="120" w:line="312" w:lineRule="auto"/>
              <w:jc w:val="both"/>
              <w:rPr>
                <w:rFonts w:ascii="Arial" w:hAnsi="Arial" w:cs="Arial"/>
                <w:sz w:val="19"/>
                <w:szCs w:val="19"/>
              </w:rPr>
            </w:pPr>
            <w:r w:rsidRPr="0062007A">
              <w:rPr>
                <w:rFonts w:ascii="Arial" w:hAnsi="Arial" w:cs="Arial"/>
                <w:iCs/>
                <w:sz w:val="18"/>
                <w:szCs w:val="18"/>
              </w:rPr>
              <w:t>P</w:t>
            </w:r>
            <w:r w:rsidRPr="0062007A">
              <w:rPr>
                <w:rFonts w:ascii="Arial" w:hAnsi="Arial" w:cs="Arial"/>
                <w:sz w:val="18"/>
                <w:szCs w:val="18"/>
              </w:rPr>
              <w:t>odrška u sanaciji ekonomskih i finansijskih poteškoća</w:t>
            </w:r>
          </w:p>
        </w:tc>
        <w:tc>
          <w:tcPr>
            <w:tcW w:w="1620" w:type="dxa"/>
            <w:tcBorders>
              <w:top w:val="nil"/>
              <w:left w:val="nil"/>
              <w:bottom w:val="single" w:sz="4" w:space="0" w:color="auto"/>
              <w:right w:val="single" w:sz="4" w:space="0" w:color="auto"/>
            </w:tcBorders>
            <w:shd w:val="clear" w:color="auto" w:fill="auto"/>
            <w:hideMark/>
          </w:tcPr>
          <w:p w:rsidR="00EE0D06" w:rsidRPr="00606083" w:rsidRDefault="00EE0D06" w:rsidP="00E90EE2">
            <w:pPr>
              <w:spacing w:before="120"/>
              <w:jc w:val="right"/>
              <w:rPr>
                <w:rFonts w:ascii="Arial" w:hAnsi="Arial" w:cs="Arial"/>
                <w:color w:val="000000"/>
                <w:sz w:val="19"/>
                <w:szCs w:val="19"/>
                <w:lang w:val="bs-Latn-BA" w:eastAsia="bs-Latn-BA"/>
              </w:rPr>
            </w:pPr>
            <w:r>
              <w:rPr>
                <w:rFonts w:ascii="Arial" w:hAnsi="Arial" w:cs="Arial"/>
                <w:color w:val="000000"/>
                <w:sz w:val="19"/>
                <w:szCs w:val="19"/>
                <w:lang w:eastAsia="bs-Latn-BA"/>
              </w:rPr>
              <w:t>0</w:t>
            </w:r>
            <w:r w:rsidRPr="00606083">
              <w:rPr>
                <w:rFonts w:ascii="Arial" w:hAnsi="Arial" w:cs="Arial"/>
                <w:color w:val="000000"/>
                <w:sz w:val="19"/>
                <w:szCs w:val="19"/>
                <w:lang w:eastAsia="bs-Latn-BA"/>
              </w:rPr>
              <w:t xml:space="preserve"> KM</w:t>
            </w:r>
          </w:p>
        </w:tc>
        <w:tc>
          <w:tcPr>
            <w:tcW w:w="1620" w:type="dxa"/>
            <w:tcBorders>
              <w:top w:val="nil"/>
              <w:left w:val="nil"/>
              <w:bottom w:val="single" w:sz="4" w:space="0" w:color="auto"/>
              <w:right w:val="single" w:sz="4" w:space="0" w:color="auto"/>
            </w:tcBorders>
            <w:shd w:val="clear" w:color="auto" w:fill="auto"/>
            <w:hideMark/>
          </w:tcPr>
          <w:p w:rsidR="00EE0D06" w:rsidRPr="00606083" w:rsidRDefault="00C53DD8" w:rsidP="00C53DD8">
            <w:pPr>
              <w:spacing w:before="120"/>
              <w:jc w:val="right"/>
              <w:rPr>
                <w:rFonts w:ascii="Arial" w:hAnsi="Arial" w:cs="Arial"/>
                <w:color w:val="000000"/>
                <w:sz w:val="19"/>
                <w:szCs w:val="19"/>
                <w:lang w:val="bs-Latn-BA" w:eastAsia="bs-Latn-BA"/>
              </w:rPr>
            </w:pPr>
            <w:r>
              <w:rPr>
                <w:rFonts w:ascii="Arial" w:hAnsi="Arial" w:cs="Arial"/>
                <w:color w:val="000000"/>
                <w:sz w:val="19"/>
                <w:szCs w:val="19"/>
                <w:lang w:eastAsia="bs-Latn-BA"/>
              </w:rPr>
              <w:t>Po odluci vlade</w:t>
            </w:r>
          </w:p>
        </w:tc>
        <w:tc>
          <w:tcPr>
            <w:tcW w:w="1620" w:type="dxa"/>
            <w:tcBorders>
              <w:top w:val="nil"/>
              <w:left w:val="nil"/>
              <w:bottom w:val="single" w:sz="4" w:space="0" w:color="auto"/>
              <w:right w:val="single" w:sz="4" w:space="0" w:color="auto"/>
            </w:tcBorders>
            <w:shd w:val="clear" w:color="auto" w:fill="auto"/>
            <w:hideMark/>
          </w:tcPr>
          <w:p w:rsidR="00EE0D06" w:rsidRPr="00606083" w:rsidRDefault="00C53DD8" w:rsidP="00C53DD8">
            <w:pPr>
              <w:spacing w:before="120"/>
              <w:jc w:val="right"/>
              <w:rPr>
                <w:rFonts w:ascii="Arial" w:hAnsi="Arial" w:cs="Arial"/>
                <w:color w:val="000000"/>
                <w:sz w:val="19"/>
                <w:szCs w:val="19"/>
                <w:lang w:val="bs-Latn-BA" w:eastAsia="bs-Latn-BA"/>
              </w:rPr>
            </w:pPr>
            <w:r>
              <w:rPr>
                <w:rFonts w:ascii="Arial" w:hAnsi="Arial" w:cs="Arial"/>
                <w:color w:val="000000"/>
                <w:sz w:val="19"/>
                <w:szCs w:val="19"/>
                <w:lang w:eastAsia="bs-Latn-BA"/>
              </w:rPr>
              <w:t>Po odluci vlade</w:t>
            </w:r>
          </w:p>
        </w:tc>
      </w:tr>
    </w:tbl>
    <w:p w:rsidR="00EE0D06" w:rsidRDefault="00EE0D06" w:rsidP="002A42B0">
      <w:pPr>
        <w:spacing w:before="120" w:after="120" w:line="312" w:lineRule="auto"/>
        <w:jc w:val="center"/>
        <w:rPr>
          <w:rFonts w:ascii="Arial" w:hAnsi="Arial" w:cs="Arial"/>
          <w:iCs/>
          <w:sz w:val="19"/>
          <w:szCs w:val="19"/>
        </w:rPr>
      </w:pPr>
    </w:p>
    <w:p w:rsidR="002729A4" w:rsidRDefault="002729A4" w:rsidP="002A42B0">
      <w:pPr>
        <w:spacing w:before="120" w:after="120" w:line="312" w:lineRule="auto"/>
        <w:jc w:val="center"/>
        <w:rPr>
          <w:rFonts w:ascii="Arial" w:hAnsi="Arial" w:cs="Arial"/>
          <w:iCs/>
          <w:sz w:val="19"/>
          <w:szCs w:val="19"/>
        </w:rPr>
      </w:pPr>
    </w:p>
    <w:p w:rsidR="002729A4" w:rsidRDefault="002729A4" w:rsidP="002A42B0">
      <w:pPr>
        <w:spacing w:before="120" w:after="120" w:line="312" w:lineRule="auto"/>
        <w:jc w:val="center"/>
        <w:rPr>
          <w:rFonts w:ascii="Arial" w:hAnsi="Arial" w:cs="Arial"/>
          <w:iCs/>
          <w:sz w:val="19"/>
          <w:szCs w:val="19"/>
        </w:rPr>
      </w:pPr>
    </w:p>
    <w:p w:rsidR="002729A4" w:rsidRDefault="002729A4" w:rsidP="002A42B0">
      <w:pPr>
        <w:spacing w:before="120" w:after="120" w:line="312" w:lineRule="auto"/>
        <w:jc w:val="center"/>
        <w:rPr>
          <w:rFonts w:ascii="Arial" w:hAnsi="Arial" w:cs="Arial"/>
          <w:iCs/>
          <w:sz w:val="19"/>
          <w:szCs w:val="19"/>
        </w:rPr>
      </w:pP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lastRenderedPageBreak/>
        <w:t>(10.4)</w:t>
      </w: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t>(Podnošenje  zahtjeva  za  sredstvima)</w:t>
      </w:r>
    </w:p>
    <w:p w:rsidR="00C275CB" w:rsidRDefault="00C275CB" w:rsidP="00B575B7">
      <w:pPr>
        <w:pStyle w:val="ListParagraph"/>
        <w:numPr>
          <w:ilvl w:val="0"/>
          <w:numId w:val="51"/>
        </w:numPr>
        <w:spacing w:before="120" w:after="120" w:line="312" w:lineRule="auto"/>
        <w:ind w:left="0" w:firstLine="0"/>
        <w:jc w:val="both"/>
        <w:rPr>
          <w:rFonts w:ascii="Arial" w:hAnsi="Arial" w:cs="Arial"/>
          <w:sz w:val="19"/>
          <w:szCs w:val="19"/>
        </w:rPr>
      </w:pPr>
      <w:r w:rsidRPr="00F53C54">
        <w:rPr>
          <w:rFonts w:ascii="Arial" w:hAnsi="Arial" w:cs="Arial"/>
          <w:sz w:val="19"/>
          <w:szCs w:val="19"/>
        </w:rPr>
        <w:t xml:space="preserve">Podnošenje zahtjeva za sredstvima namjenjeno je prvenstveno za apliciranje na sredstva </w:t>
      </w:r>
      <w:r>
        <w:rPr>
          <w:rFonts w:ascii="Arial" w:hAnsi="Arial" w:cs="Arial"/>
          <w:sz w:val="19"/>
          <w:szCs w:val="19"/>
        </w:rPr>
        <w:t xml:space="preserve">iz programa bez predloženog projekta </w:t>
      </w:r>
      <w:r w:rsidRPr="00F53C54">
        <w:rPr>
          <w:rFonts w:ascii="Arial" w:hAnsi="Arial" w:cs="Arial"/>
          <w:sz w:val="19"/>
          <w:szCs w:val="19"/>
        </w:rPr>
        <w:t>u  slučaju  postojanja  hitnih, manjih  ili  specifičnih  potreba koje  su  direktno  p</w:t>
      </w:r>
      <w:r w:rsidR="002729A4">
        <w:rPr>
          <w:rFonts w:ascii="Arial" w:hAnsi="Arial" w:cs="Arial"/>
          <w:sz w:val="19"/>
          <w:szCs w:val="19"/>
        </w:rPr>
        <w:t>ovezane sa  ciljevima  programa, te u slučaju da Vlada svojom odlukom odobri korištenje sredstava za namjene predviđene u okviru trećeg posebnog cilja.</w:t>
      </w:r>
      <w:r w:rsidRPr="00F53C54">
        <w:rPr>
          <w:rFonts w:ascii="Arial" w:hAnsi="Arial" w:cs="Arial"/>
          <w:sz w:val="19"/>
          <w:szCs w:val="19"/>
        </w:rPr>
        <w:t xml:space="preserve"> </w:t>
      </w:r>
    </w:p>
    <w:p w:rsidR="00C275CB" w:rsidRDefault="00C275CB" w:rsidP="00B575B7">
      <w:pPr>
        <w:pStyle w:val="ListParagraph"/>
        <w:numPr>
          <w:ilvl w:val="0"/>
          <w:numId w:val="51"/>
        </w:numPr>
        <w:spacing w:before="120" w:after="120" w:line="312" w:lineRule="auto"/>
        <w:ind w:left="0" w:firstLine="0"/>
        <w:jc w:val="both"/>
        <w:rPr>
          <w:rFonts w:ascii="Arial" w:hAnsi="Arial" w:cs="Arial"/>
          <w:sz w:val="19"/>
          <w:szCs w:val="19"/>
        </w:rPr>
      </w:pPr>
      <w:r w:rsidRPr="00F53C54">
        <w:rPr>
          <w:rFonts w:ascii="Arial" w:hAnsi="Arial" w:cs="Arial"/>
          <w:sz w:val="19"/>
          <w:szCs w:val="19"/>
        </w:rPr>
        <w:t>Ukupan iznos sredstava koji se može dodjeliti putem zahtjeva za sredstvima ne može preći 20 % ukupnog budžeta u okviru 1.</w:t>
      </w:r>
      <w:r w:rsidR="002729A4">
        <w:rPr>
          <w:rFonts w:ascii="Arial" w:hAnsi="Arial" w:cs="Arial"/>
          <w:sz w:val="19"/>
          <w:szCs w:val="19"/>
        </w:rPr>
        <w:t xml:space="preserve"> i</w:t>
      </w:r>
      <w:r w:rsidRPr="00F53C54">
        <w:rPr>
          <w:rFonts w:ascii="Arial" w:hAnsi="Arial" w:cs="Arial"/>
          <w:sz w:val="19"/>
          <w:szCs w:val="19"/>
        </w:rPr>
        <w:t xml:space="preserve"> 2.</w:t>
      </w:r>
      <w:r>
        <w:rPr>
          <w:rFonts w:ascii="Arial" w:hAnsi="Arial" w:cs="Arial"/>
          <w:sz w:val="19"/>
          <w:szCs w:val="19"/>
        </w:rPr>
        <w:t xml:space="preserve"> </w:t>
      </w:r>
      <w:r w:rsidRPr="00F53C54">
        <w:rPr>
          <w:rFonts w:ascii="Arial" w:hAnsi="Arial" w:cs="Arial"/>
          <w:sz w:val="19"/>
          <w:szCs w:val="19"/>
        </w:rPr>
        <w:t xml:space="preserve">posebnog cilja programa, odnosno do </w:t>
      </w:r>
      <w:r w:rsidR="002729A4">
        <w:rPr>
          <w:rFonts w:ascii="Arial" w:hAnsi="Arial" w:cs="Arial"/>
          <w:sz w:val="19"/>
          <w:szCs w:val="19"/>
        </w:rPr>
        <w:t>100</w:t>
      </w:r>
      <w:r w:rsidRPr="00F53C54">
        <w:rPr>
          <w:rFonts w:ascii="Arial" w:hAnsi="Arial" w:cs="Arial"/>
          <w:sz w:val="19"/>
          <w:szCs w:val="19"/>
        </w:rPr>
        <w:t xml:space="preserve"> %  sredstava u okviru </w:t>
      </w:r>
      <w:r w:rsidR="002729A4">
        <w:rPr>
          <w:rFonts w:ascii="Arial" w:hAnsi="Arial" w:cs="Arial"/>
          <w:sz w:val="19"/>
          <w:szCs w:val="19"/>
        </w:rPr>
        <w:t>trećeg</w:t>
      </w:r>
      <w:r w:rsidRPr="00F53C54">
        <w:rPr>
          <w:rFonts w:ascii="Arial" w:hAnsi="Arial" w:cs="Arial"/>
          <w:sz w:val="19"/>
          <w:szCs w:val="19"/>
        </w:rPr>
        <w:t xml:space="preserve"> posebnog cilja. </w:t>
      </w:r>
    </w:p>
    <w:p w:rsidR="00C275CB" w:rsidRDefault="00C275CB" w:rsidP="00B575B7">
      <w:pPr>
        <w:pStyle w:val="ListParagraph"/>
        <w:numPr>
          <w:ilvl w:val="0"/>
          <w:numId w:val="51"/>
        </w:numPr>
        <w:spacing w:before="120" w:after="120" w:line="312" w:lineRule="auto"/>
        <w:ind w:left="0" w:firstLine="0"/>
        <w:jc w:val="both"/>
        <w:rPr>
          <w:rFonts w:ascii="Arial" w:hAnsi="Arial" w:cs="Arial"/>
          <w:sz w:val="19"/>
          <w:szCs w:val="19"/>
        </w:rPr>
      </w:pPr>
      <w:r w:rsidRPr="00F53C54">
        <w:rPr>
          <w:rFonts w:ascii="Arial" w:hAnsi="Arial" w:cs="Arial"/>
          <w:sz w:val="19"/>
          <w:szCs w:val="19"/>
        </w:rPr>
        <w:t xml:space="preserve">Aplikant  </w:t>
      </w:r>
      <w:r w:rsidRPr="00F53C54">
        <w:rPr>
          <w:rFonts w:ascii="Arial" w:hAnsi="Arial" w:cs="Arial"/>
          <w:sz w:val="19"/>
          <w:szCs w:val="19"/>
          <w:u w:val="single"/>
        </w:rPr>
        <w:t>ne  može</w:t>
      </w:r>
      <w:r w:rsidRPr="00F53C54">
        <w:rPr>
          <w:rFonts w:ascii="Arial" w:hAnsi="Arial" w:cs="Arial"/>
          <w:sz w:val="19"/>
          <w:szCs w:val="19"/>
        </w:rPr>
        <w:t xml:space="preserve">  u  toku  godine  u  okviru  istog  cilja  dostaviti  i  prijedlog  projekta  i  zahtjev  za  sredstvima</w:t>
      </w:r>
      <w:r>
        <w:rPr>
          <w:rFonts w:ascii="Arial" w:hAnsi="Arial" w:cs="Arial"/>
          <w:sz w:val="19"/>
          <w:szCs w:val="19"/>
        </w:rPr>
        <w:t xml:space="preserve"> za iste ili slične aktivnosti</w:t>
      </w:r>
      <w:r w:rsidRPr="00F53C54">
        <w:rPr>
          <w:rFonts w:ascii="Arial" w:hAnsi="Arial" w:cs="Arial"/>
          <w:sz w:val="19"/>
          <w:szCs w:val="19"/>
        </w:rPr>
        <w:t xml:space="preserve">. Ukoliko  je  </w:t>
      </w:r>
      <w:r>
        <w:rPr>
          <w:rFonts w:ascii="Arial" w:hAnsi="Arial" w:cs="Arial"/>
          <w:sz w:val="19"/>
          <w:szCs w:val="19"/>
        </w:rPr>
        <w:t xml:space="preserve">u toku godine </w:t>
      </w:r>
      <w:r w:rsidRPr="00F53C54">
        <w:rPr>
          <w:rFonts w:ascii="Arial" w:hAnsi="Arial" w:cs="Arial"/>
          <w:sz w:val="19"/>
          <w:szCs w:val="19"/>
        </w:rPr>
        <w:t>aplikant  koristio  sredstva  programa  putem  zahtjeva  za  sredstvima, njegov  prijedlog  projekta,  ukoliko  je  podnešen  za  isti  cilj   kao  i  zahtjev, biće  automatski  odbijen do ispunjavanja ugovorenih obaveza.</w:t>
      </w:r>
    </w:p>
    <w:p w:rsidR="00C275CB" w:rsidRDefault="00C275CB" w:rsidP="00B575B7">
      <w:pPr>
        <w:pStyle w:val="ListParagraph"/>
        <w:numPr>
          <w:ilvl w:val="0"/>
          <w:numId w:val="51"/>
        </w:numPr>
        <w:spacing w:before="120" w:after="120" w:line="312" w:lineRule="auto"/>
        <w:ind w:left="0" w:firstLine="0"/>
        <w:jc w:val="both"/>
        <w:rPr>
          <w:rFonts w:ascii="Arial" w:hAnsi="Arial" w:cs="Arial"/>
          <w:sz w:val="19"/>
          <w:szCs w:val="19"/>
        </w:rPr>
      </w:pPr>
      <w:r w:rsidRPr="00F53C54">
        <w:rPr>
          <w:rFonts w:ascii="Arial" w:hAnsi="Arial" w:cs="Arial"/>
          <w:sz w:val="19"/>
          <w:szCs w:val="19"/>
        </w:rPr>
        <w:t>Zahtjev za sredstvima aplikant podnosi u propisanoj aplikacionoj formi za zahtjeve.</w:t>
      </w:r>
    </w:p>
    <w:p w:rsidR="00C275CB" w:rsidRDefault="00C275CB" w:rsidP="00B575B7">
      <w:pPr>
        <w:pStyle w:val="ListParagraph"/>
        <w:numPr>
          <w:ilvl w:val="0"/>
          <w:numId w:val="51"/>
        </w:numPr>
        <w:spacing w:before="120" w:after="120" w:line="312" w:lineRule="auto"/>
        <w:ind w:left="0" w:firstLine="0"/>
        <w:jc w:val="both"/>
        <w:rPr>
          <w:rFonts w:ascii="Arial" w:hAnsi="Arial" w:cs="Arial"/>
          <w:sz w:val="19"/>
          <w:szCs w:val="19"/>
        </w:rPr>
      </w:pPr>
      <w:r w:rsidRPr="00F53C54">
        <w:rPr>
          <w:rFonts w:ascii="Arial" w:hAnsi="Arial" w:cs="Arial"/>
          <w:sz w:val="19"/>
          <w:szCs w:val="19"/>
        </w:rPr>
        <w:t>Istovremeno  aplikant  može  podnijeti  samo  jedan  zahtjev  za  sredstvima</w:t>
      </w:r>
      <w:r>
        <w:rPr>
          <w:rFonts w:ascii="Arial" w:hAnsi="Arial" w:cs="Arial"/>
          <w:sz w:val="19"/>
          <w:szCs w:val="19"/>
        </w:rPr>
        <w:t xml:space="preserve"> u okviru jednog posebnog cilja</w:t>
      </w:r>
      <w:r w:rsidRPr="00F53C54">
        <w:rPr>
          <w:rFonts w:ascii="Arial" w:hAnsi="Arial" w:cs="Arial"/>
          <w:sz w:val="19"/>
          <w:szCs w:val="19"/>
        </w:rPr>
        <w:t>.</w:t>
      </w:r>
    </w:p>
    <w:p w:rsidR="00C275CB" w:rsidRPr="002729A4" w:rsidRDefault="00C275CB" w:rsidP="002729A4">
      <w:pPr>
        <w:pStyle w:val="ListParagraph"/>
        <w:numPr>
          <w:ilvl w:val="0"/>
          <w:numId w:val="51"/>
        </w:numPr>
        <w:spacing w:before="120" w:after="120" w:line="312" w:lineRule="auto"/>
        <w:ind w:left="0" w:firstLine="0"/>
        <w:jc w:val="both"/>
        <w:rPr>
          <w:rFonts w:ascii="Arial" w:hAnsi="Arial" w:cs="Arial"/>
          <w:sz w:val="19"/>
          <w:szCs w:val="19"/>
        </w:rPr>
      </w:pPr>
      <w:r w:rsidRPr="00F53C54">
        <w:rPr>
          <w:rFonts w:ascii="Arial" w:hAnsi="Arial" w:cs="Arial"/>
          <w:sz w:val="19"/>
          <w:szCs w:val="19"/>
        </w:rPr>
        <w:t>U  slučaju  pozitivne  odluke,  aplikant  može  podnijeti  novi  zahtjev  za  sredstvima,  tek  nakon  prihvatanja  izvještaja  o  utrošku  sredstava  po  odobrenom  zahtjevu. U  slučaju  odbijanja  zahtjeva  u  procesu  evaluacije, aplikant  može  podnijeti  novi  zahtjev  tek  nakon  isteka 30  dana  od  dana  prijema  obavještenja  o  odbijanju  zahtjeva.</w:t>
      </w: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t>(10.5)</w:t>
      </w: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t xml:space="preserve">(Obavezni  sadržaj  zahtjeva) </w:t>
      </w:r>
    </w:p>
    <w:p w:rsidR="00C275CB" w:rsidRPr="00E8326D" w:rsidRDefault="00C275CB" w:rsidP="00C275CB">
      <w:pPr>
        <w:spacing w:before="120" w:after="120" w:line="312" w:lineRule="auto"/>
        <w:jc w:val="both"/>
        <w:rPr>
          <w:rFonts w:ascii="Arial" w:hAnsi="Arial" w:cs="Arial"/>
          <w:sz w:val="19"/>
          <w:szCs w:val="19"/>
        </w:rPr>
      </w:pPr>
      <w:r w:rsidRPr="00E8326D">
        <w:rPr>
          <w:rFonts w:ascii="Arial" w:hAnsi="Arial" w:cs="Arial"/>
          <w:sz w:val="19"/>
          <w:szCs w:val="19"/>
        </w:rPr>
        <w:tab/>
        <w:t>U podnešenom zahtjevu aplikant  je  dužan navesti:</w:t>
      </w:r>
    </w:p>
    <w:p w:rsidR="00C275CB" w:rsidRPr="00E8326D" w:rsidRDefault="00C275CB" w:rsidP="00C275CB">
      <w:pPr>
        <w:numPr>
          <w:ilvl w:val="0"/>
          <w:numId w:val="26"/>
        </w:numPr>
        <w:spacing w:before="120" w:after="120" w:line="312" w:lineRule="auto"/>
        <w:jc w:val="both"/>
        <w:rPr>
          <w:rFonts w:ascii="Arial" w:hAnsi="Arial" w:cs="Arial"/>
          <w:sz w:val="19"/>
          <w:szCs w:val="19"/>
        </w:rPr>
      </w:pPr>
      <w:r w:rsidRPr="00E8326D">
        <w:rPr>
          <w:rFonts w:ascii="Arial" w:hAnsi="Arial" w:cs="Arial"/>
          <w:sz w:val="19"/>
          <w:szCs w:val="19"/>
        </w:rPr>
        <w:t>osnovne podatke o aplikantu,</w:t>
      </w:r>
    </w:p>
    <w:p w:rsidR="00C275CB" w:rsidRPr="00E8326D" w:rsidRDefault="00C275CB" w:rsidP="00C275CB">
      <w:pPr>
        <w:numPr>
          <w:ilvl w:val="0"/>
          <w:numId w:val="26"/>
        </w:numPr>
        <w:spacing w:before="120" w:after="120" w:line="312" w:lineRule="auto"/>
        <w:jc w:val="both"/>
        <w:rPr>
          <w:rFonts w:ascii="Arial" w:hAnsi="Arial" w:cs="Arial"/>
          <w:sz w:val="19"/>
          <w:szCs w:val="19"/>
        </w:rPr>
      </w:pPr>
      <w:r w:rsidRPr="00E8326D">
        <w:rPr>
          <w:rFonts w:ascii="Arial" w:hAnsi="Arial" w:cs="Arial"/>
          <w:sz w:val="19"/>
          <w:szCs w:val="19"/>
        </w:rPr>
        <w:t>opis usklađenosti  zahtjeva  sa  opštim  i  posebnim  ciljevima programa,</w:t>
      </w:r>
    </w:p>
    <w:p w:rsidR="00C275CB" w:rsidRPr="00E8326D" w:rsidRDefault="00C275CB" w:rsidP="00C275CB">
      <w:pPr>
        <w:numPr>
          <w:ilvl w:val="0"/>
          <w:numId w:val="26"/>
        </w:numPr>
        <w:spacing w:before="120" w:after="120" w:line="312" w:lineRule="auto"/>
        <w:jc w:val="both"/>
        <w:rPr>
          <w:rFonts w:ascii="Arial" w:hAnsi="Arial" w:cs="Arial"/>
          <w:sz w:val="19"/>
          <w:szCs w:val="19"/>
        </w:rPr>
      </w:pPr>
      <w:r w:rsidRPr="00E8326D">
        <w:rPr>
          <w:rFonts w:ascii="Arial" w:hAnsi="Arial" w:cs="Arial"/>
          <w:sz w:val="19"/>
          <w:szCs w:val="19"/>
        </w:rPr>
        <w:t>razlog  zbog  kojeg se zahtjevom  traži  odobravanje  sredstava sa finansijskim opisom i mjerama poduzetim prije podnošenja zahtjeva,</w:t>
      </w:r>
    </w:p>
    <w:p w:rsidR="00C275CB" w:rsidRPr="00E8326D" w:rsidRDefault="00C275CB" w:rsidP="00C275CB">
      <w:pPr>
        <w:numPr>
          <w:ilvl w:val="0"/>
          <w:numId w:val="26"/>
        </w:numPr>
        <w:spacing w:before="120" w:after="120" w:line="312" w:lineRule="auto"/>
        <w:jc w:val="both"/>
        <w:rPr>
          <w:rFonts w:ascii="Arial" w:hAnsi="Arial" w:cs="Arial"/>
          <w:sz w:val="19"/>
          <w:szCs w:val="19"/>
        </w:rPr>
      </w:pPr>
      <w:r w:rsidRPr="00E8326D">
        <w:rPr>
          <w:rFonts w:ascii="Arial" w:hAnsi="Arial" w:cs="Arial"/>
          <w:sz w:val="19"/>
          <w:szCs w:val="19"/>
        </w:rPr>
        <w:t xml:space="preserve">pregled  planiranih aktivnosti,  </w:t>
      </w:r>
    </w:p>
    <w:p w:rsidR="00C275CB" w:rsidRPr="00E8326D" w:rsidRDefault="00C275CB" w:rsidP="00C275CB">
      <w:pPr>
        <w:numPr>
          <w:ilvl w:val="0"/>
          <w:numId w:val="26"/>
        </w:numPr>
        <w:spacing w:before="120" w:after="120" w:line="312" w:lineRule="auto"/>
        <w:jc w:val="both"/>
        <w:rPr>
          <w:rFonts w:ascii="Arial" w:hAnsi="Arial" w:cs="Arial"/>
          <w:sz w:val="19"/>
          <w:szCs w:val="19"/>
        </w:rPr>
      </w:pPr>
      <w:r w:rsidRPr="00E8326D">
        <w:rPr>
          <w:rFonts w:ascii="Arial" w:hAnsi="Arial" w:cs="Arial"/>
          <w:sz w:val="19"/>
          <w:szCs w:val="19"/>
        </w:rPr>
        <w:t>očekivani rezultat koji se planira ostvariti,</w:t>
      </w:r>
    </w:p>
    <w:p w:rsidR="002729A4" w:rsidRDefault="00C275CB" w:rsidP="00C275CB">
      <w:pPr>
        <w:numPr>
          <w:ilvl w:val="0"/>
          <w:numId w:val="26"/>
        </w:numPr>
        <w:spacing w:before="120" w:after="120" w:line="312" w:lineRule="auto"/>
        <w:jc w:val="both"/>
        <w:rPr>
          <w:rFonts w:ascii="Arial" w:hAnsi="Arial" w:cs="Arial"/>
          <w:sz w:val="19"/>
          <w:szCs w:val="19"/>
        </w:rPr>
      </w:pPr>
      <w:r w:rsidRPr="00E8326D">
        <w:rPr>
          <w:rFonts w:ascii="Arial" w:hAnsi="Arial" w:cs="Arial"/>
          <w:sz w:val="19"/>
          <w:szCs w:val="19"/>
        </w:rPr>
        <w:t>iznos  traženih sredstava iz programa i iznos  sredstava  koji  bi  se  obezbijedio  iz  drugih  izvora</w:t>
      </w: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t>(10.6)</w:t>
      </w: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t>(Finansiranje  zahtjeva  za  sredstvima)</w:t>
      </w:r>
    </w:p>
    <w:p w:rsidR="00C275CB" w:rsidRDefault="00C275CB" w:rsidP="00B575B7">
      <w:pPr>
        <w:pStyle w:val="ListParagraph"/>
        <w:numPr>
          <w:ilvl w:val="0"/>
          <w:numId w:val="52"/>
        </w:numPr>
        <w:spacing w:before="120" w:after="120" w:line="312" w:lineRule="auto"/>
        <w:ind w:left="0" w:firstLine="0"/>
        <w:jc w:val="both"/>
        <w:rPr>
          <w:rFonts w:ascii="Arial" w:hAnsi="Arial" w:cs="Arial"/>
          <w:sz w:val="19"/>
          <w:szCs w:val="19"/>
        </w:rPr>
      </w:pPr>
      <w:r w:rsidRPr="00F53C54">
        <w:rPr>
          <w:rFonts w:ascii="Arial" w:hAnsi="Arial" w:cs="Arial"/>
          <w:sz w:val="19"/>
          <w:szCs w:val="19"/>
        </w:rPr>
        <w:t xml:space="preserve">Minimalni  i  maksimalni  iznos  granta koji </w:t>
      </w:r>
      <w:r>
        <w:rPr>
          <w:rFonts w:ascii="Arial" w:hAnsi="Arial" w:cs="Arial"/>
          <w:sz w:val="19"/>
          <w:szCs w:val="19"/>
        </w:rPr>
        <w:t xml:space="preserve">na osnovu zahtjeva </w:t>
      </w:r>
      <w:r w:rsidRPr="00F53C54">
        <w:rPr>
          <w:rFonts w:ascii="Arial" w:hAnsi="Arial" w:cs="Arial"/>
          <w:sz w:val="19"/>
          <w:szCs w:val="19"/>
        </w:rPr>
        <w:t>može biti zatražen za prvi</w:t>
      </w:r>
      <w:r w:rsidR="002729A4">
        <w:rPr>
          <w:rFonts w:ascii="Arial" w:hAnsi="Arial" w:cs="Arial"/>
          <w:sz w:val="19"/>
          <w:szCs w:val="19"/>
        </w:rPr>
        <w:t xml:space="preserve"> i</w:t>
      </w:r>
      <w:r w:rsidRPr="00F53C54">
        <w:rPr>
          <w:rFonts w:ascii="Arial" w:hAnsi="Arial" w:cs="Arial"/>
          <w:sz w:val="19"/>
          <w:szCs w:val="19"/>
        </w:rPr>
        <w:t xml:space="preserve"> drugi posebni cilj je  u  rasponu  od  </w:t>
      </w:r>
      <w:r w:rsidRPr="00F53C54">
        <w:rPr>
          <w:rFonts w:ascii="Arial" w:hAnsi="Arial" w:cs="Arial"/>
          <w:bCs/>
          <w:sz w:val="19"/>
          <w:szCs w:val="19"/>
        </w:rPr>
        <w:t>2.000 KM</w:t>
      </w:r>
      <w:r w:rsidRPr="00F53C54">
        <w:rPr>
          <w:rFonts w:ascii="Arial" w:hAnsi="Arial" w:cs="Arial"/>
          <w:sz w:val="19"/>
          <w:szCs w:val="19"/>
        </w:rPr>
        <w:t xml:space="preserve"> do </w:t>
      </w:r>
      <w:r>
        <w:rPr>
          <w:rFonts w:ascii="Arial" w:hAnsi="Arial" w:cs="Arial"/>
          <w:bCs/>
          <w:sz w:val="19"/>
          <w:szCs w:val="19"/>
        </w:rPr>
        <w:t>5</w:t>
      </w:r>
      <w:r w:rsidRPr="00F53C54">
        <w:rPr>
          <w:rFonts w:ascii="Arial" w:hAnsi="Arial" w:cs="Arial"/>
          <w:bCs/>
          <w:sz w:val="19"/>
          <w:szCs w:val="19"/>
        </w:rPr>
        <w:t>.000 KM</w:t>
      </w:r>
      <w:r w:rsidRPr="00F53C54">
        <w:rPr>
          <w:rFonts w:ascii="Arial" w:hAnsi="Arial" w:cs="Arial"/>
          <w:sz w:val="19"/>
          <w:szCs w:val="19"/>
        </w:rPr>
        <w:t>. Zahtjevi u kojima je planirani grant veći ili manji od utvrđene visine će u fazi administrativne provjere biti  automatski  odbijeni  kao  neprihvatljivi  za  finansiranje. Vlastita  sredstva  aplikanta su  poželjna, ali  nisu  obavezujuća</w:t>
      </w:r>
      <w:r>
        <w:rPr>
          <w:rFonts w:ascii="Arial" w:hAnsi="Arial" w:cs="Arial"/>
          <w:sz w:val="19"/>
          <w:szCs w:val="19"/>
        </w:rPr>
        <w:t xml:space="preserve"> osim  za ostvarivanje podsticaja u okviru petog posebnog cilja</w:t>
      </w:r>
      <w:r w:rsidRPr="00F53C54">
        <w:rPr>
          <w:rFonts w:ascii="Arial" w:hAnsi="Arial" w:cs="Arial"/>
          <w:sz w:val="19"/>
          <w:szCs w:val="19"/>
        </w:rPr>
        <w:t>. U  toku  godine  aplikant  može  podnijeti  samo  jedan  zahtjev  za  sredstvima.</w:t>
      </w:r>
    </w:p>
    <w:p w:rsidR="002729A4" w:rsidRDefault="002729A4" w:rsidP="002729A4">
      <w:pPr>
        <w:pStyle w:val="ListParagraph"/>
        <w:numPr>
          <w:ilvl w:val="0"/>
          <w:numId w:val="52"/>
        </w:numPr>
        <w:spacing w:before="120" w:after="120" w:line="312" w:lineRule="auto"/>
        <w:ind w:left="0" w:firstLine="0"/>
        <w:jc w:val="both"/>
        <w:rPr>
          <w:rFonts w:ascii="Arial" w:hAnsi="Arial" w:cs="Arial"/>
          <w:sz w:val="19"/>
          <w:szCs w:val="19"/>
        </w:rPr>
      </w:pPr>
      <w:r w:rsidRPr="00F53C54">
        <w:rPr>
          <w:rFonts w:ascii="Arial" w:hAnsi="Arial" w:cs="Arial"/>
          <w:sz w:val="19"/>
          <w:szCs w:val="19"/>
        </w:rPr>
        <w:lastRenderedPageBreak/>
        <w:t xml:space="preserve">Minimalni  i  maksimalni  iznos  granta koji </w:t>
      </w:r>
      <w:r>
        <w:rPr>
          <w:rFonts w:ascii="Arial" w:hAnsi="Arial" w:cs="Arial"/>
          <w:sz w:val="19"/>
          <w:szCs w:val="19"/>
        </w:rPr>
        <w:t xml:space="preserve">na osnovu zahtjeva </w:t>
      </w:r>
      <w:r w:rsidRPr="00F53C54">
        <w:rPr>
          <w:rFonts w:ascii="Arial" w:hAnsi="Arial" w:cs="Arial"/>
          <w:sz w:val="19"/>
          <w:szCs w:val="19"/>
        </w:rPr>
        <w:t xml:space="preserve">može biti zatražen za </w:t>
      </w:r>
      <w:r>
        <w:rPr>
          <w:rFonts w:ascii="Arial" w:hAnsi="Arial" w:cs="Arial"/>
          <w:sz w:val="19"/>
          <w:szCs w:val="19"/>
        </w:rPr>
        <w:t xml:space="preserve">treći </w:t>
      </w:r>
      <w:r w:rsidRPr="00F53C54">
        <w:rPr>
          <w:rFonts w:ascii="Arial" w:hAnsi="Arial" w:cs="Arial"/>
          <w:sz w:val="19"/>
          <w:szCs w:val="19"/>
        </w:rPr>
        <w:t xml:space="preserve">posebni cilj </w:t>
      </w:r>
      <w:r>
        <w:rPr>
          <w:rFonts w:ascii="Arial" w:hAnsi="Arial" w:cs="Arial"/>
          <w:sz w:val="19"/>
          <w:szCs w:val="19"/>
        </w:rPr>
        <w:t xml:space="preserve">će se utvrditi u visini koja je naznačena u odluci vlade. </w:t>
      </w:r>
      <w:r w:rsidRPr="00F53C54">
        <w:rPr>
          <w:rFonts w:ascii="Arial" w:hAnsi="Arial" w:cs="Arial"/>
          <w:sz w:val="19"/>
          <w:szCs w:val="19"/>
        </w:rPr>
        <w:t>Zahtjevi u kojima je planirani grant veći ili manji od utvrđene visine će u fazi administrativne provjere biti  automatski  odbijeni  kao  neprihvatljivi  za  finansiranje. Vlastita  sredstva  aplikanta su  poželjna, ali  nisu  obavezujuća</w:t>
      </w:r>
      <w:r>
        <w:rPr>
          <w:rFonts w:ascii="Arial" w:hAnsi="Arial" w:cs="Arial"/>
          <w:sz w:val="19"/>
          <w:szCs w:val="19"/>
        </w:rPr>
        <w:t xml:space="preserve"> osim  za ostvarivanje podsticaja u okviru petog posebnog cilja</w:t>
      </w:r>
      <w:r w:rsidRPr="00F53C54">
        <w:rPr>
          <w:rFonts w:ascii="Arial" w:hAnsi="Arial" w:cs="Arial"/>
          <w:sz w:val="19"/>
          <w:szCs w:val="19"/>
        </w:rPr>
        <w:t>. U  toku  godine  aplikant  može  podnijeti  samo  jedan  zahtjev  za  sredstvima.</w:t>
      </w:r>
    </w:p>
    <w:p w:rsidR="00C275CB" w:rsidRDefault="00C275CB" w:rsidP="00B575B7">
      <w:pPr>
        <w:pStyle w:val="ListParagraph"/>
        <w:numPr>
          <w:ilvl w:val="0"/>
          <w:numId w:val="52"/>
        </w:numPr>
        <w:spacing w:before="120" w:after="120" w:line="312" w:lineRule="auto"/>
        <w:ind w:left="0" w:firstLine="0"/>
        <w:jc w:val="both"/>
        <w:rPr>
          <w:rFonts w:ascii="Arial" w:hAnsi="Arial" w:cs="Arial"/>
          <w:sz w:val="19"/>
          <w:szCs w:val="19"/>
        </w:rPr>
      </w:pPr>
      <w:r w:rsidRPr="00F53C54">
        <w:rPr>
          <w:rFonts w:ascii="Arial" w:hAnsi="Arial" w:cs="Arial"/>
          <w:sz w:val="19"/>
          <w:szCs w:val="19"/>
        </w:rPr>
        <w:t>Prilikom podnošenja zahtjeva za sredstima aplikanti su dužni da vode računa o kriterijima koji su navedeni u programu. Svaka aplikacija koja nij</w:t>
      </w:r>
      <w:r>
        <w:rPr>
          <w:rFonts w:ascii="Arial" w:hAnsi="Arial" w:cs="Arial"/>
          <w:sz w:val="19"/>
          <w:szCs w:val="19"/>
        </w:rPr>
        <w:t xml:space="preserve">e u skladu sa ovim kriterijima, dodatnim </w:t>
      </w:r>
      <w:r w:rsidRPr="00F53C54">
        <w:rPr>
          <w:rFonts w:ascii="Arial" w:hAnsi="Arial" w:cs="Arial"/>
          <w:sz w:val="19"/>
          <w:szCs w:val="19"/>
        </w:rPr>
        <w:t>uslovima i ograničenjima će biti odbačena u administrativnoj provjeri.</w:t>
      </w:r>
    </w:p>
    <w:p w:rsidR="00C275CB" w:rsidRDefault="00C275CB" w:rsidP="00B575B7">
      <w:pPr>
        <w:pStyle w:val="ListParagraph"/>
        <w:numPr>
          <w:ilvl w:val="0"/>
          <w:numId w:val="52"/>
        </w:numPr>
        <w:spacing w:before="120" w:after="120" w:line="312" w:lineRule="auto"/>
        <w:ind w:left="0" w:firstLine="0"/>
        <w:jc w:val="both"/>
        <w:rPr>
          <w:rFonts w:ascii="Arial" w:hAnsi="Arial" w:cs="Arial"/>
          <w:sz w:val="19"/>
          <w:szCs w:val="19"/>
        </w:rPr>
      </w:pPr>
      <w:r w:rsidRPr="00F53C54">
        <w:rPr>
          <w:rFonts w:ascii="Arial" w:hAnsi="Arial" w:cs="Arial"/>
          <w:sz w:val="19"/>
          <w:szCs w:val="19"/>
        </w:rPr>
        <w:t>Zahtjevi za sredstvima izvan roka; u kojima je tražen iznos sredstava veći od maksimalne vrijednosti predviđene programom i u kojima nisu dostavljeni dokazi o vlastitom učešću; u kojima nisu dostavljeni dokazi o ispunjavanju posebnih uslova ili ograničenja za ostvarivanje podsticaja će biti  automatski  odbijeni  kao  neprihvatljivi  za  finansiranje.</w:t>
      </w: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t>(10.7)</w:t>
      </w: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t>(Otvaranje  aplikacija i administrativna  provjera)</w:t>
      </w:r>
    </w:p>
    <w:p w:rsidR="00C275CB" w:rsidRDefault="00C275CB" w:rsidP="00C275CB">
      <w:pPr>
        <w:pStyle w:val="ListParagraph"/>
        <w:numPr>
          <w:ilvl w:val="0"/>
          <w:numId w:val="27"/>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Otvaranje  aplikacija i  administrativna  provjera  za prijedloge  projekata  se  provodi  najkasnije </w:t>
      </w:r>
      <w:r>
        <w:rPr>
          <w:rFonts w:ascii="Arial" w:hAnsi="Arial" w:cs="Arial"/>
          <w:sz w:val="19"/>
          <w:szCs w:val="19"/>
        </w:rPr>
        <w:t>15</w:t>
      </w:r>
      <w:r w:rsidRPr="00C60777">
        <w:rPr>
          <w:rFonts w:ascii="Arial" w:hAnsi="Arial" w:cs="Arial"/>
          <w:sz w:val="19"/>
          <w:szCs w:val="19"/>
        </w:rPr>
        <w:t xml:space="preserve"> dana od  </w:t>
      </w:r>
      <w:r>
        <w:rPr>
          <w:rFonts w:ascii="Arial" w:hAnsi="Arial" w:cs="Arial"/>
          <w:sz w:val="19"/>
          <w:szCs w:val="19"/>
        </w:rPr>
        <w:t>dana prijema aplikacije</w:t>
      </w:r>
      <w:r w:rsidRPr="00C60777">
        <w:rPr>
          <w:rFonts w:ascii="Arial" w:hAnsi="Arial" w:cs="Arial"/>
          <w:sz w:val="19"/>
          <w:szCs w:val="19"/>
        </w:rPr>
        <w:t xml:space="preserve">. </w:t>
      </w:r>
    </w:p>
    <w:p w:rsidR="00C275CB" w:rsidRDefault="00C275CB" w:rsidP="00C275CB">
      <w:pPr>
        <w:pStyle w:val="ListParagraph"/>
        <w:numPr>
          <w:ilvl w:val="0"/>
          <w:numId w:val="27"/>
        </w:numPr>
        <w:spacing w:before="120" w:after="120" w:line="312" w:lineRule="auto"/>
        <w:ind w:left="0" w:firstLine="0"/>
        <w:jc w:val="both"/>
        <w:rPr>
          <w:rFonts w:ascii="Arial" w:hAnsi="Arial" w:cs="Arial"/>
          <w:sz w:val="19"/>
          <w:szCs w:val="19"/>
        </w:rPr>
      </w:pPr>
      <w:r w:rsidRPr="00C60777">
        <w:rPr>
          <w:rFonts w:ascii="Arial" w:hAnsi="Arial" w:cs="Arial"/>
          <w:sz w:val="19"/>
          <w:szCs w:val="19"/>
        </w:rPr>
        <w:t>Aplikacije  za  zahtjeve  za  sredstvima  se otvaraju  nakon  prijema  i  kao  takve  upućuju  u  proceduru  administrativne  provjere  i  ocjenjivanja.</w:t>
      </w:r>
    </w:p>
    <w:p w:rsidR="00C275CB" w:rsidRPr="00C60777" w:rsidRDefault="00C275CB" w:rsidP="00C275CB">
      <w:pPr>
        <w:pStyle w:val="ListParagraph"/>
        <w:numPr>
          <w:ilvl w:val="0"/>
          <w:numId w:val="27"/>
        </w:numPr>
        <w:spacing w:before="120" w:after="120" w:line="312" w:lineRule="auto"/>
        <w:ind w:left="0" w:firstLine="0"/>
        <w:jc w:val="both"/>
        <w:rPr>
          <w:rFonts w:ascii="Arial" w:hAnsi="Arial" w:cs="Arial"/>
          <w:sz w:val="19"/>
          <w:szCs w:val="19"/>
        </w:rPr>
      </w:pPr>
      <w:r w:rsidRPr="00C60777">
        <w:rPr>
          <w:rFonts w:ascii="Arial" w:hAnsi="Arial" w:cs="Arial"/>
          <w:sz w:val="19"/>
          <w:szCs w:val="19"/>
        </w:rPr>
        <w:t>Administrativna  provjera  se  provodi  u  cilju utvrđivanja  da li  lice koje je dostavilo aplikaciju ispunjava  uslove  za dobivanje statusa aplikanta u skladu da odredbama ovog programa. Administrativnu  provjeru provodi komisija Ministarstva za privredu Bosansko-podrinjskog kantona Goražde. Komisija provjerava  da li  je aplikacija  zadovoljila  slijedeće  uslove:</w:t>
      </w:r>
    </w:p>
    <w:p w:rsidR="00C275CB" w:rsidRPr="00E8326D" w:rsidRDefault="00C275CB" w:rsidP="00C275CB">
      <w:pPr>
        <w:numPr>
          <w:ilvl w:val="0"/>
          <w:numId w:val="28"/>
        </w:numPr>
        <w:spacing w:before="120" w:after="120" w:line="312" w:lineRule="auto"/>
        <w:jc w:val="both"/>
        <w:rPr>
          <w:rFonts w:ascii="Arial" w:hAnsi="Arial" w:cs="Arial"/>
          <w:sz w:val="19"/>
          <w:szCs w:val="19"/>
        </w:rPr>
      </w:pPr>
      <w:r>
        <w:rPr>
          <w:rFonts w:ascii="Arial" w:hAnsi="Arial" w:cs="Arial"/>
          <w:sz w:val="19"/>
          <w:szCs w:val="19"/>
        </w:rPr>
        <w:t xml:space="preserve">da </w:t>
      </w:r>
      <w:r w:rsidRPr="00E8326D">
        <w:rPr>
          <w:rFonts w:ascii="Arial" w:hAnsi="Arial" w:cs="Arial"/>
          <w:sz w:val="19"/>
          <w:szCs w:val="19"/>
        </w:rPr>
        <w:t>je aplikacija dostavljena u roku i na način predviđen programom,</w:t>
      </w:r>
    </w:p>
    <w:p w:rsidR="00C275CB" w:rsidRPr="00E8326D" w:rsidRDefault="00C275CB" w:rsidP="00C275CB">
      <w:pPr>
        <w:numPr>
          <w:ilvl w:val="0"/>
          <w:numId w:val="28"/>
        </w:numPr>
        <w:spacing w:before="120" w:after="120" w:line="312" w:lineRule="auto"/>
        <w:jc w:val="both"/>
        <w:rPr>
          <w:rFonts w:ascii="Arial" w:hAnsi="Arial" w:cs="Arial"/>
          <w:sz w:val="19"/>
          <w:szCs w:val="19"/>
        </w:rPr>
      </w:pPr>
      <w:r w:rsidRPr="00E8326D">
        <w:rPr>
          <w:rFonts w:ascii="Arial" w:hAnsi="Arial" w:cs="Arial"/>
          <w:sz w:val="19"/>
          <w:szCs w:val="19"/>
        </w:rPr>
        <w:t xml:space="preserve">da je  aplikacija potpuna  i ispravno  popunjena u skladu sa propisanom formom, </w:t>
      </w:r>
    </w:p>
    <w:p w:rsidR="00C275CB" w:rsidRPr="00E8326D" w:rsidRDefault="00C275CB" w:rsidP="00C275CB">
      <w:pPr>
        <w:numPr>
          <w:ilvl w:val="0"/>
          <w:numId w:val="28"/>
        </w:numPr>
        <w:spacing w:before="120" w:after="120" w:line="312" w:lineRule="auto"/>
        <w:jc w:val="both"/>
        <w:rPr>
          <w:rFonts w:ascii="Arial" w:hAnsi="Arial" w:cs="Arial"/>
          <w:sz w:val="19"/>
          <w:szCs w:val="19"/>
        </w:rPr>
      </w:pPr>
      <w:r w:rsidRPr="00E8326D">
        <w:rPr>
          <w:rFonts w:ascii="Arial" w:hAnsi="Arial" w:cs="Arial"/>
          <w:sz w:val="19"/>
          <w:szCs w:val="19"/>
        </w:rPr>
        <w:t>da su dostavljeni svi prilozi na način predviđen programom,</w:t>
      </w:r>
    </w:p>
    <w:p w:rsidR="00C275CB" w:rsidRPr="00E8326D" w:rsidRDefault="00C275CB" w:rsidP="00C275CB">
      <w:pPr>
        <w:numPr>
          <w:ilvl w:val="0"/>
          <w:numId w:val="28"/>
        </w:numPr>
        <w:spacing w:before="120" w:after="120" w:line="312" w:lineRule="auto"/>
        <w:jc w:val="both"/>
        <w:rPr>
          <w:rFonts w:ascii="Arial" w:hAnsi="Arial" w:cs="Arial"/>
          <w:sz w:val="19"/>
          <w:szCs w:val="19"/>
        </w:rPr>
      </w:pPr>
      <w:r w:rsidRPr="00E8326D">
        <w:rPr>
          <w:rFonts w:ascii="Arial" w:hAnsi="Arial" w:cs="Arial"/>
          <w:sz w:val="19"/>
          <w:szCs w:val="19"/>
        </w:rPr>
        <w:t>da aplikant ispunjava opšte uslove za učestvovanje u programu,</w:t>
      </w:r>
    </w:p>
    <w:p w:rsidR="00C275CB" w:rsidRDefault="00C275CB" w:rsidP="00C275CB">
      <w:pPr>
        <w:numPr>
          <w:ilvl w:val="0"/>
          <w:numId w:val="28"/>
        </w:numPr>
        <w:spacing w:before="120" w:after="120" w:line="312" w:lineRule="auto"/>
        <w:jc w:val="both"/>
        <w:rPr>
          <w:rFonts w:ascii="Arial" w:hAnsi="Arial" w:cs="Arial"/>
          <w:sz w:val="19"/>
          <w:szCs w:val="19"/>
        </w:rPr>
      </w:pPr>
      <w:r w:rsidRPr="00E8326D">
        <w:rPr>
          <w:rFonts w:ascii="Arial" w:hAnsi="Arial" w:cs="Arial"/>
          <w:sz w:val="19"/>
          <w:szCs w:val="19"/>
        </w:rPr>
        <w:t xml:space="preserve">da aplikant ispunjava posebne uslove </w:t>
      </w:r>
      <w:r>
        <w:rPr>
          <w:rFonts w:ascii="Arial" w:hAnsi="Arial" w:cs="Arial"/>
          <w:sz w:val="19"/>
          <w:szCs w:val="19"/>
        </w:rPr>
        <w:t>za učestvovanjem u programu,</w:t>
      </w:r>
    </w:p>
    <w:p w:rsidR="00C275CB" w:rsidRDefault="00C275CB" w:rsidP="00C275CB">
      <w:pPr>
        <w:numPr>
          <w:ilvl w:val="0"/>
          <w:numId w:val="28"/>
        </w:numPr>
        <w:spacing w:before="120" w:after="120" w:line="312" w:lineRule="auto"/>
        <w:jc w:val="both"/>
        <w:rPr>
          <w:rFonts w:ascii="Arial" w:hAnsi="Arial" w:cs="Arial"/>
          <w:sz w:val="19"/>
          <w:szCs w:val="19"/>
        </w:rPr>
      </w:pPr>
      <w:r>
        <w:rPr>
          <w:rFonts w:ascii="Arial" w:hAnsi="Arial" w:cs="Arial"/>
          <w:sz w:val="19"/>
          <w:szCs w:val="19"/>
        </w:rPr>
        <w:t>da je aplikacija u skladu prioritetima, posebni uslovi i ograničenja  za korištenje podrške,</w:t>
      </w:r>
    </w:p>
    <w:p w:rsidR="00C275CB" w:rsidRPr="00E8326D" w:rsidRDefault="00C275CB" w:rsidP="00C275CB">
      <w:pPr>
        <w:numPr>
          <w:ilvl w:val="0"/>
          <w:numId w:val="28"/>
        </w:numPr>
        <w:spacing w:before="120" w:after="120" w:line="312" w:lineRule="auto"/>
        <w:jc w:val="both"/>
        <w:rPr>
          <w:rFonts w:ascii="Arial" w:hAnsi="Arial" w:cs="Arial"/>
          <w:sz w:val="19"/>
          <w:szCs w:val="19"/>
        </w:rPr>
      </w:pPr>
      <w:r w:rsidRPr="00E8326D">
        <w:rPr>
          <w:rFonts w:ascii="Arial" w:hAnsi="Arial" w:cs="Arial"/>
          <w:sz w:val="19"/>
          <w:szCs w:val="19"/>
        </w:rPr>
        <w:t>da je aplikacija usklađena sa svrhom programa, opštim ciljem programa, da je zahtjevana podrška u skladu sa posebnim ciljevima programa, da je predloženo finansiranje u skladu sa odredbama o finansiranju, da su ispunjeni uslovi i kriteriji za ostvarivanje podsticaja.</w:t>
      </w:r>
    </w:p>
    <w:p w:rsidR="00C275CB" w:rsidRDefault="00C275CB" w:rsidP="00C275CB">
      <w:pPr>
        <w:pStyle w:val="ListParagraph"/>
        <w:numPr>
          <w:ilvl w:val="0"/>
          <w:numId w:val="27"/>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Ukoliko su ovi uslovi ispunjenji, komisija će aplikaciju evaluirati u skladu sa odredbama programa. Komisija može zatražiti od aplikanta dostavljanje dodatne dokumentacije ukoliko je očigledno da je dokument izostavljen zbog slučajne tehničke greške, a što se može indirektno utvrditi na osnovu preostale dostavljene dokumentacije. Komisija može zatražiti dopunu dokumentacije za maksimalno dva dokaza o ispunjavanju opštih ili posebnih uslova koja su propisana programom. U suprotnom aplikacija će i bez evaluacije biti odbijena iz administrativnih razloga. </w:t>
      </w:r>
    </w:p>
    <w:p w:rsidR="00C275CB" w:rsidRDefault="00C275CB" w:rsidP="00C275CB">
      <w:pPr>
        <w:pStyle w:val="ListParagraph"/>
        <w:numPr>
          <w:ilvl w:val="0"/>
          <w:numId w:val="27"/>
        </w:numPr>
        <w:spacing w:before="120" w:after="120" w:line="312" w:lineRule="auto"/>
        <w:ind w:left="0" w:firstLine="0"/>
        <w:jc w:val="both"/>
        <w:rPr>
          <w:rFonts w:ascii="Arial" w:hAnsi="Arial" w:cs="Arial"/>
          <w:sz w:val="19"/>
          <w:szCs w:val="19"/>
        </w:rPr>
      </w:pPr>
      <w:r w:rsidRPr="00C60777">
        <w:rPr>
          <w:rFonts w:ascii="Arial" w:hAnsi="Arial" w:cs="Arial"/>
          <w:sz w:val="19"/>
          <w:szCs w:val="19"/>
        </w:rPr>
        <w:t>Aplikacije pisane rukom će biti automatski odbijene.</w:t>
      </w:r>
    </w:p>
    <w:p w:rsidR="00C275CB" w:rsidRPr="00C60777" w:rsidRDefault="00C275CB" w:rsidP="00C275CB">
      <w:pPr>
        <w:pStyle w:val="ListParagraph"/>
        <w:numPr>
          <w:ilvl w:val="0"/>
          <w:numId w:val="27"/>
        </w:numPr>
        <w:spacing w:before="120" w:after="120" w:line="312" w:lineRule="auto"/>
        <w:ind w:left="0" w:firstLine="0"/>
        <w:jc w:val="both"/>
        <w:rPr>
          <w:rFonts w:ascii="Arial" w:hAnsi="Arial" w:cs="Arial"/>
          <w:sz w:val="19"/>
          <w:szCs w:val="19"/>
        </w:rPr>
      </w:pPr>
      <w:r w:rsidRPr="00C60777">
        <w:rPr>
          <w:rFonts w:ascii="Arial" w:hAnsi="Arial" w:cs="Arial"/>
          <w:sz w:val="19"/>
          <w:szCs w:val="19"/>
        </w:rPr>
        <w:lastRenderedPageBreak/>
        <w:t>Nakon provedene procedure, Ministarstvo za privredu će obavijestiti aplikant</w:t>
      </w:r>
      <w:r w:rsidR="007126F0">
        <w:rPr>
          <w:rFonts w:ascii="Arial" w:hAnsi="Arial" w:cs="Arial"/>
          <w:sz w:val="19"/>
          <w:szCs w:val="19"/>
        </w:rPr>
        <w:t>a</w:t>
      </w:r>
      <w:r w:rsidRPr="00C60777">
        <w:rPr>
          <w:rFonts w:ascii="Arial" w:hAnsi="Arial" w:cs="Arial"/>
          <w:sz w:val="19"/>
          <w:szCs w:val="19"/>
        </w:rPr>
        <w:t xml:space="preserve"> o rezultatima administrativne provjere.</w:t>
      </w: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t xml:space="preserve"> (10.8)</w:t>
      </w: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t>(Evaluacija dostavljenih prijedloga projekata)</w:t>
      </w:r>
    </w:p>
    <w:p w:rsidR="00C275CB" w:rsidRDefault="00C275CB" w:rsidP="00B575B7">
      <w:pPr>
        <w:pStyle w:val="ListParagraph"/>
        <w:numPr>
          <w:ilvl w:val="0"/>
          <w:numId w:val="53"/>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Za provođenje procesa selekcije, evaluacije i ocjenjivanja </w:t>
      </w:r>
      <w:r>
        <w:rPr>
          <w:rFonts w:ascii="Arial" w:hAnsi="Arial" w:cs="Arial"/>
          <w:sz w:val="19"/>
          <w:szCs w:val="19"/>
        </w:rPr>
        <w:t xml:space="preserve">prijedloga </w:t>
      </w:r>
      <w:r w:rsidRPr="00C60777">
        <w:rPr>
          <w:rFonts w:ascii="Arial" w:hAnsi="Arial" w:cs="Arial"/>
          <w:sz w:val="19"/>
          <w:szCs w:val="19"/>
        </w:rPr>
        <w:t>projekata Ministarstvo za privredu formira komisiju</w:t>
      </w:r>
      <w:r>
        <w:rPr>
          <w:rFonts w:ascii="Arial" w:hAnsi="Arial" w:cs="Arial"/>
          <w:sz w:val="19"/>
          <w:szCs w:val="19"/>
        </w:rPr>
        <w:t>.</w:t>
      </w:r>
    </w:p>
    <w:p w:rsidR="00C275CB" w:rsidRDefault="00C275CB" w:rsidP="00B575B7">
      <w:pPr>
        <w:pStyle w:val="ListParagraph"/>
        <w:numPr>
          <w:ilvl w:val="0"/>
          <w:numId w:val="53"/>
        </w:numPr>
        <w:spacing w:before="120" w:after="120" w:line="312" w:lineRule="auto"/>
        <w:ind w:left="0" w:firstLine="0"/>
        <w:jc w:val="both"/>
        <w:rPr>
          <w:rFonts w:ascii="Arial" w:hAnsi="Arial" w:cs="Arial"/>
          <w:sz w:val="19"/>
          <w:szCs w:val="19"/>
        </w:rPr>
      </w:pPr>
      <w:r w:rsidRPr="00C60777">
        <w:rPr>
          <w:rFonts w:ascii="Arial" w:hAnsi="Arial" w:cs="Arial"/>
          <w:sz w:val="19"/>
          <w:szCs w:val="19"/>
        </w:rPr>
        <w:t>Komisija sve dostavljene aplikacije razmatra i evaluira u periodu od maksimalno 30 dana od završetka administrativne provjere.</w:t>
      </w:r>
    </w:p>
    <w:p w:rsidR="00C275CB" w:rsidRPr="00C60777" w:rsidRDefault="00C275CB" w:rsidP="00B575B7">
      <w:pPr>
        <w:pStyle w:val="ListParagraph"/>
        <w:numPr>
          <w:ilvl w:val="0"/>
          <w:numId w:val="53"/>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U evaluaciju projekata komisija primjenjuje pet grupa </w:t>
      </w:r>
      <w:r>
        <w:rPr>
          <w:rFonts w:ascii="Arial" w:hAnsi="Arial" w:cs="Arial"/>
          <w:sz w:val="19"/>
          <w:szCs w:val="19"/>
        </w:rPr>
        <w:t>kriterija</w:t>
      </w:r>
      <w:r w:rsidRPr="00C60777">
        <w:rPr>
          <w:rFonts w:ascii="Arial" w:hAnsi="Arial" w:cs="Arial"/>
          <w:sz w:val="19"/>
          <w:szCs w:val="19"/>
        </w:rPr>
        <w:t xml:space="preserve"> i to:</w:t>
      </w:r>
    </w:p>
    <w:p w:rsidR="00C275CB" w:rsidRPr="00E8326D" w:rsidRDefault="00C275CB" w:rsidP="00B575B7">
      <w:pPr>
        <w:numPr>
          <w:ilvl w:val="0"/>
          <w:numId w:val="54"/>
        </w:numPr>
        <w:spacing w:before="120" w:after="120" w:line="312" w:lineRule="auto"/>
        <w:jc w:val="both"/>
        <w:rPr>
          <w:rFonts w:ascii="Arial" w:hAnsi="Arial" w:cs="Arial"/>
          <w:sz w:val="19"/>
          <w:szCs w:val="19"/>
        </w:rPr>
      </w:pPr>
      <w:r w:rsidRPr="00E8326D">
        <w:rPr>
          <w:rFonts w:ascii="Arial" w:hAnsi="Arial" w:cs="Arial"/>
          <w:sz w:val="19"/>
          <w:szCs w:val="19"/>
        </w:rPr>
        <w:t>Finansijski i operativni kapaciteti aplikanta</w:t>
      </w:r>
    </w:p>
    <w:p w:rsidR="00C275CB" w:rsidRPr="00E8326D" w:rsidRDefault="00C275CB" w:rsidP="00B575B7">
      <w:pPr>
        <w:numPr>
          <w:ilvl w:val="0"/>
          <w:numId w:val="54"/>
        </w:numPr>
        <w:spacing w:before="120" w:after="120" w:line="312" w:lineRule="auto"/>
        <w:jc w:val="both"/>
        <w:rPr>
          <w:rFonts w:ascii="Arial" w:hAnsi="Arial" w:cs="Arial"/>
          <w:sz w:val="19"/>
          <w:szCs w:val="19"/>
        </w:rPr>
      </w:pPr>
      <w:r w:rsidRPr="00E8326D">
        <w:rPr>
          <w:rFonts w:ascii="Arial" w:hAnsi="Arial" w:cs="Arial"/>
          <w:sz w:val="19"/>
          <w:szCs w:val="19"/>
        </w:rPr>
        <w:t>Relevantnost</w:t>
      </w:r>
    </w:p>
    <w:p w:rsidR="00C275CB" w:rsidRPr="00E8326D" w:rsidRDefault="00C275CB" w:rsidP="00B575B7">
      <w:pPr>
        <w:numPr>
          <w:ilvl w:val="0"/>
          <w:numId w:val="54"/>
        </w:numPr>
        <w:spacing w:before="120" w:after="120" w:line="312" w:lineRule="auto"/>
        <w:jc w:val="both"/>
        <w:rPr>
          <w:rFonts w:ascii="Arial" w:hAnsi="Arial" w:cs="Arial"/>
          <w:sz w:val="19"/>
          <w:szCs w:val="19"/>
        </w:rPr>
      </w:pPr>
      <w:r w:rsidRPr="00E8326D">
        <w:rPr>
          <w:rFonts w:ascii="Arial" w:hAnsi="Arial" w:cs="Arial"/>
          <w:sz w:val="19"/>
          <w:szCs w:val="19"/>
        </w:rPr>
        <w:t>Metodologija</w:t>
      </w:r>
    </w:p>
    <w:p w:rsidR="00C275CB" w:rsidRPr="00E8326D" w:rsidRDefault="00C275CB" w:rsidP="00B575B7">
      <w:pPr>
        <w:numPr>
          <w:ilvl w:val="0"/>
          <w:numId w:val="54"/>
        </w:numPr>
        <w:spacing w:before="120" w:after="120" w:line="312" w:lineRule="auto"/>
        <w:jc w:val="both"/>
        <w:rPr>
          <w:rFonts w:ascii="Arial" w:hAnsi="Arial" w:cs="Arial"/>
          <w:sz w:val="19"/>
          <w:szCs w:val="19"/>
        </w:rPr>
      </w:pPr>
      <w:r w:rsidRPr="00E8326D">
        <w:rPr>
          <w:rFonts w:ascii="Arial" w:hAnsi="Arial" w:cs="Arial"/>
          <w:sz w:val="19"/>
          <w:szCs w:val="19"/>
        </w:rPr>
        <w:t>Održivost</w:t>
      </w:r>
    </w:p>
    <w:p w:rsidR="00C275CB" w:rsidRPr="00E8326D" w:rsidRDefault="00C275CB" w:rsidP="00B575B7">
      <w:pPr>
        <w:numPr>
          <w:ilvl w:val="0"/>
          <w:numId w:val="54"/>
        </w:numPr>
        <w:spacing w:before="120" w:after="120" w:line="312" w:lineRule="auto"/>
        <w:jc w:val="both"/>
        <w:rPr>
          <w:rFonts w:ascii="Arial" w:hAnsi="Arial" w:cs="Arial"/>
          <w:sz w:val="19"/>
          <w:szCs w:val="19"/>
        </w:rPr>
      </w:pPr>
      <w:r w:rsidRPr="00E8326D">
        <w:rPr>
          <w:rFonts w:ascii="Arial" w:hAnsi="Arial" w:cs="Arial"/>
          <w:sz w:val="19"/>
          <w:szCs w:val="19"/>
        </w:rPr>
        <w:t>Budžet i troškovna efikasnost</w:t>
      </w: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t>(10.9)</w:t>
      </w:r>
    </w:p>
    <w:p w:rsidR="00C275CB" w:rsidRPr="00E8326D" w:rsidRDefault="00C275CB" w:rsidP="00C275CB">
      <w:pPr>
        <w:spacing w:before="120" w:after="120" w:line="312" w:lineRule="auto"/>
        <w:jc w:val="center"/>
        <w:rPr>
          <w:rFonts w:ascii="Arial" w:hAnsi="Arial" w:cs="Arial"/>
          <w:iCs/>
          <w:sz w:val="19"/>
          <w:szCs w:val="19"/>
        </w:rPr>
      </w:pPr>
      <w:r w:rsidRPr="00E8326D">
        <w:rPr>
          <w:rFonts w:ascii="Arial" w:hAnsi="Arial" w:cs="Arial"/>
          <w:iCs/>
          <w:sz w:val="19"/>
          <w:szCs w:val="19"/>
        </w:rPr>
        <w:t>(Evaluacija dostavljenih zahtjeva za sredstvima)</w:t>
      </w:r>
    </w:p>
    <w:p w:rsidR="00C275CB" w:rsidRDefault="00C275CB" w:rsidP="00C275CB">
      <w:pPr>
        <w:pStyle w:val="ListParagraph"/>
        <w:numPr>
          <w:ilvl w:val="0"/>
          <w:numId w:val="29"/>
        </w:numPr>
        <w:spacing w:before="120" w:after="120" w:line="312" w:lineRule="auto"/>
        <w:ind w:left="0" w:firstLine="0"/>
        <w:jc w:val="both"/>
        <w:rPr>
          <w:rFonts w:ascii="Arial" w:hAnsi="Arial" w:cs="Arial"/>
          <w:sz w:val="19"/>
          <w:szCs w:val="19"/>
        </w:rPr>
      </w:pPr>
      <w:r w:rsidRPr="00C60777">
        <w:rPr>
          <w:rFonts w:ascii="Arial" w:hAnsi="Arial" w:cs="Arial"/>
          <w:sz w:val="19"/>
          <w:szCs w:val="19"/>
        </w:rPr>
        <w:t>Komisija provodi evaluaciju zahtjeva nakon provedene administrativne provjere.</w:t>
      </w:r>
    </w:p>
    <w:p w:rsidR="00C275CB" w:rsidRPr="00C60777" w:rsidRDefault="00C275CB" w:rsidP="00C275CB">
      <w:pPr>
        <w:pStyle w:val="ListParagraph"/>
        <w:numPr>
          <w:ilvl w:val="0"/>
          <w:numId w:val="29"/>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U evaluaciji zahtjeva komisija primjenjuje tri grupa </w:t>
      </w:r>
      <w:r>
        <w:rPr>
          <w:rFonts w:ascii="Arial" w:hAnsi="Arial" w:cs="Arial"/>
          <w:sz w:val="19"/>
          <w:szCs w:val="19"/>
        </w:rPr>
        <w:t>kriterija</w:t>
      </w:r>
      <w:r w:rsidRPr="00C60777">
        <w:rPr>
          <w:rFonts w:ascii="Arial" w:hAnsi="Arial" w:cs="Arial"/>
          <w:sz w:val="19"/>
          <w:szCs w:val="19"/>
        </w:rPr>
        <w:t xml:space="preserve"> i to:</w:t>
      </w:r>
    </w:p>
    <w:p w:rsidR="00C275CB" w:rsidRPr="00E8326D" w:rsidRDefault="00C275CB" w:rsidP="00C275CB">
      <w:pPr>
        <w:numPr>
          <w:ilvl w:val="0"/>
          <w:numId w:val="30"/>
        </w:numPr>
        <w:spacing w:before="120" w:after="120" w:line="312" w:lineRule="auto"/>
        <w:jc w:val="both"/>
        <w:rPr>
          <w:rFonts w:ascii="Arial" w:hAnsi="Arial" w:cs="Arial"/>
          <w:sz w:val="19"/>
          <w:szCs w:val="19"/>
        </w:rPr>
      </w:pPr>
      <w:r w:rsidRPr="00E8326D">
        <w:rPr>
          <w:rFonts w:ascii="Arial" w:hAnsi="Arial" w:cs="Arial"/>
          <w:sz w:val="19"/>
          <w:szCs w:val="19"/>
        </w:rPr>
        <w:t>Relevantnost</w:t>
      </w:r>
    </w:p>
    <w:p w:rsidR="00C275CB" w:rsidRPr="00E8326D" w:rsidRDefault="00C275CB" w:rsidP="00C275CB">
      <w:pPr>
        <w:numPr>
          <w:ilvl w:val="0"/>
          <w:numId w:val="30"/>
        </w:numPr>
        <w:spacing w:before="120" w:after="120" w:line="312" w:lineRule="auto"/>
        <w:jc w:val="both"/>
        <w:rPr>
          <w:rFonts w:ascii="Arial" w:hAnsi="Arial" w:cs="Arial"/>
          <w:sz w:val="19"/>
          <w:szCs w:val="19"/>
        </w:rPr>
      </w:pPr>
      <w:r w:rsidRPr="00E8326D">
        <w:rPr>
          <w:rFonts w:ascii="Arial" w:hAnsi="Arial" w:cs="Arial"/>
          <w:sz w:val="19"/>
          <w:szCs w:val="19"/>
        </w:rPr>
        <w:t>Održivost</w:t>
      </w:r>
    </w:p>
    <w:p w:rsidR="00C275CB" w:rsidRPr="00E8326D" w:rsidRDefault="00C275CB" w:rsidP="00C275CB">
      <w:pPr>
        <w:numPr>
          <w:ilvl w:val="0"/>
          <w:numId w:val="30"/>
        </w:numPr>
        <w:spacing w:before="120" w:after="120" w:line="312" w:lineRule="auto"/>
        <w:jc w:val="both"/>
        <w:rPr>
          <w:rFonts w:ascii="Arial" w:hAnsi="Arial" w:cs="Arial"/>
          <w:sz w:val="19"/>
          <w:szCs w:val="19"/>
        </w:rPr>
      </w:pPr>
      <w:r w:rsidRPr="00E8326D">
        <w:rPr>
          <w:rFonts w:ascii="Arial" w:hAnsi="Arial" w:cs="Arial"/>
          <w:sz w:val="19"/>
          <w:szCs w:val="19"/>
        </w:rPr>
        <w:t>Budžet i troškovna efikasnost.</w:t>
      </w:r>
    </w:p>
    <w:p w:rsidR="00C275CB" w:rsidRPr="008B5B77" w:rsidRDefault="00770BF7" w:rsidP="00C275CB">
      <w:pPr>
        <w:pStyle w:val="ListParagraph"/>
        <w:numPr>
          <w:ilvl w:val="0"/>
          <w:numId w:val="29"/>
        </w:numPr>
        <w:spacing w:before="120" w:after="120" w:line="312" w:lineRule="auto"/>
        <w:ind w:left="0" w:firstLine="0"/>
        <w:jc w:val="both"/>
        <w:rPr>
          <w:rFonts w:ascii="Arial" w:hAnsi="Arial" w:cs="Arial"/>
          <w:sz w:val="19"/>
          <w:szCs w:val="19"/>
        </w:rPr>
      </w:pPr>
      <w:r>
        <w:rPr>
          <w:rFonts w:ascii="Arial" w:hAnsi="Arial" w:cs="Arial"/>
          <w:sz w:val="19"/>
          <w:szCs w:val="19"/>
        </w:rPr>
        <w:t xml:space="preserve">Zahtjevi u okviru trečeg posebnog cilja se </w:t>
      </w:r>
      <w:r w:rsidR="00C275CB" w:rsidRPr="00C60777">
        <w:rPr>
          <w:rFonts w:ascii="Arial" w:hAnsi="Arial" w:cs="Arial"/>
          <w:sz w:val="19"/>
          <w:szCs w:val="19"/>
        </w:rPr>
        <w:t>ne ocjenjuju.</w:t>
      </w:r>
      <w:r w:rsidR="00C275CB">
        <w:rPr>
          <w:rFonts w:ascii="Arial" w:hAnsi="Arial" w:cs="Arial"/>
          <w:sz w:val="19"/>
          <w:szCs w:val="19"/>
        </w:rPr>
        <w:t xml:space="preserve"> </w:t>
      </w:r>
      <w:r w:rsidR="00C275CB" w:rsidRPr="008B5B77">
        <w:rPr>
          <w:rFonts w:ascii="Arial" w:hAnsi="Arial" w:cs="Arial"/>
          <w:sz w:val="19"/>
          <w:szCs w:val="19"/>
        </w:rPr>
        <w:t xml:space="preserve">Prije evaluacije zahtjeva za ostvarivanje podsticaja, komisija provjerava da li zahtjev </w:t>
      </w:r>
      <w:r>
        <w:rPr>
          <w:rFonts w:ascii="Arial" w:hAnsi="Arial" w:cs="Arial"/>
          <w:sz w:val="19"/>
          <w:szCs w:val="19"/>
        </w:rPr>
        <w:t xml:space="preserve">za sredstvima </w:t>
      </w:r>
      <w:r w:rsidR="00C275CB" w:rsidRPr="008B5B77">
        <w:rPr>
          <w:rFonts w:ascii="Arial" w:hAnsi="Arial" w:cs="Arial"/>
          <w:sz w:val="19"/>
          <w:szCs w:val="19"/>
        </w:rPr>
        <w:t xml:space="preserve">ispunjava prioritete, posebne uslove i ograničenja propisane </w:t>
      </w:r>
      <w:r>
        <w:rPr>
          <w:rFonts w:ascii="Arial" w:hAnsi="Arial" w:cs="Arial"/>
          <w:sz w:val="19"/>
          <w:szCs w:val="19"/>
        </w:rPr>
        <w:t>odlukom vlade</w:t>
      </w:r>
      <w:r w:rsidR="00C275CB" w:rsidRPr="008B5B77">
        <w:rPr>
          <w:rFonts w:ascii="Arial" w:hAnsi="Arial" w:cs="Arial"/>
          <w:sz w:val="19"/>
          <w:szCs w:val="19"/>
        </w:rPr>
        <w:t>.</w:t>
      </w:r>
    </w:p>
    <w:p w:rsidR="007126F0" w:rsidRPr="00E8326D" w:rsidRDefault="007126F0" w:rsidP="007126F0">
      <w:pPr>
        <w:spacing w:before="120" w:after="120" w:line="312" w:lineRule="auto"/>
        <w:jc w:val="center"/>
        <w:rPr>
          <w:rFonts w:ascii="Arial" w:hAnsi="Arial" w:cs="Arial"/>
          <w:iCs/>
          <w:sz w:val="19"/>
          <w:szCs w:val="19"/>
        </w:rPr>
      </w:pPr>
      <w:r w:rsidRPr="00E8326D">
        <w:rPr>
          <w:rFonts w:ascii="Arial" w:hAnsi="Arial" w:cs="Arial"/>
          <w:iCs/>
          <w:sz w:val="19"/>
          <w:szCs w:val="19"/>
        </w:rPr>
        <w:t>(10.10)</w:t>
      </w:r>
    </w:p>
    <w:p w:rsidR="007126F0" w:rsidRPr="00E8326D" w:rsidRDefault="007126F0" w:rsidP="007126F0">
      <w:pPr>
        <w:spacing w:before="120" w:after="120" w:line="312" w:lineRule="auto"/>
        <w:jc w:val="center"/>
        <w:rPr>
          <w:rFonts w:ascii="Arial" w:hAnsi="Arial" w:cs="Arial"/>
          <w:iCs/>
          <w:sz w:val="19"/>
          <w:szCs w:val="19"/>
        </w:rPr>
      </w:pPr>
      <w:r w:rsidRPr="00E8326D">
        <w:rPr>
          <w:rFonts w:ascii="Arial" w:hAnsi="Arial" w:cs="Arial"/>
          <w:iCs/>
          <w:sz w:val="19"/>
          <w:szCs w:val="19"/>
        </w:rPr>
        <w:t>(Ocjenjivanje</w:t>
      </w:r>
      <w:r>
        <w:rPr>
          <w:rFonts w:ascii="Arial" w:hAnsi="Arial" w:cs="Arial"/>
          <w:iCs/>
          <w:sz w:val="19"/>
          <w:szCs w:val="19"/>
        </w:rPr>
        <w:t>/evaluacija</w:t>
      </w:r>
      <w:r w:rsidRPr="00E8326D">
        <w:rPr>
          <w:rFonts w:ascii="Arial" w:hAnsi="Arial" w:cs="Arial"/>
          <w:iCs/>
          <w:sz w:val="19"/>
          <w:szCs w:val="19"/>
        </w:rPr>
        <w:t xml:space="preserve"> aplikacija)</w:t>
      </w:r>
    </w:p>
    <w:p w:rsidR="007126F0" w:rsidRPr="00C60777" w:rsidRDefault="007126F0" w:rsidP="007126F0">
      <w:pPr>
        <w:pStyle w:val="ListParagraph"/>
        <w:numPr>
          <w:ilvl w:val="0"/>
          <w:numId w:val="31"/>
        </w:numPr>
        <w:spacing w:before="120" w:after="120" w:line="312" w:lineRule="auto"/>
        <w:ind w:left="0" w:firstLine="0"/>
        <w:jc w:val="both"/>
        <w:rPr>
          <w:rFonts w:ascii="Arial" w:hAnsi="Arial" w:cs="Arial"/>
          <w:sz w:val="19"/>
          <w:szCs w:val="19"/>
        </w:rPr>
      </w:pPr>
      <w:r>
        <w:rPr>
          <w:rFonts w:ascii="Arial" w:hAnsi="Arial" w:cs="Arial"/>
          <w:sz w:val="19"/>
          <w:szCs w:val="19"/>
        </w:rPr>
        <w:t xml:space="preserve"> </w:t>
      </w:r>
      <w:r w:rsidRPr="00C60777">
        <w:rPr>
          <w:rFonts w:ascii="Arial" w:hAnsi="Arial" w:cs="Arial"/>
          <w:sz w:val="19"/>
          <w:szCs w:val="19"/>
        </w:rPr>
        <w:t xml:space="preserve">Evaluacija aplikacija se provodi na osnovu </w:t>
      </w:r>
      <w:r>
        <w:rPr>
          <w:rFonts w:ascii="Arial" w:hAnsi="Arial" w:cs="Arial"/>
          <w:sz w:val="19"/>
          <w:szCs w:val="19"/>
        </w:rPr>
        <w:t xml:space="preserve">kriterija i </w:t>
      </w:r>
      <w:r w:rsidRPr="00C60777">
        <w:rPr>
          <w:rFonts w:ascii="Arial" w:hAnsi="Arial" w:cs="Arial"/>
          <w:sz w:val="19"/>
          <w:szCs w:val="19"/>
        </w:rPr>
        <w:t xml:space="preserve">skale za evaluaciju. Evaluacijski kriteriji su podjeljeni u okviru grupa i podgrupa. Za svaku podgrupu komisija daje ocjenu između 1 i 5 prema slijedećim </w:t>
      </w:r>
      <w:r>
        <w:rPr>
          <w:rFonts w:ascii="Arial" w:hAnsi="Arial" w:cs="Arial"/>
          <w:sz w:val="19"/>
          <w:szCs w:val="19"/>
        </w:rPr>
        <w:t>redoslijedom</w:t>
      </w:r>
      <w:r w:rsidRPr="00C60777">
        <w:rPr>
          <w:rFonts w:ascii="Arial" w:hAnsi="Arial" w:cs="Arial"/>
          <w:sz w:val="19"/>
          <w:szCs w:val="19"/>
        </w:rPr>
        <w:t xml:space="preserve">: </w:t>
      </w:r>
    </w:p>
    <w:p w:rsidR="007126F0" w:rsidRPr="00E8326D" w:rsidRDefault="007126F0" w:rsidP="007126F0">
      <w:pPr>
        <w:spacing w:before="120" w:after="120" w:line="312" w:lineRule="auto"/>
        <w:ind w:firstLine="709"/>
        <w:jc w:val="both"/>
        <w:rPr>
          <w:rFonts w:ascii="Arial" w:hAnsi="Arial" w:cs="Arial"/>
          <w:sz w:val="19"/>
          <w:szCs w:val="19"/>
        </w:rPr>
      </w:pPr>
      <w:r w:rsidRPr="00E8326D">
        <w:rPr>
          <w:rFonts w:ascii="Arial" w:hAnsi="Arial" w:cs="Arial"/>
          <w:sz w:val="19"/>
          <w:szCs w:val="19"/>
        </w:rPr>
        <w:t xml:space="preserve">1 - veoma slabo; </w:t>
      </w:r>
    </w:p>
    <w:p w:rsidR="007126F0" w:rsidRPr="00E8326D" w:rsidRDefault="007126F0" w:rsidP="007126F0">
      <w:pPr>
        <w:spacing w:before="120" w:after="120" w:line="312" w:lineRule="auto"/>
        <w:ind w:firstLine="709"/>
        <w:jc w:val="both"/>
        <w:rPr>
          <w:rFonts w:ascii="Arial" w:hAnsi="Arial" w:cs="Arial"/>
          <w:sz w:val="19"/>
          <w:szCs w:val="19"/>
        </w:rPr>
      </w:pPr>
      <w:r w:rsidRPr="00E8326D">
        <w:rPr>
          <w:rFonts w:ascii="Arial" w:hAnsi="Arial" w:cs="Arial"/>
          <w:sz w:val="19"/>
          <w:szCs w:val="19"/>
        </w:rPr>
        <w:t xml:space="preserve">2 - slabo; </w:t>
      </w:r>
    </w:p>
    <w:p w:rsidR="007126F0" w:rsidRPr="00E8326D" w:rsidRDefault="007126F0" w:rsidP="007126F0">
      <w:pPr>
        <w:spacing w:before="120" w:after="120" w:line="312" w:lineRule="auto"/>
        <w:ind w:firstLine="709"/>
        <w:jc w:val="both"/>
        <w:rPr>
          <w:rFonts w:ascii="Arial" w:hAnsi="Arial" w:cs="Arial"/>
          <w:sz w:val="19"/>
          <w:szCs w:val="19"/>
        </w:rPr>
      </w:pPr>
      <w:r w:rsidRPr="00E8326D">
        <w:rPr>
          <w:rFonts w:ascii="Arial" w:hAnsi="Arial" w:cs="Arial"/>
          <w:sz w:val="19"/>
          <w:szCs w:val="19"/>
        </w:rPr>
        <w:t xml:space="preserve">3 - adekvatno; </w:t>
      </w:r>
    </w:p>
    <w:p w:rsidR="007126F0" w:rsidRPr="00E8326D" w:rsidRDefault="007126F0" w:rsidP="007126F0">
      <w:pPr>
        <w:spacing w:before="120" w:after="120" w:line="312" w:lineRule="auto"/>
        <w:ind w:firstLine="709"/>
        <w:jc w:val="both"/>
        <w:rPr>
          <w:rFonts w:ascii="Arial" w:hAnsi="Arial" w:cs="Arial"/>
          <w:sz w:val="19"/>
          <w:szCs w:val="19"/>
        </w:rPr>
      </w:pPr>
      <w:r w:rsidRPr="00E8326D">
        <w:rPr>
          <w:rFonts w:ascii="Arial" w:hAnsi="Arial" w:cs="Arial"/>
          <w:sz w:val="19"/>
          <w:szCs w:val="19"/>
        </w:rPr>
        <w:t xml:space="preserve">4 - dobro; </w:t>
      </w:r>
    </w:p>
    <w:p w:rsidR="007126F0" w:rsidRPr="00E8326D" w:rsidRDefault="007126F0" w:rsidP="007126F0">
      <w:pPr>
        <w:spacing w:before="120" w:after="120" w:line="312" w:lineRule="auto"/>
        <w:ind w:firstLine="709"/>
        <w:jc w:val="both"/>
        <w:rPr>
          <w:rFonts w:ascii="Arial" w:hAnsi="Arial" w:cs="Arial"/>
          <w:sz w:val="19"/>
          <w:szCs w:val="19"/>
        </w:rPr>
      </w:pPr>
      <w:r w:rsidRPr="00E8326D">
        <w:rPr>
          <w:rFonts w:ascii="Arial" w:hAnsi="Arial" w:cs="Arial"/>
          <w:sz w:val="19"/>
          <w:szCs w:val="19"/>
        </w:rPr>
        <w:t>5 - veoma dobro.</w:t>
      </w:r>
    </w:p>
    <w:p w:rsidR="007126F0" w:rsidRDefault="007126F0" w:rsidP="007126F0">
      <w:pPr>
        <w:pStyle w:val="ListParagraph"/>
        <w:numPr>
          <w:ilvl w:val="0"/>
          <w:numId w:val="31"/>
        </w:numPr>
        <w:spacing w:before="120" w:after="120" w:line="312" w:lineRule="auto"/>
        <w:ind w:left="0" w:firstLine="0"/>
        <w:jc w:val="both"/>
        <w:rPr>
          <w:rFonts w:ascii="Arial" w:hAnsi="Arial" w:cs="Arial"/>
          <w:sz w:val="19"/>
          <w:szCs w:val="19"/>
        </w:rPr>
      </w:pPr>
      <w:r w:rsidRPr="00C60777">
        <w:rPr>
          <w:rFonts w:ascii="Arial" w:hAnsi="Arial" w:cs="Arial"/>
          <w:sz w:val="19"/>
          <w:szCs w:val="19"/>
        </w:rPr>
        <w:lastRenderedPageBreak/>
        <w:t xml:space="preserve">Svaka ocjena se množi sa koeficijentom koji je za svaki </w:t>
      </w:r>
      <w:r>
        <w:rPr>
          <w:rFonts w:ascii="Arial" w:hAnsi="Arial" w:cs="Arial"/>
          <w:sz w:val="19"/>
          <w:szCs w:val="19"/>
        </w:rPr>
        <w:t>kriterij</w:t>
      </w:r>
      <w:r w:rsidRPr="00C60777">
        <w:rPr>
          <w:rFonts w:ascii="Arial" w:hAnsi="Arial" w:cs="Arial"/>
          <w:sz w:val="19"/>
          <w:szCs w:val="19"/>
        </w:rPr>
        <w:t xml:space="preserve"> predviđen u evaluacijskoj skali. Maksimalan broj bodova za projekat iznosi 100, dok je maksimalan broj bodova za zahtjev za sredstvima 80.</w:t>
      </w:r>
    </w:p>
    <w:p w:rsidR="007126F0" w:rsidRDefault="007126F0" w:rsidP="007126F0">
      <w:pPr>
        <w:pStyle w:val="ListParagraph"/>
        <w:numPr>
          <w:ilvl w:val="0"/>
          <w:numId w:val="31"/>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Projekti koji imaju manje od 70 bodova, odnosno zahtjevi za sredstvima koji imaju manje od 50 bodova se odbacuju u prvom krugu selekcije. Ukoliko je ukupan rezultat u poglavlju </w:t>
      </w:r>
      <w:r w:rsidRPr="00C60777">
        <w:rPr>
          <w:rFonts w:ascii="Arial" w:hAnsi="Arial" w:cs="Arial"/>
          <w:b/>
          <w:bCs/>
          <w:sz w:val="19"/>
          <w:szCs w:val="19"/>
        </w:rPr>
        <w:t>relevantnost</w:t>
      </w:r>
      <w:r>
        <w:rPr>
          <w:rFonts w:ascii="Arial" w:hAnsi="Arial" w:cs="Arial"/>
          <w:sz w:val="19"/>
          <w:szCs w:val="19"/>
        </w:rPr>
        <w:t xml:space="preserve"> manji od 15,</w:t>
      </w:r>
      <w:r w:rsidRPr="00C60777">
        <w:rPr>
          <w:rFonts w:ascii="Arial" w:hAnsi="Arial" w:cs="Arial"/>
          <w:sz w:val="19"/>
          <w:szCs w:val="19"/>
        </w:rPr>
        <w:t xml:space="preserve"> aplikacija se odbija bez obzira na dobiven ukupan maksimalan broj bodova. </w:t>
      </w:r>
    </w:p>
    <w:p w:rsidR="007126F0" w:rsidRDefault="007126F0" w:rsidP="007126F0">
      <w:pPr>
        <w:pStyle w:val="ListParagraph"/>
        <w:numPr>
          <w:ilvl w:val="0"/>
          <w:numId w:val="31"/>
        </w:numPr>
        <w:spacing w:before="120" w:after="120" w:line="312" w:lineRule="auto"/>
        <w:ind w:left="0" w:firstLine="0"/>
        <w:jc w:val="both"/>
        <w:rPr>
          <w:rFonts w:ascii="Arial" w:hAnsi="Arial" w:cs="Arial"/>
          <w:sz w:val="19"/>
          <w:szCs w:val="19"/>
        </w:rPr>
      </w:pPr>
      <w:r w:rsidRPr="00C60777">
        <w:rPr>
          <w:rFonts w:ascii="Arial" w:hAnsi="Arial" w:cs="Arial"/>
          <w:sz w:val="19"/>
          <w:szCs w:val="19"/>
        </w:rPr>
        <w:t xml:space="preserve">Ukoliko je ukupan rezultat u poglavlju </w:t>
      </w:r>
      <w:r w:rsidRPr="00C60777">
        <w:rPr>
          <w:rFonts w:ascii="Arial" w:hAnsi="Arial" w:cs="Arial"/>
          <w:b/>
          <w:bCs/>
          <w:sz w:val="19"/>
          <w:szCs w:val="19"/>
        </w:rPr>
        <w:t>budžet i troškovna efikasnost</w:t>
      </w:r>
      <w:r w:rsidRPr="00C60777">
        <w:rPr>
          <w:rFonts w:ascii="Arial" w:hAnsi="Arial" w:cs="Arial"/>
          <w:sz w:val="19"/>
          <w:szCs w:val="19"/>
        </w:rPr>
        <w:t xml:space="preserve"> manji od 15</w:t>
      </w:r>
      <w:r>
        <w:rPr>
          <w:rFonts w:ascii="Arial" w:hAnsi="Arial" w:cs="Arial"/>
          <w:sz w:val="19"/>
          <w:szCs w:val="19"/>
        </w:rPr>
        <w:t>,</w:t>
      </w:r>
      <w:r w:rsidRPr="00C60777">
        <w:rPr>
          <w:rFonts w:ascii="Arial" w:hAnsi="Arial" w:cs="Arial"/>
          <w:sz w:val="19"/>
          <w:szCs w:val="19"/>
        </w:rPr>
        <w:t xml:space="preserve"> aplikacija se odbija bez obzira na dobiven ukupan maksimalan broj bodova.</w:t>
      </w:r>
    </w:p>
    <w:p w:rsidR="007126F0" w:rsidRDefault="007126F0" w:rsidP="007126F0">
      <w:pPr>
        <w:pStyle w:val="ListParagraph"/>
        <w:numPr>
          <w:ilvl w:val="0"/>
          <w:numId w:val="31"/>
        </w:numPr>
        <w:spacing w:before="120" w:after="120" w:line="312" w:lineRule="auto"/>
        <w:ind w:left="0" w:firstLine="0"/>
        <w:jc w:val="both"/>
        <w:rPr>
          <w:rFonts w:ascii="Arial" w:hAnsi="Arial" w:cs="Arial"/>
          <w:sz w:val="19"/>
          <w:szCs w:val="19"/>
        </w:rPr>
      </w:pPr>
      <w:r w:rsidRPr="00C60777">
        <w:rPr>
          <w:rFonts w:ascii="Arial" w:hAnsi="Arial" w:cs="Arial"/>
          <w:sz w:val="19"/>
          <w:szCs w:val="19"/>
        </w:rPr>
        <w:t>Komisija će procjenjivati vrijednost</w:t>
      </w:r>
      <w:r>
        <w:rPr>
          <w:rFonts w:ascii="Arial" w:hAnsi="Arial" w:cs="Arial"/>
          <w:sz w:val="19"/>
          <w:szCs w:val="19"/>
        </w:rPr>
        <w:t xml:space="preserve"> kriterija</w:t>
      </w:r>
      <w:r w:rsidRPr="00C60777">
        <w:rPr>
          <w:rFonts w:ascii="Arial" w:hAnsi="Arial" w:cs="Arial"/>
          <w:sz w:val="19"/>
          <w:szCs w:val="19"/>
        </w:rPr>
        <w:t xml:space="preserve">. Prilikom određivanja vrijednosti </w:t>
      </w:r>
      <w:r>
        <w:rPr>
          <w:rFonts w:ascii="Arial" w:hAnsi="Arial" w:cs="Arial"/>
          <w:sz w:val="19"/>
          <w:szCs w:val="19"/>
        </w:rPr>
        <w:t>kriterija</w:t>
      </w:r>
      <w:r w:rsidRPr="00C60777">
        <w:rPr>
          <w:rFonts w:ascii="Arial" w:hAnsi="Arial" w:cs="Arial"/>
          <w:sz w:val="19"/>
          <w:szCs w:val="19"/>
        </w:rPr>
        <w:t xml:space="preserve"> komisija će se pridržavati prioriteta, posebnih uslova, finansijskih kriterija i načina rangiranja koji su propisani programom. Svi članovi komisije dodjeluju ocjene, a ukupan broj bodova se dobija kada se ocjene dobivene od svih članova komisije podjeli sa brojem članova komisije.</w:t>
      </w:r>
    </w:p>
    <w:p w:rsidR="007126F0" w:rsidRPr="00E8326D" w:rsidRDefault="007126F0" w:rsidP="007126F0">
      <w:pPr>
        <w:spacing w:before="120" w:after="120" w:line="312" w:lineRule="auto"/>
        <w:jc w:val="center"/>
        <w:rPr>
          <w:rFonts w:ascii="Arial" w:hAnsi="Arial" w:cs="Arial"/>
          <w:iCs/>
          <w:sz w:val="19"/>
          <w:szCs w:val="19"/>
        </w:rPr>
      </w:pPr>
      <w:r w:rsidRPr="00E8326D">
        <w:rPr>
          <w:rFonts w:ascii="Arial" w:hAnsi="Arial" w:cs="Arial"/>
          <w:iCs/>
          <w:sz w:val="19"/>
          <w:szCs w:val="19"/>
        </w:rPr>
        <w:t>(10.11)</w:t>
      </w:r>
    </w:p>
    <w:p w:rsidR="007126F0" w:rsidRPr="00E8326D" w:rsidRDefault="007126F0" w:rsidP="007126F0">
      <w:pPr>
        <w:spacing w:before="120" w:after="120" w:line="312" w:lineRule="auto"/>
        <w:jc w:val="center"/>
        <w:rPr>
          <w:rFonts w:ascii="Arial" w:hAnsi="Arial" w:cs="Arial"/>
          <w:iCs/>
          <w:sz w:val="19"/>
          <w:szCs w:val="19"/>
        </w:rPr>
      </w:pPr>
      <w:r w:rsidRPr="00E8326D">
        <w:rPr>
          <w:rFonts w:ascii="Arial" w:hAnsi="Arial" w:cs="Arial"/>
          <w:iCs/>
          <w:sz w:val="19"/>
          <w:szCs w:val="19"/>
        </w:rPr>
        <w:t>(</w:t>
      </w:r>
      <w:r>
        <w:rPr>
          <w:rFonts w:ascii="Arial" w:hAnsi="Arial" w:cs="Arial"/>
          <w:iCs/>
          <w:sz w:val="19"/>
          <w:szCs w:val="19"/>
        </w:rPr>
        <w:t>Kriteriji i s</w:t>
      </w:r>
      <w:r w:rsidRPr="00E8326D">
        <w:rPr>
          <w:rFonts w:ascii="Arial" w:hAnsi="Arial" w:cs="Arial"/>
          <w:iCs/>
          <w:sz w:val="19"/>
          <w:szCs w:val="19"/>
        </w:rPr>
        <w:t>kala za evaluaciju)</w:t>
      </w:r>
    </w:p>
    <w:tbl>
      <w:tblPr>
        <w:tblW w:w="9693" w:type="dxa"/>
        <w:jc w:val="center"/>
        <w:tblLook w:val="01E0"/>
      </w:tblPr>
      <w:tblGrid>
        <w:gridCol w:w="7065"/>
        <w:gridCol w:w="1314"/>
        <w:gridCol w:w="1314"/>
      </w:tblGrid>
      <w:tr w:rsidR="007126F0" w:rsidRPr="00C505B0" w:rsidTr="00E90EE2">
        <w:trPr>
          <w:trHeight w:val="340"/>
          <w:jc w:val="center"/>
        </w:trPr>
        <w:tc>
          <w:tcPr>
            <w:tcW w:w="7065" w:type="dxa"/>
            <w:vMerge w:val="restart"/>
            <w:tcBorders>
              <w:top w:val="single" w:sz="4" w:space="0" w:color="auto"/>
            </w:tcBorders>
            <w:shd w:val="clear" w:color="auto" w:fill="F2F2F2" w:themeFill="background1" w:themeFillShade="F2"/>
            <w:vAlign w:val="center"/>
          </w:tcPr>
          <w:p w:rsidR="007126F0" w:rsidRPr="00C505B0" w:rsidRDefault="007126F0" w:rsidP="00E90EE2">
            <w:pPr>
              <w:rPr>
                <w:rFonts w:ascii="Arial" w:hAnsi="Arial" w:cs="Arial"/>
                <w:sz w:val="18"/>
                <w:szCs w:val="18"/>
              </w:rPr>
            </w:pPr>
            <w:r>
              <w:rPr>
                <w:rFonts w:ascii="Arial" w:hAnsi="Arial" w:cs="Arial"/>
                <w:sz w:val="18"/>
                <w:szCs w:val="18"/>
              </w:rPr>
              <w:t>KRITERIJ</w:t>
            </w:r>
          </w:p>
        </w:tc>
        <w:tc>
          <w:tcPr>
            <w:tcW w:w="2628" w:type="dxa"/>
            <w:gridSpan w:val="2"/>
            <w:tcBorders>
              <w:top w:val="single" w:sz="4" w:space="0" w:color="auto"/>
              <w:bottom w:val="single" w:sz="4" w:space="0" w:color="E5DFEC"/>
            </w:tcBorders>
            <w:shd w:val="clear" w:color="auto" w:fill="F2F2F2" w:themeFill="background1" w:themeFillShade="F2"/>
            <w:vAlign w:val="center"/>
          </w:tcPr>
          <w:p w:rsidR="007126F0" w:rsidRPr="00C505B0" w:rsidRDefault="007126F0" w:rsidP="00E90EE2">
            <w:pPr>
              <w:jc w:val="center"/>
              <w:rPr>
                <w:rFonts w:ascii="Arial" w:hAnsi="Arial" w:cs="Arial"/>
                <w:sz w:val="18"/>
                <w:szCs w:val="18"/>
              </w:rPr>
            </w:pPr>
            <w:r w:rsidRPr="00C505B0">
              <w:rPr>
                <w:rFonts w:ascii="Arial" w:hAnsi="Arial" w:cs="Arial"/>
                <w:sz w:val="18"/>
                <w:szCs w:val="18"/>
              </w:rPr>
              <w:t>SKALA</w:t>
            </w:r>
          </w:p>
        </w:tc>
      </w:tr>
      <w:tr w:rsidR="007126F0" w:rsidRPr="00C505B0" w:rsidTr="00E90EE2">
        <w:trPr>
          <w:trHeight w:val="340"/>
          <w:jc w:val="center"/>
        </w:trPr>
        <w:tc>
          <w:tcPr>
            <w:tcW w:w="7065" w:type="dxa"/>
            <w:vMerge/>
            <w:shd w:val="clear" w:color="auto" w:fill="F2F2F2" w:themeFill="background1" w:themeFillShade="F2"/>
            <w:vAlign w:val="center"/>
          </w:tcPr>
          <w:p w:rsidR="007126F0" w:rsidRPr="00C505B0" w:rsidRDefault="007126F0" w:rsidP="00E90EE2">
            <w:pPr>
              <w:rPr>
                <w:rFonts w:ascii="Arial" w:hAnsi="Arial" w:cs="Arial"/>
                <w:sz w:val="18"/>
                <w:szCs w:val="18"/>
              </w:rPr>
            </w:pPr>
          </w:p>
        </w:tc>
        <w:tc>
          <w:tcPr>
            <w:tcW w:w="1314" w:type="dxa"/>
            <w:tcBorders>
              <w:top w:val="single" w:sz="4" w:space="0" w:color="E5DFEC"/>
            </w:tcBorders>
            <w:shd w:val="clear" w:color="auto" w:fill="F2F2F2" w:themeFill="background1" w:themeFillShade="F2"/>
            <w:vAlign w:val="center"/>
          </w:tcPr>
          <w:p w:rsidR="007126F0" w:rsidRPr="00C505B0" w:rsidRDefault="007126F0" w:rsidP="00E90EE2">
            <w:pPr>
              <w:jc w:val="center"/>
              <w:rPr>
                <w:rFonts w:ascii="Arial" w:hAnsi="Arial" w:cs="Arial"/>
                <w:sz w:val="18"/>
                <w:szCs w:val="18"/>
              </w:rPr>
            </w:pPr>
            <w:r w:rsidRPr="00C505B0">
              <w:rPr>
                <w:rFonts w:ascii="Arial" w:hAnsi="Arial" w:cs="Arial"/>
                <w:sz w:val="18"/>
                <w:szCs w:val="18"/>
              </w:rPr>
              <w:t>Projekti</w:t>
            </w:r>
          </w:p>
        </w:tc>
        <w:tc>
          <w:tcPr>
            <w:tcW w:w="1314" w:type="dxa"/>
            <w:tcBorders>
              <w:top w:val="single" w:sz="4" w:space="0" w:color="E5DFEC"/>
            </w:tcBorders>
            <w:shd w:val="clear" w:color="auto" w:fill="F2F2F2" w:themeFill="background1" w:themeFillShade="F2"/>
            <w:vAlign w:val="center"/>
          </w:tcPr>
          <w:p w:rsidR="007126F0" w:rsidRPr="00C505B0" w:rsidRDefault="007126F0" w:rsidP="00E90EE2">
            <w:pPr>
              <w:jc w:val="center"/>
              <w:rPr>
                <w:rFonts w:ascii="Arial" w:hAnsi="Arial" w:cs="Arial"/>
                <w:sz w:val="18"/>
                <w:szCs w:val="18"/>
              </w:rPr>
            </w:pPr>
            <w:r w:rsidRPr="00C505B0">
              <w:rPr>
                <w:rFonts w:ascii="Arial" w:hAnsi="Arial" w:cs="Arial"/>
                <w:sz w:val="18"/>
                <w:szCs w:val="18"/>
              </w:rPr>
              <w:t>Zahtjevi</w:t>
            </w:r>
          </w:p>
        </w:tc>
      </w:tr>
      <w:tr w:rsidR="007126F0" w:rsidRPr="00C505B0" w:rsidTr="00E90EE2">
        <w:trPr>
          <w:trHeight w:val="340"/>
          <w:jc w:val="center"/>
        </w:trPr>
        <w:tc>
          <w:tcPr>
            <w:tcW w:w="7065" w:type="dxa"/>
            <w:vAlign w:val="center"/>
          </w:tcPr>
          <w:p w:rsidR="007126F0" w:rsidRPr="00C505B0" w:rsidRDefault="007126F0" w:rsidP="00E90EE2">
            <w:pPr>
              <w:jc w:val="both"/>
              <w:rPr>
                <w:rFonts w:ascii="Arial" w:hAnsi="Arial" w:cs="Arial"/>
                <w:b/>
                <w:bCs/>
                <w:sz w:val="18"/>
                <w:szCs w:val="18"/>
              </w:rPr>
            </w:pPr>
          </w:p>
        </w:tc>
        <w:tc>
          <w:tcPr>
            <w:tcW w:w="1314" w:type="dxa"/>
            <w:vAlign w:val="center"/>
          </w:tcPr>
          <w:p w:rsidR="007126F0" w:rsidRPr="00C505B0" w:rsidRDefault="007126F0" w:rsidP="00E90EE2">
            <w:pPr>
              <w:jc w:val="right"/>
              <w:rPr>
                <w:rFonts w:ascii="Arial" w:hAnsi="Arial" w:cs="Arial"/>
                <w:b/>
                <w:bCs/>
                <w:sz w:val="18"/>
                <w:szCs w:val="18"/>
              </w:rPr>
            </w:pPr>
          </w:p>
        </w:tc>
        <w:tc>
          <w:tcPr>
            <w:tcW w:w="1314" w:type="dxa"/>
            <w:vAlign w:val="center"/>
          </w:tcPr>
          <w:p w:rsidR="007126F0" w:rsidRPr="00C505B0" w:rsidRDefault="007126F0" w:rsidP="00E90EE2">
            <w:pPr>
              <w:jc w:val="right"/>
              <w:rPr>
                <w:rFonts w:ascii="Arial" w:hAnsi="Arial" w:cs="Arial"/>
                <w:b/>
                <w:bCs/>
                <w:sz w:val="18"/>
                <w:szCs w:val="18"/>
              </w:rPr>
            </w:pPr>
          </w:p>
        </w:tc>
      </w:tr>
      <w:tr w:rsidR="007126F0" w:rsidRPr="00C505B0" w:rsidTr="00E90EE2">
        <w:trPr>
          <w:trHeight w:val="624"/>
          <w:jc w:val="center"/>
        </w:trPr>
        <w:tc>
          <w:tcPr>
            <w:tcW w:w="7065" w:type="dxa"/>
            <w:shd w:val="clear" w:color="auto" w:fill="F2F2F2"/>
            <w:vAlign w:val="center"/>
          </w:tcPr>
          <w:p w:rsidR="007126F0" w:rsidRPr="00C505B0" w:rsidRDefault="007126F0" w:rsidP="007126F0">
            <w:pPr>
              <w:pStyle w:val="ListParagraph"/>
              <w:numPr>
                <w:ilvl w:val="0"/>
                <w:numId w:val="33"/>
              </w:numPr>
              <w:ind w:left="336"/>
              <w:jc w:val="both"/>
              <w:rPr>
                <w:rFonts w:ascii="Arial" w:hAnsi="Arial" w:cs="Arial"/>
                <w:b/>
                <w:bCs/>
                <w:sz w:val="18"/>
                <w:szCs w:val="18"/>
              </w:rPr>
            </w:pPr>
            <w:r w:rsidRPr="00C505B0">
              <w:rPr>
                <w:rFonts w:ascii="Arial" w:hAnsi="Arial" w:cs="Arial"/>
                <w:b/>
                <w:bCs/>
                <w:sz w:val="18"/>
                <w:szCs w:val="18"/>
              </w:rPr>
              <w:t>Finansijski i operativni kapaciteti aplikanta</w:t>
            </w:r>
          </w:p>
        </w:tc>
        <w:tc>
          <w:tcPr>
            <w:tcW w:w="1314" w:type="dxa"/>
            <w:shd w:val="clear" w:color="auto" w:fill="F2F2F2"/>
            <w:vAlign w:val="center"/>
          </w:tcPr>
          <w:p w:rsidR="007126F0" w:rsidRPr="00C505B0" w:rsidRDefault="007126F0" w:rsidP="00E90EE2">
            <w:pPr>
              <w:jc w:val="right"/>
              <w:rPr>
                <w:rFonts w:ascii="Arial" w:hAnsi="Arial" w:cs="Arial"/>
                <w:b/>
                <w:bCs/>
                <w:sz w:val="18"/>
                <w:szCs w:val="18"/>
              </w:rPr>
            </w:pPr>
            <w:r w:rsidRPr="00C505B0">
              <w:rPr>
                <w:rFonts w:ascii="Arial" w:hAnsi="Arial" w:cs="Arial"/>
                <w:b/>
                <w:bCs/>
                <w:sz w:val="18"/>
                <w:szCs w:val="18"/>
              </w:rPr>
              <w:t>10</w:t>
            </w:r>
          </w:p>
        </w:tc>
        <w:tc>
          <w:tcPr>
            <w:tcW w:w="1314" w:type="dxa"/>
            <w:shd w:val="clear" w:color="auto" w:fill="F2F2F2"/>
            <w:vAlign w:val="center"/>
          </w:tcPr>
          <w:p w:rsidR="007126F0" w:rsidRPr="00C505B0" w:rsidRDefault="007126F0" w:rsidP="00E90EE2">
            <w:pPr>
              <w:jc w:val="right"/>
              <w:rPr>
                <w:rFonts w:ascii="Arial" w:hAnsi="Arial" w:cs="Arial"/>
                <w:b/>
                <w:bCs/>
                <w:sz w:val="18"/>
                <w:szCs w:val="18"/>
              </w:rPr>
            </w:pPr>
          </w:p>
        </w:tc>
      </w:tr>
      <w:tr w:rsidR="007126F0" w:rsidRPr="00C505B0" w:rsidTr="00E90EE2">
        <w:trPr>
          <w:trHeight w:val="624"/>
          <w:jc w:val="center"/>
        </w:trPr>
        <w:tc>
          <w:tcPr>
            <w:tcW w:w="7065" w:type="dxa"/>
            <w:tcBorders>
              <w:bottom w:val="single" w:sz="4" w:space="0" w:color="E5DFEC"/>
            </w:tcBorders>
            <w:vAlign w:val="center"/>
          </w:tcPr>
          <w:p w:rsidR="007126F0" w:rsidRPr="00C505B0" w:rsidRDefault="007126F0" w:rsidP="00E90EE2">
            <w:pPr>
              <w:jc w:val="both"/>
              <w:rPr>
                <w:rFonts w:ascii="Arial" w:hAnsi="Arial" w:cs="Arial"/>
                <w:sz w:val="18"/>
                <w:szCs w:val="18"/>
              </w:rPr>
            </w:pPr>
            <w:r w:rsidRPr="00C505B0">
              <w:rPr>
                <w:rFonts w:ascii="Arial" w:hAnsi="Arial" w:cs="Arial"/>
                <w:sz w:val="18"/>
                <w:szCs w:val="18"/>
              </w:rPr>
              <w:t>1.1. Procjenjeni nivo iskustva aplikanta u upravljanju projektom?</w:t>
            </w:r>
          </w:p>
        </w:tc>
        <w:tc>
          <w:tcPr>
            <w:tcW w:w="1314" w:type="dxa"/>
            <w:tcBorders>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w:t>
            </w:r>
          </w:p>
        </w:tc>
        <w:tc>
          <w:tcPr>
            <w:tcW w:w="1314" w:type="dxa"/>
            <w:tcBorders>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w:t>
            </w:r>
          </w:p>
        </w:tc>
      </w:tr>
      <w:tr w:rsidR="007126F0" w:rsidRPr="00C505B0" w:rsidTr="00E90EE2">
        <w:trPr>
          <w:trHeight w:val="624"/>
          <w:jc w:val="center"/>
        </w:trPr>
        <w:tc>
          <w:tcPr>
            <w:tcW w:w="7065" w:type="dxa"/>
            <w:tcBorders>
              <w:top w:val="single" w:sz="4" w:space="0" w:color="E5DFEC"/>
            </w:tcBorders>
            <w:vAlign w:val="center"/>
          </w:tcPr>
          <w:p w:rsidR="007126F0" w:rsidRPr="00C505B0" w:rsidRDefault="007126F0" w:rsidP="007126F0">
            <w:pPr>
              <w:pStyle w:val="ListParagraph"/>
              <w:numPr>
                <w:ilvl w:val="1"/>
                <w:numId w:val="1"/>
              </w:numPr>
              <w:jc w:val="both"/>
              <w:rPr>
                <w:rFonts w:ascii="Arial" w:hAnsi="Arial" w:cs="Arial"/>
                <w:sz w:val="18"/>
                <w:szCs w:val="18"/>
              </w:rPr>
            </w:pPr>
            <w:r w:rsidRPr="00C505B0">
              <w:rPr>
                <w:rFonts w:ascii="Arial" w:hAnsi="Arial" w:cs="Arial"/>
                <w:sz w:val="18"/>
                <w:szCs w:val="18"/>
              </w:rPr>
              <w:t xml:space="preserve">Procjenjeni nivo </w:t>
            </w:r>
            <w:r>
              <w:rPr>
                <w:rFonts w:ascii="Arial" w:hAnsi="Arial" w:cs="Arial"/>
                <w:sz w:val="18"/>
                <w:szCs w:val="18"/>
              </w:rPr>
              <w:t xml:space="preserve">finansijskih kapaciteta aplikanta </w:t>
            </w:r>
            <w:r w:rsidRPr="00C505B0">
              <w:rPr>
                <w:rFonts w:ascii="Arial" w:hAnsi="Arial" w:cs="Arial"/>
                <w:sz w:val="18"/>
                <w:szCs w:val="18"/>
              </w:rPr>
              <w:t>neophodn</w:t>
            </w:r>
            <w:r>
              <w:rPr>
                <w:rFonts w:ascii="Arial" w:hAnsi="Arial" w:cs="Arial"/>
                <w:sz w:val="18"/>
                <w:szCs w:val="18"/>
              </w:rPr>
              <w:t>ih</w:t>
            </w:r>
            <w:r w:rsidRPr="00C505B0">
              <w:rPr>
                <w:rFonts w:ascii="Arial" w:hAnsi="Arial" w:cs="Arial"/>
                <w:sz w:val="18"/>
                <w:szCs w:val="18"/>
              </w:rPr>
              <w:t>g za implementaciju projekata?</w:t>
            </w:r>
          </w:p>
        </w:tc>
        <w:tc>
          <w:tcPr>
            <w:tcW w:w="1314" w:type="dxa"/>
            <w:tcBorders>
              <w:top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w:t>
            </w:r>
          </w:p>
        </w:tc>
        <w:tc>
          <w:tcPr>
            <w:tcW w:w="1314" w:type="dxa"/>
            <w:tcBorders>
              <w:top w:val="single" w:sz="4" w:space="0" w:color="E5DFEC"/>
            </w:tcBorders>
            <w:vAlign w:val="center"/>
          </w:tcPr>
          <w:p w:rsidR="007126F0" w:rsidRPr="00C505B0" w:rsidRDefault="007126F0" w:rsidP="00E90EE2">
            <w:pPr>
              <w:jc w:val="right"/>
              <w:rPr>
                <w:rFonts w:ascii="Arial" w:hAnsi="Arial" w:cs="Arial"/>
                <w:sz w:val="18"/>
                <w:szCs w:val="18"/>
              </w:rPr>
            </w:pPr>
            <w:r>
              <w:rPr>
                <w:rFonts w:ascii="Arial" w:hAnsi="Arial" w:cs="Arial"/>
                <w:sz w:val="18"/>
                <w:szCs w:val="18"/>
              </w:rPr>
              <w:t>-</w:t>
            </w:r>
          </w:p>
        </w:tc>
      </w:tr>
      <w:tr w:rsidR="007126F0" w:rsidRPr="00C505B0" w:rsidTr="00E90EE2">
        <w:trPr>
          <w:trHeight w:val="624"/>
          <w:jc w:val="center"/>
        </w:trPr>
        <w:tc>
          <w:tcPr>
            <w:tcW w:w="7065" w:type="dxa"/>
            <w:shd w:val="clear" w:color="auto" w:fill="F2F2F2"/>
            <w:vAlign w:val="center"/>
          </w:tcPr>
          <w:p w:rsidR="007126F0" w:rsidRPr="00C505B0" w:rsidRDefault="007126F0" w:rsidP="007126F0">
            <w:pPr>
              <w:pStyle w:val="ListParagraph"/>
              <w:numPr>
                <w:ilvl w:val="0"/>
                <w:numId w:val="33"/>
              </w:numPr>
              <w:ind w:left="336"/>
              <w:jc w:val="both"/>
              <w:rPr>
                <w:rFonts w:ascii="Arial" w:hAnsi="Arial" w:cs="Arial"/>
                <w:b/>
                <w:bCs/>
                <w:sz w:val="18"/>
                <w:szCs w:val="18"/>
              </w:rPr>
            </w:pPr>
            <w:r w:rsidRPr="00C505B0">
              <w:rPr>
                <w:rFonts w:ascii="Arial" w:hAnsi="Arial" w:cs="Arial"/>
                <w:b/>
                <w:bCs/>
                <w:sz w:val="18"/>
                <w:szCs w:val="18"/>
              </w:rPr>
              <w:t>Relevantnost</w:t>
            </w:r>
          </w:p>
        </w:tc>
        <w:tc>
          <w:tcPr>
            <w:tcW w:w="1314" w:type="dxa"/>
            <w:shd w:val="clear" w:color="auto" w:fill="F2F2F2"/>
            <w:vAlign w:val="center"/>
          </w:tcPr>
          <w:p w:rsidR="007126F0" w:rsidRPr="00C505B0" w:rsidRDefault="007126F0" w:rsidP="00E90EE2">
            <w:pPr>
              <w:jc w:val="right"/>
              <w:rPr>
                <w:rFonts w:ascii="Arial" w:hAnsi="Arial" w:cs="Arial"/>
                <w:b/>
                <w:bCs/>
                <w:sz w:val="18"/>
                <w:szCs w:val="18"/>
              </w:rPr>
            </w:pPr>
            <w:r>
              <w:rPr>
                <w:rFonts w:ascii="Arial" w:hAnsi="Arial" w:cs="Arial"/>
                <w:b/>
                <w:bCs/>
                <w:sz w:val="18"/>
                <w:szCs w:val="18"/>
              </w:rPr>
              <w:t>30</w:t>
            </w:r>
          </w:p>
        </w:tc>
        <w:tc>
          <w:tcPr>
            <w:tcW w:w="1314" w:type="dxa"/>
            <w:shd w:val="clear" w:color="auto" w:fill="F2F2F2"/>
            <w:vAlign w:val="center"/>
          </w:tcPr>
          <w:p w:rsidR="007126F0" w:rsidRPr="00C505B0" w:rsidRDefault="007126F0" w:rsidP="00E90EE2">
            <w:pPr>
              <w:jc w:val="right"/>
              <w:rPr>
                <w:rFonts w:ascii="Arial" w:hAnsi="Arial" w:cs="Arial"/>
                <w:b/>
                <w:bCs/>
                <w:sz w:val="18"/>
                <w:szCs w:val="18"/>
              </w:rPr>
            </w:pPr>
            <w:r>
              <w:rPr>
                <w:rFonts w:ascii="Arial" w:hAnsi="Arial" w:cs="Arial"/>
                <w:b/>
                <w:bCs/>
                <w:sz w:val="18"/>
                <w:szCs w:val="18"/>
              </w:rPr>
              <w:t>30</w:t>
            </w:r>
          </w:p>
        </w:tc>
      </w:tr>
      <w:tr w:rsidR="007126F0" w:rsidRPr="00C505B0" w:rsidTr="00E90EE2">
        <w:trPr>
          <w:trHeight w:val="624"/>
          <w:jc w:val="center"/>
        </w:trPr>
        <w:tc>
          <w:tcPr>
            <w:tcW w:w="7065" w:type="dxa"/>
            <w:tcBorders>
              <w:bottom w:val="single" w:sz="4" w:space="0" w:color="E5DFEC"/>
            </w:tcBorders>
            <w:vAlign w:val="center"/>
          </w:tcPr>
          <w:p w:rsidR="007126F0" w:rsidRPr="00C505B0" w:rsidRDefault="007126F0" w:rsidP="007126F0">
            <w:pPr>
              <w:pStyle w:val="ListParagraph"/>
              <w:numPr>
                <w:ilvl w:val="1"/>
                <w:numId w:val="4"/>
              </w:numPr>
              <w:jc w:val="both"/>
              <w:rPr>
                <w:rFonts w:ascii="Arial" w:hAnsi="Arial" w:cs="Arial"/>
                <w:sz w:val="18"/>
                <w:szCs w:val="18"/>
              </w:rPr>
            </w:pPr>
            <w:r w:rsidRPr="00C505B0">
              <w:rPr>
                <w:rFonts w:ascii="Arial" w:hAnsi="Arial" w:cs="Arial"/>
                <w:sz w:val="18"/>
                <w:szCs w:val="18"/>
              </w:rPr>
              <w:t>Koliko je aplikacija relevantna za svrhu, opšti i posebne ciljeve programa?</w:t>
            </w:r>
          </w:p>
        </w:tc>
        <w:tc>
          <w:tcPr>
            <w:tcW w:w="1314" w:type="dxa"/>
            <w:tcBorders>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w:t>
            </w:r>
            <w:r>
              <w:rPr>
                <w:rFonts w:ascii="Arial" w:hAnsi="Arial" w:cs="Arial"/>
                <w:sz w:val="18"/>
                <w:szCs w:val="18"/>
              </w:rPr>
              <w:t>x2</w:t>
            </w:r>
          </w:p>
        </w:tc>
        <w:tc>
          <w:tcPr>
            <w:tcW w:w="1314" w:type="dxa"/>
            <w:tcBorders>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w:t>
            </w:r>
            <w:r>
              <w:rPr>
                <w:rFonts w:ascii="Arial" w:hAnsi="Arial" w:cs="Arial"/>
                <w:sz w:val="18"/>
                <w:szCs w:val="18"/>
              </w:rPr>
              <w:t>x2</w:t>
            </w:r>
          </w:p>
        </w:tc>
      </w:tr>
      <w:tr w:rsidR="007126F0" w:rsidRPr="00C505B0" w:rsidTr="00E90EE2">
        <w:trPr>
          <w:trHeight w:val="624"/>
          <w:jc w:val="center"/>
        </w:trPr>
        <w:tc>
          <w:tcPr>
            <w:tcW w:w="7065" w:type="dxa"/>
            <w:tcBorders>
              <w:top w:val="single" w:sz="4" w:space="0" w:color="E5DFEC"/>
              <w:bottom w:val="single" w:sz="4" w:space="0" w:color="E5DFEC"/>
            </w:tcBorders>
            <w:vAlign w:val="center"/>
          </w:tcPr>
          <w:p w:rsidR="007126F0" w:rsidRPr="00C505B0" w:rsidRDefault="007126F0" w:rsidP="007126F0">
            <w:pPr>
              <w:pStyle w:val="ListParagraph"/>
              <w:numPr>
                <w:ilvl w:val="1"/>
                <w:numId w:val="4"/>
              </w:numPr>
              <w:jc w:val="both"/>
              <w:rPr>
                <w:rFonts w:ascii="Arial" w:hAnsi="Arial" w:cs="Arial"/>
                <w:sz w:val="18"/>
                <w:szCs w:val="18"/>
              </w:rPr>
            </w:pPr>
            <w:r w:rsidRPr="00C505B0">
              <w:rPr>
                <w:rFonts w:ascii="Arial" w:hAnsi="Arial" w:cs="Arial"/>
                <w:sz w:val="18"/>
                <w:szCs w:val="18"/>
              </w:rPr>
              <w:t xml:space="preserve">Koliko je aplikacija relevantna za prioritetne aktivnosti </w:t>
            </w:r>
            <w:r>
              <w:rPr>
                <w:rFonts w:ascii="Arial" w:hAnsi="Arial" w:cs="Arial"/>
                <w:sz w:val="18"/>
                <w:szCs w:val="18"/>
              </w:rPr>
              <w:t>programa?</w:t>
            </w:r>
          </w:p>
        </w:tc>
        <w:tc>
          <w:tcPr>
            <w:tcW w:w="1314" w:type="dxa"/>
            <w:tcBorders>
              <w:top w:val="single" w:sz="4" w:space="0" w:color="E5DFEC"/>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5x2</w:t>
            </w:r>
          </w:p>
        </w:tc>
      </w:tr>
      <w:tr w:rsidR="007126F0" w:rsidRPr="00C505B0" w:rsidTr="00E90EE2">
        <w:trPr>
          <w:trHeight w:val="624"/>
          <w:jc w:val="center"/>
        </w:trPr>
        <w:tc>
          <w:tcPr>
            <w:tcW w:w="7065" w:type="dxa"/>
            <w:tcBorders>
              <w:top w:val="single" w:sz="4" w:space="0" w:color="E5DFEC"/>
            </w:tcBorders>
            <w:vAlign w:val="center"/>
          </w:tcPr>
          <w:p w:rsidR="007126F0" w:rsidRPr="00C505B0" w:rsidRDefault="007126F0" w:rsidP="00E90EE2">
            <w:pPr>
              <w:jc w:val="both"/>
              <w:rPr>
                <w:rFonts w:ascii="Arial" w:hAnsi="Arial" w:cs="Arial"/>
                <w:sz w:val="18"/>
                <w:szCs w:val="18"/>
              </w:rPr>
            </w:pPr>
            <w:r w:rsidRPr="00C505B0">
              <w:rPr>
                <w:rFonts w:ascii="Arial" w:hAnsi="Arial" w:cs="Arial"/>
                <w:sz w:val="18"/>
                <w:szCs w:val="18"/>
              </w:rPr>
              <w:t>2.3. Koliko je aplikacija relevantna za očekivane rezultate programa?</w:t>
            </w:r>
          </w:p>
        </w:tc>
        <w:tc>
          <w:tcPr>
            <w:tcW w:w="1314" w:type="dxa"/>
            <w:tcBorders>
              <w:top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5x2</w:t>
            </w:r>
          </w:p>
        </w:tc>
      </w:tr>
      <w:tr w:rsidR="007126F0" w:rsidRPr="00C505B0" w:rsidTr="00E90EE2">
        <w:trPr>
          <w:trHeight w:val="624"/>
          <w:jc w:val="center"/>
        </w:trPr>
        <w:tc>
          <w:tcPr>
            <w:tcW w:w="7065" w:type="dxa"/>
            <w:shd w:val="clear" w:color="auto" w:fill="F2F2F2"/>
            <w:vAlign w:val="center"/>
          </w:tcPr>
          <w:p w:rsidR="007126F0" w:rsidRPr="00C505B0" w:rsidRDefault="007126F0" w:rsidP="007126F0">
            <w:pPr>
              <w:pStyle w:val="ListParagraph"/>
              <w:numPr>
                <w:ilvl w:val="0"/>
                <w:numId w:val="33"/>
              </w:numPr>
              <w:ind w:left="336"/>
              <w:jc w:val="both"/>
              <w:rPr>
                <w:rFonts w:ascii="Arial" w:hAnsi="Arial" w:cs="Arial"/>
                <w:b/>
                <w:bCs/>
                <w:sz w:val="18"/>
                <w:szCs w:val="18"/>
              </w:rPr>
            </w:pPr>
            <w:r w:rsidRPr="00C505B0">
              <w:rPr>
                <w:rFonts w:ascii="Arial" w:hAnsi="Arial" w:cs="Arial"/>
                <w:b/>
                <w:bCs/>
                <w:sz w:val="18"/>
                <w:szCs w:val="18"/>
              </w:rPr>
              <w:t>Metodologija</w:t>
            </w:r>
          </w:p>
        </w:tc>
        <w:tc>
          <w:tcPr>
            <w:tcW w:w="1314" w:type="dxa"/>
            <w:shd w:val="clear" w:color="auto" w:fill="F2F2F2"/>
            <w:vAlign w:val="center"/>
          </w:tcPr>
          <w:p w:rsidR="007126F0" w:rsidRPr="00C505B0" w:rsidRDefault="007126F0" w:rsidP="00E90EE2">
            <w:pPr>
              <w:jc w:val="right"/>
              <w:rPr>
                <w:rFonts w:ascii="Arial" w:hAnsi="Arial" w:cs="Arial"/>
                <w:b/>
                <w:bCs/>
                <w:sz w:val="18"/>
                <w:szCs w:val="18"/>
              </w:rPr>
            </w:pPr>
            <w:r w:rsidRPr="00C505B0">
              <w:rPr>
                <w:rFonts w:ascii="Arial" w:hAnsi="Arial" w:cs="Arial"/>
                <w:b/>
                <w:bCs/>
                <w:sz w:val="18"/>
                <w:szCs w:val="18"/>
              </w:rPr>
              <w:t>10</w:t>
            </w:r>
          </w:p>
        </w:tc>
        <w:tc>
          <w:tcPr>
            <w:tcW w:w="1314" w:type="dxa"/>
            <w:shd w:val="clear" w:color="auto" w:fill="F2F2F2"/>
            <w:vAlign w:val="center"/>
          </w:tcPr>
          <w:p w:rsidR="007126F0" w:rsidRPr="00C505B0" w:rsidRDefault="007126F0" w:rsidP="00E90EE2">
            <w:pPr>
              <w:jc w:val="right"/>
              <w:rPr>
                <w:rFonts w:ascii="Arial" w:hAnsi="Arial" w:cs="Arial"/>
                <w:b/>
                <w:bCs/>
                <w:sz w:val="18"/>
                <w:szCs w:val="18"/>
              </w:rPr>
            </w:pPr>
          </w:p>
        </w:tc>
      </w:tr>
      <w:tr w:rsidR="007126F0" w:rsidRPr="00C505B0" w:rsidTr="00E90EE2">
        <w:trPr>
          <w:trHeight w:val="624"/>
          <w:jc w:val="center"/>
        </w:trPr>
        <w:tc>
          <w:tcPr>
            <w:tcW w:w="7065" w:type="dxa"/>
            <w:tcBorders>
              <w:bottom w:val="single" w:sz="4" w:space="0" w:color="E5DFEC"/>
            </w:tcBorders>
            <w:vAlign w:val="center"/>
          </w:tcPr>
          <w:p w:rsidR="007126F0" w:rsidRPr="00C505B0" w:rsidRDefault="007126F0" w:rsidP="007126F0">
            <w:pPr>
              <w:pStyle w:val="ListParagraph"/>
              <w:numPr>
                <w:ilvl w:val="1"/>
                <w:numId w:val="8"/>
              </w:numPr>
              <w:tabs>
                <w:tab w:val="clear" w:pos="720"/>
                <w:tab w:val="num" w:pos="347"/>
              </w:tabs>
              <w:ind w:left="347" w:hanging="347"/>
              <w:jc w:val="both"/>
              <w:rPr>
                <w:rFonts w:ascii="Arial" w:hAnsi="Arial" w:cs="Arial"/>
                <w:sz w:val="18"/>
                <w:szCs w:val="18"/>
              </w:rPr>
            </w:pPr>
            <w:r w:rsidRPr="00C505B0">
              <w:rPr>
                <w:rFonts w:ascii="Arial" w:hAnsi="Arial" w:cs="Arial"/>
                <w:sz w:val="18"/>
                <w:szCs w:val="18"/>
              </w:rPr>
              <w:t>Da li su aktivnosti u prijedlogu projekta odgovarajuće i konzistentne sa ciljevima i očekivanim rezultatima projekta?</w:t>
            </w:r>
          </w:p>
        </w:tc>
        <w:tc>
          <w:tcPr>
            <w:tcW w:w="1314" w:type="dxa"/>
            <w:tcBorders>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w:t>
            </w:r>
          </w:p>
        </w:tc>
        <w:tc>
          <w:tcPr>
            <w:tcW w:w="1314" w:type="dxa"/>
            <w:tcBorders>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w:t>
            </w:r>
          </w:p>
        </w:tc>
      </w:tr>
      <w:tr w:rsidR="007126F0" w:rsidRPr="00C505B0" w:rsidTr="00E90EE2">
        <w:trPr>
          <w:trHeight w:val="624"/>
          <w:jc w:val="center"/>
        </w:trPr>
        <w:tc>
          <w:tcPr>
            <w:tcW w:w="7065" w:type="dxa"/>
            <w:tcBorders>
              <w:top w:val="single" w:sz="4" w:space="0" w:color="E5DFEC"/>
            </w:tcBorders>
            <w:vAlign w:val="center"/>
          </w:tcPr>
          <w:p w:rsidR="007126F0" w:rsidRPr="00C505B0" w:rsidRDefault="007126F0" w:rsidP="007126F0">
            <w:pPr>
              <w:pStyle w:val="ListParagraph"/>
              <w:numPr>
                <w:ilvl w:val="1"/>
                <w:numId w:val="8"/>
              </w:numPr>
              <w:tabs>
                <w:tab w:val="clear" w:pos="720"/>
                <w:tab w:val="num" w:pos="347"/>
              </w:tabs>
              <w:ind w:left="347"/>
              <w:jc w:val="both"/>
              <w:rPr>
                <w:rFonts w:ascii="Arial" w:hAnsi="Arial" w:cs="Arial"/>
                <w:sz w:val="18"/>
                <w:szCs w:val="18"/>
              </w:rPr>
            </w:pPr>
            <w:r w:rsidRPr="00C505B0">
              <w:rPr>
                <w:rFonts w:ascii="Arial" w:hAnsi="Arial" w:cs="Arial"/>
                <w:sz w:val="18"/>
                <w:szCs w:val="18"/>
              </w:rPr>
              <w:t>Koliko je koherentan dizajn projekta, konkretna analiza problema, da li su predložene aktivnosti odgovarajuće za rješavanje prezentiranog problema, te da li su na zadovoljavajući način planirani raspoloživi resursi aplikanta</w:t>
            </w:r>
            <w:r>
              <w:rPr>
                <w:rFonts w:ascii="Arial" w:hAnsi="Arial" w:cs="Arial"/>
                <w:sz w:val="18"/>
                <w:szCs w:val="18"/>
              </w:rPr>
              <w:t xml:space="preserve"> neophodni za ostvarivanje planiranih rezultata iz projekta </w:t>
            </w:r>
            <w:r w:rsidRPr="00C505B0">
              <w:rPr>
                <w:rFonts w:ascii="Arial" w:hAnsi="Arial" w:cs="Arial"/>
                <w:sz w:val="18"/>
                <w:szCs w:val="18"/>
              </w:rPr>
              <w:t>?</w:t>
            </w:r>
          </w:p>
        </w:tc>
        <w:tc>
          <w:tcPr>
            <w:tcW w:w="1314" w:type="dxa"/>
            <w:tcBorders>
              <w:top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w:t>
            </w:r>
          </w:p>
        </w:tc>
        <w:tc>
          <w:tcPr>
            <w:tcW w:w="1314" w:type="dxa"/>
            <w:tcBorders>
              <w:top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w:t>
            </w:r>
          </w:p>
        </w:tc>
      </w:tr>
      <w:tr w:rsidR="007126F0" w:rsidRPr="00C505B0" w:rsidTr="00E90EE2">
        <w:trPr>
          <w:trHeight w:val="624"/>
          <w:jc w:val="center"/>
        </w:trPr>
        <w:tc>
          <w:tcPr>
            <w:tcW w:w="7065" w:type="dxa"/>
            <w:shd w:val="clear" w:color="auto" w:fill="F2F2F2"/>
            <w:vAlign w:val="center"/>
          </w:tcPr>
          <w:p w:rsidR="007126F0" w:rsidRPr="00C505B0" w:rsidRDefault="007126F0" w:rsidP="007126F0">
            <w:pPr>
              <w:pStyle w:val="ListParagraph"/>
              <w:numPr>
                <w:ilvl w:val="0"/>
                <w:numId w:val="33"/>
              </w:numPr>
              <w:ind w:left="336"/>
              <w:jc w:val="both"/>
              <w:rPr>
                <w:rFonts w:ascii="Arial" w:hAnsi="Arial" w:cs="Arial"/>
                <w:b/>
                <w:bCs/>
                <w:sz w:val="18"/>
                <w:szCs w:val="18"/>
              </w:rPr>
            </w:pPr>
            <w:r w:rsidRPr="00C505B0">
              <w:rPr>
                <w:rFonts w:ascii="Arial" w:hAnsi="Arial" w:cs="Arial"/>
                <w:b/>
                <w:bCs/>
                <w:sz w:val="18"/>
                <w:szCs w:val="18"/>
              </w:rPr>
              <w:t xml:space="preserve">Održivost </w:t>
            </w:r>
          </w:p>
        </w:tc>
        <w:tc>
          <w:tcPr>
            <w:tcW w:w="1314" w:type="dxa"/>
            <w:shd w:val="clear" w:color="auto" w:fill="F2F2F2"/>
            <w:vAlign w:val="center"/>
          </w:tcPr>
          <w:p w:rsidR="007126F0" w:rsidRPr="00C505B0" w:rsidRDefault="007126F0" w:rsidP="00E90EE2">
            <w:pPr>
              <w:jc w:val="right"/>
              <w:rPr>
                <w:rFonts w:ascii="Arial" w:hAnsi="Arial" w:cs="Arial"/>
                <w:b/>
                <w:bCs/>
                <w:sz w:val="18"/>
                <w:szCs w:val="18"/>
              </w:rPr>
            </w:pPr>
            <w:r w:rsidRPr="00C505B0">
              <w:rPr>
                <w:rFonts w:ascii="Arial" w:hAnsi="Arial" w:cs="Arial"/>
                <w:b/>
                <w:bCs/>
                <w:sz w:val="18"/>
                <w:szCs w:val="18"/>
              </w:rPr>
              <w:t>2</w:t>
            </w:r>
            <w:r>
              <w:rPr>
                <w:rFonts w:ascii="Arial" w:hAnsi="Arial" w:cs="Arial"/>
                <w:b/>
                <w:bCs/>
                <w:sz w:val="18"/>
                <w:szCs w:val="18"/>
              </w:rPr>
              <w:t>0</w:t>
            </w:r>
          </w:p>
        </w:tc>
        <w:tc>
          <w:tcPr>
            <w:tcW w:w="1314" w:type="dxa"/>
            <w:shd w:val="clear" w:color="auto" w:fill="F2F2F2"/>
            <w:vAlign w:val="center"/>
          </w:tcPr>
          <w:p w:rsidR="007126F0" w:rsidRPr="00C505B0" w:rsidRDefault="007126F0" w:rsidP="00E90EE2">
            <w:pPr>
              <w:jc w:val="right"/>
              <w:rPr>
                <w:rFonts w:ascii="Arial" w:hAnsi="Arial" w:cs="Arial"/>
                <w:b/>
                <w:bCs/>
                <w:sz w:val="18"/>
                <w:szCs w:val="18"/>
              </w:rPr>
            </w:pPr>
            <w:r>
              <w:rPr>
                <w:rFonts w:ascii="Arial" w:hAnsi="Arial" w:cs="Arial"/>
                <w:b/>
                <w:bCs/>
                <w:sz w:val="18"/>
                <w:szCs w:val="18"/>
              </w:rPr>
              <w:t>20</w:t>
            </w:r>
          </w:p>
        </w:tc>
      </w:tr>
      <w:tr w:rsidR="007126F0" w:rsidRPr="00C505B0" w:rsidTr="00E90EE2">
        <w:trPr>
          <w:trHeight w:val="624"/>
          <w:jc w:val="center"/>
        </w:trPr>
        <w:tc>
          <w:tcPr>
            <w:tcW w:w="7065" w:type="dxa"/>
            <w:tcBorders>
              <w:bottom w:val="single" w:sz="4" w:space="0" w:color="E5DFEC"/>
            </w:tcBorders>
            <w:vAlign w:val="center"/>
          </w:tcPr>
          <w:p w:rsidR="007126F0" w:rsidRPr="00C505B0" w:rsidRDefault="007126F0" w:rsidP="007126F0">
            <w:pPr>
              <w:pStyle w:val="ListParagraph"/>
              <w:numPr>
                <w:ilvl w:val="1"/>
                <w:numId w:val="2"/>
              </w:numPr>
              <w:ind w:left="337"/>
              <w:jc w:val="both"/>
              <w:rPr>
                <w:rFonts w:ascii="Arial" w:hAnsi="Arial" w:cs="Arial"/>
                <w:sz w:val="18"/>
                <w:szCs w:val="18"/>
              </w:rPr>
            </w:pPr>
            <w:r w:rsidRPr="00C505B0">
              <w:rPr>
                <w:rFonts w:ascii="Arial" w:hAnsi="Arial" w:cs="Arial"/>
                <w:sz w:val="18"/>
                <w:szCs w:val="18"/>
              </w:rPr>
              <w:t>Da li će mjere podrške programa značajnije doprinijeti rješavanju problema koji je naveden u prijedlogu projekta ili zahtjevu?</w:t>
            </w:r>
          </w:p>
        </w:tc>
        <w:tc>
          <w:tcPr>
            <w:tcW w:w="1314" w:type="dxa"/>
            <w:tcBorders>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w:t>
            </w:r>
            <w:r>
              <w:rPr>
                <w:rFonts w:ascii="Arial" w:hAnsi="Arial" w:cs="Arial"/>
                <w:sz w:val="18"/>
                <w:szCs w:val="18"/>
              </w:rPr>
              <w:t>x2</w:t>
            </w:r>
          </w:p>
        </w:tc>
        <w:tc>
          <w:tcPr>
            <w:tcW w:w="1314" w:type="dxa"/>
            <w:tcBorders>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w:t>
            </w:r>
            <w:r>
              <w:rPr>
                <w:rFonts w:ascii="Arial" w:hAnsi="Arial" w:cs="Arial"/>
                <w:sz w:val="18"/>
                <w:szCs w:val="18"/>
              </w:rPr>
              <w:t>x2</w:t>
            </w:r>
          </w:p>
        </w:tc>
      </w:tr>
      <w:tr w:rsidR="007126F0" w:rsidRPr="00C505B0" w:rsidTr="00E90EE2">
        <w:trPr>
          <w:trHeight w:val="624"/>
          <w:jc w:val="center"/>
        </w:trPr>
        <w:tc>
          <w:tcPr>
            <w:tcW w:w="7065" w:type="dxa"/>
            <w:tcBorders>
              <w:top w:val="single" w:sz="4" w:space="0" w:color="E5DFEC"/>
              <w:bottom w:val="single" w:sz="4" w:space="0" w:color="E5DFEC"/>
            </w:tcBorders>
            <w:vAlign w:val="center"/>
          </w:tcPr>
          <w:p w:rsidR="007126F0" w:rsidRPr="00C505B0" w:rsidRDefault="007126F0" w:rsidP="007126F0">
            <w:pPr>
              <w:pStyle w:val="ListParagraph"/>
              <w:numPr>
                <w:ilvl w:val="1"/>
                <w:numId w:val="2"/>
              </w:numPr>
              <w:ind w:left="337"/>
              <w:jc w:val="both"/>
              <w:rPr>
                <w:rFonts w:ascii="Arial" w:hAnsi="Arial" w:cs="Arial"/>
                <w:sz w:val="18"/>
                <w:szCs w:val="18"/>
              </w:rPr>
            </w:pPr>
            <w:r w:rsidRPr="00C505B0">
              <w:rPr>
                <w:rFonts w:ascii="Arial" w:hAnsi="Arial" w:cs="Arial"/>
                <w:sz w:val="18"/>
                <w:szCs w:val="18"/>
              </w:rPr>
              <w:lastRenderedPageBreak/>
              <w:t xml:space="preserve">Da li predložene aktivnosti mogu imati pozitivne efekte na </w:t>
            </w:r>
            <w:r>
              <w:rPr>
                <w:rFonts w:ascii="Arial" w:hAnsi="Arial" w:cs="Arial"/>
                <w:sz w:val="18"/>
                <w:szCs w:val="18"/>
              </w:rPr>
              <w:t>smanjenje operativnih troškova i povećavanje operativnih prihoda</w:t>
            </w:r>
            <w:r w:rsidRPr="00C505B0">
              <w:rPr>
                <w:rFonts w:ascii="Arial" w:hAnsi="Arial" w:cs="Arial"/>
                <w:sz w:val="18"/>
                <w:szCs w:val="18"/>
              </w:rPr>
              <w:t xml:space="preserve">? </w:t>
            </w:r>
          </w:p>
        </w:tc>
        <w:tc>
          <w:tcPr>
            <w:tcW w:w="1314" w:type="dxa"/>
            <w:tcBorders>
              <w:top w:val="single" w:sz="4" w:space="0" w:color="E5DFEC"/>
              <w:bottom w:val="single" w:sz="4" w:space="0" w:color="E5DFEC"/>
            </w:tcBorders>
            <w:vAlign w:val="center"/>
          </w:tcPr>
          <w:p w:rsidR="007126F0" w:rsidRPr="00C505B0" w:rsidRDefault="007126F0" w:rsidP="007126F0">
            <w:pPr>
              <w:jc w:val="right"/>
              <w:rPr>
                <w:rFonts w:ascii="Arial" w:hAnsi="Arial" w:cs="Arial"/>
                <w:sz w:val="18"/>
                <w:szCs w:val="18"/>
              </w:rPr>
            </w:pPr>
            <w:r w:rsidRPr="00C505B0">
              <w:rPr>
                <w:rFonts w:ascii="Arial" w:hAnsi="Arial" w:cs="Arial"/>
                <w:sz w:val="18"/>
                <w:szCs w:val="18"/>
              </w:rPr>
              <w:t>5</w:t>
            </w:r>
          </w:p>
        </w:tc>
        <w:tc>
          <w:tcPr>
            <w:tcW w:w="1314" w:type="dxa"/>
            <w:tcBorders>
              <w:top w:val="single" w:sz="4" w:space="0" w:color="E5DFEC"/>
              <w:bottom w:val="single" w:sz="4" w:space="0" w:color="E5DFEC"/>
            </w:tcBorders>
            <w:vAlign w:val="center"/>
          </w:tcPr>
          <w:p w:rsidR="007126F0" w:rsidRPr="00C505B0" w:rsidRDefault="007126F0" w:rsidP="007126F0">
            <w:pPr>
              <w:jc w:val="right"/>
              <w:rPr>
                <w:rFonts w:ascii="Arial" w:hAnsi="Arial" w:cs="Arial"/>
                <w:sz w:val="18"/>
                <w:szCs w:val="18"/>
              </w:rPr>
            </w:pPr>
            <w:r w:rsidRPr="00C505B0">
              <w:rPr>
                <w:rFonts w:ascii="Arial" w:hAnsi="Arial" w:cs="Arial"/>
                <w:sz w:val="18"/>
                <w:szCs w:val="18"/>
              </w:rPr>
              <w:t>5</w:t>
            </w:r>
          </w:p>
        </w:tc>
      </w:tr>
      <w:tr w:rsidR="007126F0" w:rsidRPr="00C505B0" w:rsidTr="00E90EE2">
        <w:trPr>
          <w:trHeight w:val="624"/>
          <w:jc w:val="center"/>
        </w:trPr>
        <w:tc>
          <w:tcPr>
            <w:tcW w:w="7065" w:type="dxa"/>
            <w:tcBorders>
              <w:top w:val="single" w:sz="4" w:space="0" w:color="E5DFEC"/>
              <w:bottom w:val="single" w:sz="4" w:space="0" w:color="E5DFEC"/>
            </w:tcBorders>
            <w:vAlign w:val="center"/>
          </w:tcPr>
          <w:p w:rsidR="007126F0" w:rsidRPr="00C505B0" w:rsidRDefault="007126F0" w:rsidP="00770BF7">
            <w:pPr>
              <w:pStyle w:val="ListParagraph"/>
              <w:numPr>
                <w:ilvl w:val="1"/>
                <w:numId w:val="2"/>
              </w:numPr>
              <w:ind w:left="337"/>
              <w:jc w:val="both"/>
              <w:rPr>
                <w:rFonts w:ascii="Arial" w:hAnsi="Arial" w:cs="Arial"/>
                <w:sz w:val="18"/>
                <w:szCs w:val="18"/>
              </w:rPr>
            </w:pPr>
            <w:r w:rsidRPr="00C505B0">
              <w:rPr>
                <w:rFonts w:ascii="Arial" w:hAnsi="Arial" w:cs="Arial"/>
                <w:sz w:val="18"/>
                <w:szCs w:val="18"/>
              </w:rPr>
              <w:t xml:space="preserve">Da li predložene aktivnosti mogu imati pozitivne multiplikativne efekte na </w:t>
            </w:r>
            <w:r w:rsidR="00770BF7">
              <w:rPr>
                <w:rFonts w:ascii="Arial" w:hAnsi="Arial" w:cs="Arial"/>
                <w:sz w:val="18"/>
                <w:szCs w:val="18"/>
              </w:rPr>
              <w:t xml:space="preserve">sektor  </w:t>
            </w:r>
            <w:r w:rsidRPr="00C505B0">
              <w:rPr>
                <w:rFonts w:ascii="Arial" w:hAnsi="Arial" w:cs="Arial"/>
                <w:sz w:val="18"/>
                <w:szCs w:val="18"/>
              </w:rPr>
              <w:t>u kojem aplikant posluje?</w:t>
            </w:r>
          </w:p>
        </w:tc>
        <w:tc>
          <w:tcPr>
            <w:tcW w:w="1314" w:type="dxa"/>
            <w:tcBorders>
              <w:top w:val="single" w:sz="4" w:space="0" w:color="E5DFEC"/>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w:t>
            </w:r>
          </w:p>
        </w:tc>
        <w:tc>
          <w:tcPr>
            <w:tcW w:w="1314" w:type="dxa"/>
            <w:tcBorders>
              <w:top w:val="single" w:sz="4" w:space="0" w:color="E5DFEC"/>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w:t>
            </w:r>
          </w:p>
        </w:tc>
      </w:tr>
      <w:tr w:rsidR="007126F0" w:rsidRPr="00C505B0" w:rsidTr="00E90EE2">
        <w:trPr>
          <w:trHeight w:val="624"/>
          <w:jc w:val="center"/>
        </w:trPr>
        <w:tc>
          <w:tcPr>
            <w:tcW w:w="7065" w:type="dxa"/>
            <w:shd w:val="clear" w:color="auto" w:fill="F2F2F2"/>
            <w:vAlign w:val="center"/>
          </w:tcPr>
          <w:p w:rsidR="007126F0" w:rsidRPr="00C505B0" w:rsidRDefault="007126F0" w:rsidP="007126F0">
            <w:pPr>
              <w:pStyle w:val="ListParagraph"/>
              <w:numPr>
                <w:ilvl w:val="0"/>
                <w:numId w:val="33"/>
              </w:numPr>
              <w:ind w:left="336"/>
              <w:jc w:val="both"/>
              <w:rPr>
                <w:rFonts w:ascii="Arial" w:hAnsi="Arial" w:cs="Arial"/>
                <w:b/>
                <w:bCs/>
                <w:sz w:val="18"/>
                <w:szCs w:val="18"/>
              </w:rPr>
            </w:pPr>
            <w:r w:rsidRPr="00C505B0">
              <w:rPr>
                <w:rFonts w:ascii="Arial" w:hAnsi="Arial" w:cs="Arial"/>
                <w:b/>
                <w:bCs/>
                <w:sz w:val="18"/>
                <w:szCs w:val="18"/>
              </w:rPr>
              <w:t>Budžet  i troškovna efikasnost</w:t>
            </w:r>
          </w:p>
        </w:tc>
        <w:tc>
          <w:tcPr>
            <w:tcW w:w="1314" w:type="dxa"/>
            <w:shd w:val="clear" w:color="auto" w:fill="F2F2F2"/>
            <w:vAlign w:val="center"/>
          </w:tcPr>
          <w:p w:rsidR="007126F0" w:rsidRPr="00C505B0" w:rsidRDefault="007126F0" w:rsidP="00E90EE2">
            <w:pPr>
              <w:jc w:val="right"/>
              <w:rPr>
                <w:rFonts w:ascii="Arial" w:hAnsi="Arial" w:cs="Arial"/>
                <w:b/>
                <w:bCs/>
                <w:sz w:val="18"/>
                <w:szCs w:val="18"/>
              </w:rPr>
            </w:pPr>
            <w:r w:rsidRPr="00C505B0">
              <w:rPr>
                <w:rFonts w:ascii="Arial" w:hAnsi="Arial" w:cs="Arial"/>
                <w:b/>
                <w:bCs/>
                <w:sz w:val="18"/>
                <w:szCs w:val="18"/>
              </w:rPr>
              <w:t>30</w:t>
            </w:r>
          </w:p>
        </w:tc>
        <w:tc>
          <w:tcPr>
            <w:tcW w:w="1314" w:type="dxa"/>
            <w:shd w:val="clear" w:color="auto" w:fill="F2F2F2"/>
            <w:vAlign w:val="center"/>
          </w:tcPr>
          <w:p w:rsidR="007126F0" w:rsidRPr="00C505B0" w:rsidRDefault="007126F0" w:rsidP="00E90EE2">
            <w:pPr>
              <w:jc w:val="right"/>
              <w:rPr>
                <w:rFonts w:ascii="Arial" w:hAnsi="Arial" w:cs="Arial"/>
                <w:b/>
                <w:bCs/>
                <w:sz w:val="18"/>
                <w:szCs w:val="18"/>
              </w:rPr>
            </w:pPr>
            <w:r w:rsidRPr="00C505B0">
              <w:rPr>
                <w:rFonts w:ascii="Arial" w:hAnsi="Arial" w:cs="Arial"/>
                <w:b/>
                <w:bCs/>
                <w:sz w:val="18"/>
                <w:szCs w:val="18"/>
              </w:rPr>
              <w:t>30</w:t>
            </w:r>
          </w:p>
        </w:tc>
      </w:tr>
      <w:tr w:rsidR="007126F0" w:rsidRPr="00C505B0" w:rsidTr="00E90EE2">
        <w:trPr>
          <w:trHeight w:val="624"/>
          <w:jc w:val="center"/>
        </w:trPr>
        <w:tc>
          <w:tcPr>
            <w:tcW w:w="7065" w:type="dxa"/>
            <w:tcBorders>
              <w:bottom w:val="single" w:sz="4" w:space="0" w:color="E5DFEC"/>
            </w:tcBorders>
            <w:vAlign w:val="center"/>
          </w:tcPr>
          <w:p w:rsidR="007126F0" w:rsidRPr="00C505B0" w:rsidRDefault="007126F0" w:rsidP="007126F0">
            <w:pPr>
              <w:pStyle w:val="ListParagraph"/>
              <w:numPr>
                <w:ilvl w:val="1"/>
                <w:numId w:val="3"/>
              </w:numPr>
              <w:ind w:left="337"/>
              <w:jc w:val="both"/>
              <w:rPr>
                <w:rFonts w:ascii="Arial" w:hAnsi="Arial" w:cs="Arial"/>
                <w:sz w:val="18"/>
                <w:szCs w:val="18"/>
              </w:rPr>
            </w:pPr>
            <w:r w:rsidRPr="00C505B0">
              <w:rPr>
                <w:rFonts w:ascii="Arial" w:hAnsi="Arial" w:cs="Arial"/>
                <w:sz w:val="18"/>
                <w:szCs w:val="18"/>
              </w:rPr>
              <w:t>Da li je odnos između planiranih troškova i očekivanih rezultata zadovoljavajući?</w:t>
            </w:r>
          </w:p>
        </w:tc>
        <w:tc>
          <w:tcPr>
            <w:tcW w:w="1314" w:type="dxa"/>
            <w:tcBorders>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5x2</w:t>
            </w:r>
          </w:p>
        </w:tc>
        <w:tc>
          <w:tcPr>
            <w:tcW w:w="1314" w:type="dxa"/>
            <w:tcBorders>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5x2</w:t>
            </w:r>
          </w:p>
        </w:tc>
      </w:tr>
      <w:tr w:rsidR="007126F0" w:rsidRPr="00C505B0" w:rsidTr="00E90EE2">
        <w:trPr>
          <w:trHeight w:val="624"/>
          <w:jc w:val="center"/>
        </w:trPr>
        <w:tc>
          <w:tcPr>
            <w:tcW w:w="7065" w:type="dxa"/>
            <w:tcBorders>
              <w:top w:val="single" w:sz="4" w:space="0" w:color="E5DFEC"/>
              <w:bottom w:val="single" w:sz="4" w:space="0" w:color="E5DFEC"/>
            </w:tcBorders>
            <w:vAlign w:val="center"/>
          </w:tcPr>
          <w:p w:rsidR="007126F0" w:rsidRPr="00C505B0" w:rsidRDefault="007126F0" w:rsidP="007126F0">
            <w:pPr>
              <w:pStyle w:val="ListParagraph"/>
              <w:numPr>
                <w:ilvl w:val="1"/>
                <w:numId w:val="3"/>
              </w:numPr>
              <w:ind w:left="337"/>
              <w:jc w:val="both"/>
              <w:rPr>
                <w:rFonts w:ascii="Arial" w:hAnsi="Arial" w:cs="Arial"/>
                <w:sz w:val="18"/>
                <w:szCs w:val="18"/>
              </w:rPr>
            </w:pPr>
            <w:r w:rsidRPr="00C505B0">
              <w:rPr>
                <w:rFonts w:ascii="Arial" w:hAnsi="Arial" w:cs="Arial"/>
                <w:sz w:val="18"/>
                <w:szCs w:val="18"/>
              </w:rPr>
              <w:t>Da li je visina predloženih troškova adekvatna za implementaciju planiranih aktivnosti?</w:t>
            </w:r>
          </w:p>
        </w:tc>
        <w:tc>
          <w:tcPr>
            <w:tcW w:w="1314" w:type="dxa"/>
            <w:tcBorders>
              <w:top w:val="single" w:sz="4" w:space="0" w:color="E5DFEC"/>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bottom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5x2</w:t>
            </w:r>
          </w:p>
        </w:tc>
      </w:tr>
      <w:tr w:rsidR="007126F0" w:rsidRPr="00C505B0" w:rsidTr="00E90EE2">
        <w:trPr>
          <w:trHeight w:val="624"/>
          <w:jc w:val="center"/>
        </w:trPr>
        <w:tc>
          <w:tcPr>
            <w:tcW w:w="7065" w:type="dxa"/>
            <w:tcBorders>
              <w:top w:val="single" w:sz="4" w:space="0" w:color="E5DFEC"/>
            </w:tcBorders>
            <w:vAlign w:val="center"/>
          </w:tcPr>
          <w:p w:rsidR="007126F0" w:rsidRPr="00C505B0" w:rsidRDefault="007126F0" w:rsidP="007126F0">
            <w:pPr>
              <w:pStyle w:val="ListParagraph"/>
              <w:numPr>
                <w:ilvl w:val="1"/>
                <w:numId w:val="3"/>
              </w:numPr>
              <w:ind w:left="337"/>
              <w:jc w:val="both"/>
              <w:rPr>
                <w:rFonts w:ascii="Arial" w:hAnsi="Arial" w:cs="Arial"/>
                <w:sz w:val="18"/>
                <w:szCs w:val="18"/>
              </w:rPr>
            </w:pPr>
            <w:r w:rsidRPr="00C505B0">
              <w:rPr>
                <w:rFonts w:ascii="Arial" w:hAnsi="Arial" w:cs="Arial"/>
                <w:sz w:val="18"/>
                <w:szCs w:val="18"/>
              </w:rPr>
              <w:t xml:space="preserve"> Da li su predloženi troškovi aktivnosti obrazloženi na način da dokazuju da će sredstva programa biti iskorištena na efikasan i ekonomičan način?</w:t>
            </w:r>
          </w:p>
        </w:tc>
        <w:tc>
          <w:tcPr>
            <w:tcW w:w="1314" w:type="dxa"/>
            <w:tcBorders>
              <w:top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5x2</w:t>
            </w:r>
          </w:p>
        </w:tc>
        <w:tc>
          <w:tcPr>
            <w:tcW w:w="1314" w:type="dxa"/>
            <w:tcBorders>
              <w:top w:val="single" w:sz="4" w:space="0" w:color="E5DFEC"/>
            </w:tcBorders>
            <w:vAlign w:val="center"/>
          </w:tcPr>
          <w:p w:rsidR="007126F0" w:rsidRPr="00C505B0" w:rsidRDefault="007126F0" w:rsidP="00E90EE2">
            <w:pPr>
              <w:jc w:val="right"/>
              <w:rPr>
                <w:rFonts w:ascii="Arial" w:hAnsi="Arial" w:cs="Arial"/>
                <w:sz w:val="18"/>
                <w:szCs w:val="18"/>
              </w:rPr>
            </w:pPr>
            <w:r w:rsidRPr="00C505B0">
              <w:rPr>
                <w:rFonts w:ascii="Arial" w:hAnsi="Arial" w:cs="Arial"/>
                <w:sz w:val="18"/>
                <w:szCs w:val="18"/>
              </w:rPr>
              <w:t>5x2</w:t>
            </w:r>
          </w:p>
        </w:tc>
      </w:tr>
      <w:tr w:rsidR="007126F0" w:rsidRPr="00C505B0" w:rsidTr="00E90EE2">
        <w:trPr>
          <w:trHeight w:val="624"/>
          <w:jc w:val="center"/>
        </w:trPr>
        <w:tc>
          <w:tcPr>
            <w:tcW w:w="7065" w:type="dxa"/>
            <w:tcBorders>
              <w:bottom w:val="single" w:sz="4" w:space="0" w:color="E5DFEC"/>
            </w:tcBorders>
            <w:shd w:val="clear" w:color="auto" w:fill="F2F2F2"/>
            <w:vAlign w:val="center"/>
          </w:tcPr>
          <w:p w:rsidR="007126F0" w:rsidRPr="00C505B0" w:rsidRDefault="007126F0" w:rsidP="00E90EE2">
            <w:pPr>
              <w:rPr>
                <w:rFonts w:ascii="Arial" w:hAnsi="Arial" w:cs="Arial"/>
                <w:b/>
                <w:bCs/>
                <w:sz w:val="18"/>
                <w:szCs w:val="18"/>
              </w:rPr>
            </w:pPr>
            <w:r w:rsidRPr="00C505B0">
              <w:rPr>
                <w:rFonts w:ascii="Arial" w:hAnsi="Arial" w:cs="Arial"/>
                <w:b/>
                <w:bCs/>
                <w:sz w:val="18"/>
                <w:szCs w:val="18"/>
              </w:rPr>
              <w:t>MAKSIMALAN BROJ BODOVA</w:t>
            </w:r>
          </w:p>
        </w:tc>
        <w:tc>
          <w:tcPr>
            <w:tcW w:w="1314" w:type="dxa"/>
            <w:tcBorders>
              <w:bottom w:val="single" w:sz="4" w:space="0" w:color="E5DFEC"/>
            </w:tcBorders>
            <w:shd w:val="clear" w:color="auto" w:fill="F2F2F2"/>
            <w:vAlign w:val="center"/>
          </w:tcPr>
          <w:p w:rsidR="007126F0" w:rsidRPr="00C505B0" w:rsidRDefault="007126F0" w:rsidP="00E90EE2">
            <w:pPr>
              <w:jc w:val="right"/>
              <w:rPr>
                <w:rFonts w:ascii="Arial" w:hAnsi="Arial" w:cs="Arial"/>
                <w:b/>
                <w:bCs/>
                <w:sz w:val="18"/>
                <w:szCs w:val="18"/>
              </w:rPr>
            </w:pPr>
            <w:r w:rsidRPr="00C505B0">
              <w:rPr>
                <w:rFonts w:ascii="Arial" w:hAnsi="Arial" w:cs="Arial"/>
                <w:b/>
                <w:bCs/>
                <w:sz w:val="18"/>
                <w:szCs w:val="18"/>
              </w:rPr>
              <w:t>100</w:t>
            </w:r>
          </w:p>
        </w:tc>
        <w:tc>
          <w:tcPr>
            <w:tcW w:w="1314" w:type="dxa"/>
            <w:tcBorders>
              <w:bottom w:val="single" w:sz="4" w:space="0" w:color="E5DFEC"/>
            </w:tcBorders>
            <w:shd w:val="clear" w:color="auto" w:fill="F2F2F2"/>
            <w:vAlign w:val="center"/>
          </w:tcPr>
          <w:p w:rsidR="007126F0" w:rsidRPr="00C505B0" w:rsidRDefault="007126F0" w:rsidP="00E90EE2">
            <w:pPr>
              <w:jc w:val="right"/>
              <w:rPr>
                <w:rFonts w:ascii="Arial" w:hAnsi="Arial" w:cs="Arial"/>
                <w:b/>
                <w:bCs/>
                <w:sz w:val="18"/>
                <w:szCs w:val="18"/>
              </w:rPr>
            </w:pPr>
            <w:r w:rsidRPr="00C505B0">
              <w:rPr>
                <w:rFonts w:ascii="Arial" w:hAnsi="Arial" w:cs="Arial"/>
                <w:b/>
                <w:bCs/>
                <w:sz w:val="18"/>
                <w:szCs w:val="18"/>
              </w:rPr>
              <w:t>80</w:t>
            </w:r>
          </w:p>
        </w:tc>
      </w:tr>
    </w:tbl>
    <w:p w:rsidR="007126F0" w:rsidRDefault="007126F0" w:rsidP="007126F0">
      <w:pPr>
        <w:jc w:val="center"/>
        <w:rPr>
          <w:rFonts w:ascii="Arial" w:hAnsi="Arial" w:cs="Arial"/>
          <w:iCs/>
          <w:sz w:val="19"/>
          <w:szCs w:val="19"/>
        </w:rPr>
      </w:pPr>
    </w:p>
    <w:p w:rsidR="007126F0" w:rsidRDefault="007126F0" w:rsidP="007126F0">
      <w:pPr>
        <w:jc w:val="center"/>
        <w:rPr>
          <w:rFonts w:ascii="Arial" w:hAnsi="Arial" w:cs="Arial"/>
          <w:iCs/>
          <w:sz w:val="19"/>
          <w:szCs w:val="19"/>
        </w:rPr>
      </w:pPr>
    </w:p>
    <w:p w:rsidR="007126F0" w:rsidRPr="00E8326D" w:rsidRDefault="007126F0" w:rsidP="007126F0">
      <w:pPr>
        <w:jc w:val="center"/>
        <w:rPr>
          <w:rFonts w:ascii="Arial" w:hAnsi="Arial" w:cs="Arial"/>
          <w:iCs/>
          <w:sz w:val="19"/>
          <w:szCs w:val="19"/>
        </w:rPr>
      </w:pPr>
      <w:r w:rsidRPr="00E8326D">
        <w:rPr>
          <w:rFonts w:ascii="Arial" w:hAnsi="Arial" w:cs="Arial"/>
          <w:iCs/>
          <w:sz w:val="19"/>
          <w:szCs w:val="19"/>
        </w:rPr>
        <w:t>(10.12)</w:t>
      </w:r>
    </w:p>
    <w:p w:rsidR="007126F0" w:rsidRPr="00E8326D" w:rsidRDefault="007126F0" w:rsidP="007126F0">
      <w:pPr>
        <w:spacing w:before="120" w:after="120" w:line="312" w:lineRule="auto"/>
        <w:jc w:val="center"/>
        <w:rPr>
          <w:rFonts w:ascii="Arial" w:hAnsi="Arial" w:cs="Arial"/>
          <w:iCs/>
          <w:sz w:val="19"/>
          <w:szCs w:val="19"/>
        </w:rPr>
      </w:pPr>
      <w:r w:rsidRPr="00E8326D">
        <w:rPr>
          <w:rFonts w:ascii="Arial" w:hAnsi="Arial" w:cs="Arial"/>
          <w:iCs/>
          <w:sz w:val="19"/>
          <w:szCs w:val="19"/>
        </w:rPr>
        <w:t>(Procedure odobravanja prijedloga projekata)</w:t>
      </w:r>
    </w:p>
    <w:p w:rsidR="007126F0" w:rsidRDefault="007126F0" w:rsidP="00B575B7">
      <w:pPr>
        <w:pStyle w:val="ListParagraph"/>
        <w:numPr>
          <w:ilvl w:val="0"/>
          <w:numId w:val="55"/>
        </w:numPr>
        <w:spacing w:before="120" w:after="120" w:line="312" w:lineRule="auto"/>
        <w:ind w:left="0" w:firstLine="0"/>
        <w:jc w:val="both"/>
        <w:rPr>
          <w:rFonts w:ascii="Arial" w:hAnsi="Arial" w:cs="Arial"/>
          <w:sz w:val="19"/>
          <w:szCs w:val="19"/>
        </w:rPr>
      </w:pPr>
      <w:r w:rsidRPr="007C1E36">
        <w:rPr>
          <w:rFonts w:ascii="Arial" w:hAnsi="Arial" w:cs="Arial"/>
          <w:sz w:val="19"/>
          <w:szCs w:val="19"/>
        </w:rPr>
        <w:t>Za projekte koji su u procesu evaluacije dobili više od 70 bodova, komisija rangira po broju osvojenih bodova.</w:t>
      </w:r>
    </w:p>
    <w:p w:rsidR="007126F0" w:rsidRDefault="007126F0" w:rsidP="00B575B7">
      <w:pPr>
        <w:pStyle w:val="ListParagraph"/>
        <w:numPr>
          <w:ilvl w:val="0"/>
          <w:numId w:val="55"/>
        </w:numPr>
        <w:spacing w:before="120" w:after="120" w:line="312" w:lineRule="auto"/>
        <w:ind w:left="0" w:firstLine="0"/>
        <w:jc w:val="both"/>
        <w:rPr>
          <w:rFonts w:ascii="Arial" w:hAnsi="Arial" w:cs="Arial"/>
          <w:sz w:val="19"/>
          <w:szCs w:val="19"/>
        </w:rPr>
      </w:pPr>
      <w:r w:rsidRPr="007C1E36">
        <w:rPr>
          <w:rFonts w:ascii="Arial" w:hAnsi="Arial" w:cs="Arial"/>
          <w:sz w:val="19"/>
          <w:szCs w:val="19"/>
        </w:rPr>
        <w:t>U procesu odobravanja, komisija može uvidom na terenu provjeriti stanje u pogledu uklađenosti stvarnog stanja sa stanjem navedenim u prijedlogu projekta.</w:t>
      </w:r>
    </w:p>
    <w:p w:rsidR="007126F0" w:rsidRPr="007C1E36" w:rsidRDefault="007126F0" w:rsidP="00B575B7">
      <w:pPr>
        <w:pStyle w:val="ListParagraph"/>
        <w:numPr>
          <w:ilvl w:val="0"/>
          <w:numId w:val="55"/>
        </w:numPr>
        <w:spacing w:before="120" w:after="120" w:line="312" w:lineRule="auto"/>
        <w:ind w:left="0" w:firstLine="0"/>
        <w:jc w:val="both"/>
        <w:rPr>
          <w:rFonts w:ascii="Arial" w:hAnsi="Arial" w:cs="Arial"/>
          <w:sz w:val="19"/>
          <w:szCs w:val="19"/>
        </w:rPr>
      </w:pPr>
      <w:r w:rsidRPr="007C1E36">
        <w:rPr>
          <w:rFonts w:ascii="Arial" w:hAnsi="Arial" w:cs="Arial"/>
          <w:sz w:val="19"/>
          <w:szCs w:val="19"/>
        </w:rPr>
        <w:t xml:space="preserve">Nakon  provedenog  rangiranja  odobravaju  se  svi  najbolje  rangirani  projekti  do  visine raspoloživih  sredstava  koja  su  programom  definisana  za  svaki  pojedinačni  cilj.  Svi  najbolje  rangirani  projekti  za  koje  postoje  rasploživa  sredstva   imaju  status  </w:t>
      </w:r>
      <w:r w:rsidRPr="007C1E36">
        <w:rPr>
          <w:rFonts w:ascii="Arial" w:hAnsi="Arial" w:cs="Arial"/>
          <w:sz w:val="19"/>
          <w:szCs w:val="19"/>
          <w:u w:val="single"/>
        </w:rPr>
        <w:t>odobrenih  projekata.</w:t>
      </w:r>
    </w:p>
    <w:p w:rsidR="007126F0" w:rsidRDefault="007126F0" w:rsidP="00B575B7">
      <w:pPr>
        <w:pStyle w:val="ListParagraph"/>
        <w:numPr>
          <w:ilvl w:val="0"/>
          <w:numId w:val="55"/>
        </w:numPr>
        <w:spacing w:before="120" w:after="120" w:line="312" w:lineRule="auto"/>
        <w:ind w:left="0" w:firstLine="0"/>
        <w:jc w:val="both"/>
        <w:rPr>
          <w:rFonts w:ascii="Arial" w:hAnsi="Arial" w:cs="Arial"/>
          <w:sz w:val="19"/>
          <w:szCs w:val="19"/>
        </w:rPr>
      </w:pPr>
      <w:r w:rsidRPr="007C1E36">
        <w:rPr>
          <w:rFonts w:ascii="Arial" w:hAnsi="Arial" w:cs="Arial"/>
          <w:sz w:val="19"/>
          <w:szCs w:val="19"/>
        </w:rPr>
        <w:t>Prijedlozi projekata koji imaju više od 70 bodova, ali za čije finansiranje nema raspoloživih sredstava, stavljaju se na listu čekanja u slučaju obezbjeđenja dodatnih sredstava za program ili donošenja odluke o preraspodjeli sredstava u skladu sa odredbama programa. U suprotnom prijedlog projekta se odbija.</w:t>
      </w:r>
    </w:p>
    <w:p w:rsidR="007126F0" w:rsidRDefault="007126F0" w:rsidP="00B575B7">
      <w:pPr>
        <w:pStyle w:val="ListParagraph"/>
        <w:numPr>
          <w:ilvl w:val="0"/>
          <w:numId w:val="55"/>
        </w:numPr>
        <w:spacing w:before="120" w:after="120" w:line="312" w:lineRule="auto"/>
        <w:ind w:left="0" w:firstLine="0"/>
        <w:jc w:val="both"/>
        <w:rPr>
          <w:rFonts w:ascii="Arial" w:hAnsi="Arial" w:cs="Arial"/>
          <w:sz w:val="19"/>
          <w:szCs w:val="19"/>
        </w:rPr>
      </w:pPr>
      <w:r>
        <w:rPr>
          <w:rFonts w:ascii="Arial" w:hAnsi="Arial" w:cs="Arial"/>
          <w:sz w:val="19"/>
          <w:szCs w:val="19"/>
        </w:rPr>
        <w:t>O</w:t>
      </w:r>
      <w:r w:rsidRPr="007C1E36">
        <w:rPr>
          <w:rFonts w:ascii="Arial" w:hAnsi="Arial" w:cs="Arial"/>
          <w:sz w:val="19"/>
          <w:szCs w:val="19"/>
        </w:rPr>
        <w:t xml:space="preserve">dobrene projekte Ministarstvo za privredu predlaže Vladi Bosansko-podrinjskog kantona Goražde da donese Odluku o odobravanju prijedloga projekta koji će se sufinansirati iz sredstava budžeta Bosansko-podrinjskog kantona </w:t>
      </w:r>
      <w:r>
        <w:rPr>
          <w:rFonts w:ascii="Arial" w:hAnsi="Arial" w:cs="Arial"/>
          <w:sz w:val="19"/>
          <w:szCs w:val="19"/>
        </w:rPr>
        <w:t xml:space="preserve">Gorazde </w:t>
      </w:r>
      <w:r w:rsidR="00770BF7">
        <w:rPr>
          <w:rFonts w:ascii="Arial" w:hAnsi="Arial" w:cs="Arial"/>
          <w:sz w:val="19"/>
          <w:szCs w:val="19"/>
        </w:rPr>
        <w:t>– ekonomski kod 614 4</w:t>
      </w:r>
      <w:r w:rsidRPr="007C1E36">
        <w:rPr>
          <w:rFonts w:ascii="Arial" w:hAnsi="Arial" w:cs="Arial"/>
          <w:sz w:val="19"/>
          <w:szCs w:val="19"/>
        </w:rPr>
        <w:t xml:space="preserve">00 – Subvencije </w:t>
      </w:r>
      <w:r w:rsidR="00770BF7">
        <w:rPr>
          <w:rFonts w:ascii="Arial" w:hAnsi="Arial" w:cs="Arial"/>
          <w:sz w:val="19"/>
          <w:szCs w:val="19"/>
        </w:rPr>
        <w:t>javnim preduzećima</w:t>
      </w:r>
      <w:r w:rsidRPr="007C1E36">
        <w:rPr>
          <w:rFonts w:ascii="Arial" w:hAnsi="Arial" w:cs="Arial"/>
          <w:sz w:val="19"/>
          <w:szCs w:val="19"/>
        </w:rPr>
        <w:t>.</w:t>
      </w:r>
    </w:p>
    <w:p w:rsidR="007126F0" w:rsidRDefault="007126F0" w:rsidP="00B575B7">
      <w:pPr>
        <w:pStyle w:val="ListParagraph"/>
        <w:numPr>
          <w:ilvl w:val="0"/>
          <w:numId w:val="55"/>
        </w:numPr>
        <w:spacing w:before="120" w:after="120" w:line="312" w:lineRule="auto"/>
        <w:ind w:left="0" w:firstLine="0"/>
        <w:jc w:val="both"/>
        <w:rPr>
          <w:rFonts w:ascii="Arial" w:hAnsi="Arial" w:cs="Arial"/>
          <w:sz w:val="19"/>
          <w:szCs w:val="19"/>
        </w:rPr>
      </w:pPr>
      <w:r>
        <w:rPr>
          <w:rFonts w:ascii="Arial" w:hAnsi="Arial" w:cs="Arial"/>
          <w:sz w:val="19"/>
          <w:szCs w:val="19"/>
        </w:rPr>
        <w:t>Ukoliko se radi o odobrenom projektu kojim se korisniku odobrava isplata sredstava u novcu, i</w:t>
      </w:r>
      <w:r w:rsidRPr="007C1E36">
        <w:rPr>
          <w:rFonts w:ascii="Arial" w:hAnsi="Arial" w:cs="Arial"/>
          <w:sz w:val="19"/>
          <w:szCs w:val="19"/>
        </w:rPr>
        <w:t>stovremeno sa prijedlogom Odluke o odobravanju prijedloga projekta, Vladi kantona se dostavlja odobreni prijedlog projekta i prednacrt Ugovora o sufinansiranju odobrenog projekta.</w:t>
      </w:r>
    </w:p>
    <w:p w:rsidR="00B85471" w:rsidRDefault="00770BF7" w:rsidP="00B85471">
      <w:pPr>
        <w:pStyle w:val="ListParagraph"/>
        <w:numPr>
          <w:ilvl w:val="0"/>
          <w:numId w:val="55"/>
        </w:numPr>
        <w:spacing w:before="120" w:after="120" w:line="312" w:lineRule="auto"/>
        <w:ind w:left="0" w:firstLine="0"/>
        <w:jc w:val="both"/>
        <w:rPr>
          <w:rFonts w:ascii="Arial" w:hAnsi="Arial" w:cs="Arial"/>
          <w:sz w:val="19"/>
          <w:szCs w:val="19"/>
        </w:rPr>
      </w:pPr>
      <w:r w:rsidRPr="00B85471">
        <w:rPr>
          <w:rFonts w:ascii="Arial" w:hAnsi="Arial" w:cs="Arial"/>
          <w:sz w:val="19"/>
          <w:szCs w:val="19"/>
        </w:rPr>
        <w:t xml:space="preserve">Ukoliko se radi o odobrenom projektu kojim se korisniku odobrava isplata sredstava za nabavku stalnih sredstava, </w:t>
      </w:r>
      <w:r w:rsidR="00B85471" w:rsidRPr="007C1E36">
        <w:rPr>
          <w:rFonts w:ascii="Arial" w:hAnsi="Arial" w:cs="Arial"/>
          <w:sz w:val="19"/>
          <w:szCs w:val="19"/>
        </w:rPr>
        <w:t xml:space="preserve">Ministarstvo za privredu predlaže Vladi Bosansko-podrinjskog kantona Goražde da donese Odluku o </w:t>
      </w:r>
      <w:r w:rsidR="00B85471">
        <w:rPr>
          <w:rFonts w:ascii="Arial" w:hAnsi="Arial" w:cs="Arial"/>
          <w:sz w:val="19"/>
          <w:szCs w:val="19"/>
        </w:rPr>
        <w:t>davanju saglasnosti aplikantu za pokretanje postupka javne nabavke u skladu sa Zakonom o javnim nabavkama</w:t>
      </w:r>
      <w:r w:rsidR="00B85471" w:rsidRPr="007C1E36">
        <w:rPr>
          <w:rFonts w:ascii="Arial" w:hAnsi="Arial" w:cs="Arial"/>
          <w:sz w:val="19"/>
          <w:szCs w:val="19"/>
        </w:rPr>
        <w:t xml:space="preserve"> koji će se </w:t>
      </w:r>
      <w:r w:rsidR="00B85471">
        <w:rPr>
          <w:rFonts w:ascii="Arial" w:hAnsi="Arial" w:cs="Arial"/>
          <w:sz w:val="19"/>
          <w:szCs w:val="19"/>
        </w:rPr>
        <w:t xml:space="preserve">finansirati ili </w:t>
      </w:r>
      <w:r w:rsidR="00B85471" w:rsidRPr="007C1E36">
        <w:rPr>
          <w:rFonts w:ascii="Arial" w:hAnsi="Arial" w:cs="Arial"/>
          <w:sz w:val="19"/>
          <w:szCs w:val="19"/>
        </w:rPr>
        <w:t xml:space="preserve">sufinansirati iz sredstava budžeta Bosansko-podrinjskog kantona </w:t>
      </w:r>
      <w:r w:rsidR="00B85471">
        <w:rPr>
          <w:rFonts w:ascii="Arial" w:hAnsi="Arial" w:cs="Arial"/>
          <w:sz w:val="19"/>
          <w:szCs w:val="19"/>
        </w:rPr>
        <w:t>Gorazde – ekonomski kod 614 4</w:t>
      </w:r>
      <w:r w:rsidR="00B85471" w:rsidRPr="007C1E36">
        <w:rPr>
          <w:rFonts w:ascii="Arial" w:hAnsi="Arial" w:cs="Arial"/>
          <w:sz w:val="19"/>
          <w:szCs w:val="19"/>
        </w:rPr>
        <w:t xml:space="preserve">00 – Subvencije </w:t>
      </w:r>
      <w:r w:rsidR="00B85471">
        <w:rPr>
          <w:rFonts w:ascii="Arial" w:hAnsi="Arial" w:cs="Arial"/>
          <w:sz w:val="19"/>
          <w:szCs w:val="19"/>
        </w:rPr>
        <w:t>javnim preduzećima</w:t>
      </w:r>
      <w:r w:rsidR="00B85471" w:rsidRPr="007C1E36">
        <w:rPr>
          <w:rFonts w:ascii="Arial" w:hAnsi="Arial" w:cs="Arial"/>
          <w:sz w:val="19"/>
          <w:szCs w:val="19"/>
        </w:rPr>
        <w:t>.</w:t>
      </w:r>
    </w:p>
    <w:p w:rsidR="00B85471" w:rsidRPr="00B85471" w:rsidRDefault="00B85471" w:rsidP="00B85471">
      <w:pPr>
        <w:spacing w:before="120" w:after="120" w:line="312" w:lineRule="auto"/>
        <w:jc w:val="both"/>
        <w:rPr>
          <w:rFonts w:ascii="Arial" w:hAnsi="Arial" w:cs="Arial"/>
          <w:sz w:val="19"/>
          <w:szCs w:val="19"/>
        </w:rPr>
      </w:pPr>
    </w:p>
    <w:p w:rsidR="007126F0" w:rsidRDefault="007126F0" w:rsidP="00B575B7">
      <w:pPr>
        <w:pStyle w:val="ListParagraph"/>
        <w:numPr>
          <w:ilvl w:val="0"/>
          <w:numId w:val="55"/>
        </w:numPr>
        <w:spacing w:before="120" w:after="120" w:line="312" w:lineRule="auto"/>
        <w:ind w:left="0" w:firstLine="0"/>
        <w:jc w:val="both"/>
        <w:rPr>
          <w:rFonts w:ascii="Arial" w:hAnsi="Arial" w:cs="Arial"/>
          <w:sz w:val="19"/>
          <w:szCs w:val="19"/>
        </w:rPr>
      </w:pPr>
      <w:r>
        <w:rPr>
          <w:rFonts w:ascii="Arial" w:hAnsi="Arial" w:cs="Arial"/>
          <w:sz w:val="19"/>
          <w:szCs w:val="19"/>
        </w:rPr>
        <w:lastRenderedPageBreak/>
        <w:t>Ukoliko se radi o odobrenom projektu kojim se korisniku odobrava grant u stvarima ili pravima, Vladi kantona se dostavlja prijedlog odluke o provođenju postupka javne nabavke u skladu sa zakonom. Nakon završetka postupka javne nabavke</w:t>
      </w:r>
      <w:r w:rsidRPr="007C1E36">
        <w:rPr>
          <w:rFonts w:ascii="Arial" w:hAnsi="Arial" w:cs="Arial"/>
          <w:sz w:val="19"/>
          <w:szCs w:val="19"/>
        </w:rPr>
        <w:t xml:space="preserve"> projekte Ministarstvo za privredu predlaže Vladi Bosansko-podrinjskog kan</w:t>
      </w:r>
      <w:r>
        <w:rPr>
          <w:rFonts w:ascii="Arial" w:hAnsi="Arial" w:cs="Arial"/>
          <w:sz w:val="19"/>
          <w:szCs w:val="19"/>
        </w:rPr>
        <w:t>tona Goražde da da saglasnost za zaključivanje ugovora sa odabranim ponuđaćem u skladu sa Zakonom.</w:t>
      </w:r>
    </w:p>
    <w:p w:rsidR="007126F0" w:rsidRDefault="007126F0" w:rsidP="00B575B7">
      <w:pPr>
        <w:pStyle w:val="ListParagraph"/>
        <w:numPr>
          <w:ilvl w:val="0"/>
          <w:numId w:val="55"/>
        </w:numPr>
        <w:spacing w:before="120" w:after="120" w:line="312" w:lineRule="auto"/>
        <w:ind w:left="0" w:firstLine="0"/>
        <w:jc w:val="both"/>
        <w:rPr>
          <w:rFonts w:ascii="Arial" w:hAnsi="Arial" w:cs="Arial"/>
          <w:sz w:val="19"/>
          <w:szCs w:val="19"/>
        </w:rPr>
      </w:pPr>
      <w:r w:rsidRPr="007C1E36">
        <w:rPr>
          <w:rFonts w:ascii="Arial" w:hAnsi="Arial" w:cs="Arial"/>
          <w:sz w:val="19"/>
          <w:szCs w:val="19"/>
        </w:rPr>
        <w:t>Ukoliko se Odlukom Vlade Bosansko-podrinjskog kantona Goražde odobrava iznos granta veći od 10.000 KM, prije potpisivanja Ugovora, nacrt Ugovora dostavlja se Kantonalnom pravobraniocu na mišljenje.</w:t>
      </w:r>
    </w:p>
    <w:p w:rsidR="007126F0" w:rsidRDefault="007126F0" w:rsidP="00B575B7">
      <w:pPr>
        <w:pStyle w:val="ListParagraph"/>
        <w:numPr>
          <w:ilvl w:val="0"/>
          <w:numId w:val="55"/>
        </w:numPr>
        <w:spacing w:before="120" w:after="120" w:line="312" w:lineRule="auto"/>
        <w:ind w:left="0" w:firstLine="0"/>
        <w:jc w:val="both"/>
        <w:rPr>
          <w:rFonts w:ascii="Arial" w:hAnsi="Arial" w:cs="Arial"/>
          <w:sz w:val="19"/>
          <w:szCs w:val="19"/>
        </w:rPr>
      </w:pPr>
      <w:r w:rsidRPr="007C1E36">
        <w:rPr>
          <w:rFonts w:ascii="Arial" w:hAnsi="Arial" w:cs="Arial"/>
          <w:sz w:val="19"/>
          <w:szCs w:val="19"/>
        </w:rPr>
        <w:t>U slučaju da je planirano finansiranje projekta iz programa veće od 6.000 KM i manje od 50.000 KM, uz prednacrt Ugovora podnosi se i Prijedlog Zaključka Vlade o davanju saglasnosti Ministru za privredu za potpisivanje Ugovora. Ukoliko je iznos odobrenog granta veći od 50.000 KM, uz prednacrt Ugovora podnosi se i prijedlog Zaključka o davanju saglasnosti Premijeru Bosansko-podrinjskog kantona Goražde za zaključivanje Ugovora o finansiranju projekta.</w:t>
      </w:r>
    </w:p>
    <w:p w:rsidR="007126F0" w:rsidRDefault="007126F0" w:rsidP="00B575B7">
      <w:pPr>
        <w:pStyle w:val="ListParagraph"/>
        <w:numPr>
          <w:ilvl w:val="0"/>
          <w:numId w:val="55"/>
        </w:numPr>
        <w:spacing w:before="120" w:after="120" w:line="312" w:lineRule="auto"/>
        <w:ind w:left="0" w:firstLine="0"/>
        <w:jc w:val="both"/>
        <w:rPr>
          <w:rFonts w:ascii="Arial" w:hAnsi="Arial" w:cs="Arial"/>
          <w:sz w:val="19"/>
          <w:szCs w:val="19"/>
        </w:rPr>
      </w:pPr>
      <w:r w:rsidRPr="007C1E36">
        <w:rPr>
          <w:rFonts w:ascii="Arial" w:hAnsi="Arial" w:cs="Arial"/>
          <w:sz w:val="19"/>
          <w:szCs w:val="19"/>
        </w:rPr>
        <w:t>Nakon prihvatanja prijedloga Odluke od strane Vlade Bosansko-podrinjskog kantona Goražde, i pribavljenog mišljenja kantonalnog pravobranilaštva na nacrt Ugovora, pristupa se potpisivanju Ugovora za sufinansiranje projekta o čemu se aplikant pismeno obavještava. Ugovorom se definiše način implementacije projekta, vrijeme implementacije, obaveze korisnika sredstava i Ministarstva za privredu Bosansko-podrinjskog kantona Goražde i način obezbjeđenja instrumenata za namjenski utrošak sredstava.</w:t>
      </w:r>
    </w:p>
    <w:p w:rsidR="007126F0" w:rsidRDefault="002E6EAD" w:rsidP="00B575B7">
      <w:pPr>
        <w:pStyle w:val="ListParagraph"/>
        <w:numPr>
          <w:ilvl w:val="0"/>
          <w:numId w:val="55"/>
        </w:numPr>
        <w:spacing w:before="120" w:after="120" w:line="312" w:lineRule="auto"/>
        <w:ind w:left="0" w:firstLine="0"/>
        <w:jc w:val="both"/>
        <w:rPr>
          <w:rFonts w:ascii="Arial" w:hAnsi="Arial" w:cs="Arial"/>
          <w:sz w:val="19"/>
          <w:szCs w:val="19"/>
        </w:rPr>
      </w:pPr>
      <w:r>
        <w:rPr>
          <w:rFonts w:ascii="Arial" w:hAnsi="Arial" w:cs="Arial"/>
          <w:sz w:val="19"/>
          <w:szCs w:val="19"/>
        </w:rPr>
        <w:t>Nakon ispunjavanja uslova definisanim ugovorom,</w:t>
      </w:r>
      <w:r w:rsidR="007126F0" w:rsidRPr="00321AFB">
        <w:rPr>
          <w:rFonts w:ascii="Arial" w:hAnsi="Arial" w:cs="Arial"/>
          <w:sz w:val="19"/>
          <w:szCs w:val="19"/>
        </w:rPr>
        <w:t xml:space="preserve"> Ministarstvo za privredu</w:t>
      </w:r>
      <w:r>
        <w:rPr>
          <w:rFonts w:ascii="Arial" w:hAnsi="Arial" w:cs="Arial"/>
          <w:sz w:val="19"/>
          <w:szCs w:val="19"/>
        </w:rPr>
        <w:t xml:space="preserve"> </w:t>
      </w:r>
      <w:r w:rsidR="007126F0" w:rsidRPr="00321AFB">
        <w:rPr>
          <w:rFonts w:ascii="Arial" w:hAnsi="Arial" w:cs="Arial"/>
          <w:sz w:val="19"/>
          <w:szCs w:val="19"/>
        </w:rPr>
        <w:t xml:space="preserve">predlaže Vladi Bosansko-podrinjskog kantona Goražde da u skladu sa Zakonom o izvršenju Budžeta, donese Odluku o odobravanju sredstava iz budžeta kantona – ekonomski kod </w:t>
      </w:r>
      <w:r w:rsidR="002F62A2">
        <w:rPr>
          <w:rFonts w:ascii="Arial" w:hAnsi="Arial" w:cs="Arial"/>
          <w:sz w:val="19"/>
          <w:szCs w:val="19"/>
        </w:rPr>
        <w:t xml:space="preserve"> </w:t>
      </w:r>
      <w:r w:rsidR="002F62A2" w:rsidRPr="00E570FD">
        <w:rPr>
          <w:rFonts w:ascii="Arial" w:hAnsi="Arial" w:cs="Arial"/>
          <w:sz w:val="19"/>
          <w:szCs w:val="19"/>
        </w:rPr>
        <w:t>614 400 – Subvencije javnim preduzećima</w:t>
      </w:r>
      <w:r w:rsidR="002F62A2" w:rsidRPr="00321AFB">
        <w:rPr>
          <w:rFonts w:ascii="Arial" w:hAnsi="Arial" w:cs="Arial"/>
          <w:sz w:val="19"/>
          <w:szCs w:val="19"/>
        </w:rPr>
        <w:t xml:space="preserve"> </w:t>
      </w:r>
      <w:r w:rsidR="007126F0" w:rsidRPr="00321AFB">
        <w:rPr>
          <w:rFonts w:ascii="Arial" w:hAnsi="Arial" w:cs="Arial"/>
          <w:sz w:val="19"/>
          <w:szCs w:val="19"/>
        </w:rPr>
        <w:t>u skladu sa potpisanim Ugovorom.</w:t>
      </w:r>
    </w:p>
    <w:p w:rsidR="00B85471" w:rsidRDefault="00B85471" w:rsidP="00B575B7">
      <w:pPr>
        <w:pStyle w:val="ListParagraph"/>
        <w:numPr>
          <w:ilvl w:val="0"/>
          <w:numId w:val="55"/>
        </w:numPr>
        <w:spacing w:before="120" w:after="120" w:line="312" w:lineRule="auto"/>
        <w:ind w:left="0" w:firstLine="0"/>
        <w:jc w:val="both"/>
        <w:rPr>
          <w:rFonts w:ascii="Arial" w:hAnsi="Arial" w:cs="Arial"/>
          <w:sz w:val="19"/>
          <w:szCs w:val="19"/>
        </w:rPr>
      </w:pPr>
      <w:r>
        <w:rPr>
          <w:rFonts w:ascii="Arial" w:hAnsi="Arial" w:cs="Arial"/>
          <w:sz w:val="19"/>
          <w:szCs w:val="19"/>
        </w:rPr>
        <w:t xml:space="preserve">Ukoliko se radi u projektu u kojem je planirana nabavka stalnih sredstava u iznosu većem od 10.000 KM, </w:t>
      </w:r>
      <w:r w:rsidR="002E6EAD">
        <w:rPr>
          <w:rFonts w:ascii="Arial" w:hAnsi="Arial" w:cs="Arial"/>
          <w:sz w:val="19"/>
          <w:szCs w:val="19"/>
        </w:rPr>
        <w:t xml:space="preserve">obavezna odredba ugovora je da aplikant ima </w:t>
      </w:r>
      <w:r>
        <w:rPr>
          <w:rFonts w:ascii="Arial" w:hAnsi="Arial" w:cs="Arial"/>
          <w:sz w:val="19"/>
          <w:szCs w:val="19"/>
        </w:rPr>
        <w:t xml:space="preserve"> saglasnost vlade za zaključivanje ugovora sa najpovoljnijim ponuđaćem i potpisan ugovor o nabavci roba ili radova</w:t>
      </w:r>
      <w:r w:rsidR="002E6EAD">
        <w:rPr>
          <w:rFonts w:ascii="Arial" w:hAnsi="Arial" w:cs="Arial"/>
          <w:sz w:val="19"/>
          <w:szCs w:val="19"/>
        </w:rPr>
        <w:t>.</w:t>
      </w:r>
      <w:r>
        <w:rPr>
          <w:rFonts w:ascii="Arial" w:hAnsi="Arial" w:cs="Arial"/>
          <w:sz w:val="19"/>
          <w:szCs w:val="19"/>
        </w:rPr>
        <w:t xml:space="preserve">  </w:t>
      </w:r>
    </w:p>
    <w:p w:rsidR="007126F0" w:rsidRPr="00E5370E" w:rsidRDefault="007126F0" w:rsidP="00B575B7">
      <w:pPr>
        <w:pStyle w:val="ListParagraph"/>
        <w:numPr>
          <w:ilvl w:val="0"/>
          <w:numId w:val="55"/>
        </w:numPr>
        <w:spacing w:before="120" w:after="120" w:line="312" w:lineRule="auto"/>
        <w:ind w:left="0" w:firstLine="0"/>
        <w:jc w:val="both"/>
        <w:rPr>
          <w:rFonts w:ascii="Arial" w:hAnsi="Arial" w:cs="Arial"/>
          <w:sz w:val="19"/>
          <w:szCs w:val="19"/>
        </w:rPr>
      </w:pPr>
      <w:r w:rsidRPr="001B34F8">
        <w:rPr>
          <w:rFonts w:ascii="Arial" w:hAnsi="Arial" w:cs="Arial"/>
          <w:sz w:val="19"/>
          <w:szCs w:val="19"/>
        </w:rPr>
        <w:t xml:space="preserve">Nakon prihvatanja prijedloga Odluke od odobravanju zahtjeva za isplatom sredstava od strane Vlade </w:t>
      </w:r>
      <w:r w:rsidRPr="00E5370E">
        <w:rPr>
          <w:rFonts w:ascii="Arial" w:hAnsi="Arial" w:cs="Arial"/>
          <w:sz w:val="19"/>
          <w:szCs w:val="19"/>
        </w:rPr>
        <w:t>Bosansko-podrinjskog kantona Goražde, zahtjev za plaćanje se dostavlja Ministarstvu za finansije Bosansko-podrinjskog kantona Goražde</w:t>
      </w:r>
    </w:p>
    <w:p w:rsidR="007126F0" w:rsidRDefault="007126F0" w:rsidP="007126F0">
      <w:pPr>
        <w:jc w:val="center"/>
        <w:rPr>
          <w:rFonts w:ascii="Arial" w:hAnsi="Arial" w:cs="Arial"/>
          <w:iCs/>
          <w:sz w:val="19"/>
          <w:szCs w:val="19"/>
        </w:rPr>
      </w:pPr>
    </w:p>
    <w:p w:rsidR="002F62A2" w:rsidRPr="00E8326D" w:rsidRDefault="002F62A2" w:rsidP="002F62A2">
      <w:pPr>
        <w:jc w:val="center"/>
        <w:rPr>
          <w:rFonts w:ascii="Arial" w:hAnsi="Arial" w:cs="Arial"/>
          <w:iCs/>
          <w:sz w:val="19"/>
          <w:szCs w:val="19"/>
        </w:rPr>
      </w:pPr>
      <w:r w:rsidRPr="00E8326D">
        <w:rPr>
          <w:rFonts w:ascii="Arial" w:hAnsi="Arial" w:cs="Arial"/>
          <w:iCs/>
          <w:sz w:val="19"/>
          <w:szCs w:val="19"/>
        </w:rPr>
        <w:t>(10.13)</w:t>
      </w:r>
    </w:p>
    <w:p w:rsidR="002F62A2" w:rsidRPr="00E8326D" w:rsidRDefault="002F62A2" w:rsidP="002F62A2">
      <w:pPr>
        <w:spacing w:before="120" w:after="120" w:line="312" w:lineRule="auto"/>
        <w:jc w:val="center"/>
        <w:rPr>
          <w:rFonts w:ascii="Arial" w:hAnsi="Arial" w:cs="Arial"/>
          <w:iCs/>
          <w:sz w:val="19"/>
          <w:szCs w:val="19"/>
        </w:rPr>
      </w:pPr>
      <w:r w:rsidRPr="00E8326D">
        <w:rPr>
          <w:rFonts w:ascii="Arial" w:hAnsi="Arial" w:cs="Arial"/>
          <w:iCs/>
          <w:sz w:val="19"/>
          <w:szCs w:val="19"/>
        </w:rPr>
        <w:t>(Procedure odobravanja zahtjeva za sredstvima)</w:t>
      </w:r>
    </w:p>
    <w:p w:rsidR="002E6EAD" w:rsidRPr="002E6EAD" w:rsidRDefault="002F62A2" w:rsidP="002E6EAD">
      <w:pPr>
        <w:pStyle w:val="ListParagraph"/>
        <w:numPr>
          <w:ilvl w:val="0"/>
          <w:numId w:val="32"/>
        </w:numPr>
        <w:spacing w:before="120" w:after="120" w:line="312" w:lineRule="auto"/>
        <w:ind w:left="0" w:firstLine="0"/>
        <w:jc w:val="both"/>
        <w:rPr>
          <w:rFonts w:ascii="Arial" w:hAnsi="Arial" w:cs="Arial"/>
          <w:sz w:val="19"/>
          <w:szCs w:val="19"/>
        </w:rPr>
      </w:pPr>
      <w:r w:rsidRPr="001B34F8">
        <w:rPr>
          <w:rFonts w:ascii="Arial" w:hAnsi="Arial" w:cs="Arial"/>
          <w:sz w:val="19"/>
          <w:szCs w:val="19"/>
        </w:rPr>
        <w:t xml:space="preserve">Aplikacije podnešene u formi zahtjeva </w:t>
      </w:r>
      <w:r w:rsidR="002E6EAD">
        <w:rPr>
          <w:rFonts w:ascii="Arial" w:hAnsi="Arial" w:cs="Arial"/>
          <w:sz w:val="19"/>
          <w:szCs w:val="19"/>
        </w:rPr>
        <w:t xml:space="preserve">a koje se odnose na prvi i drugi poseban cilj a </w:t>
      </w:r>
      <w:r w:rsidRPr="001B34F8">
        <w:rPr>
          <w:rFonts w:ascii="Arial" w:hAnsi="Arial" w:cs="Arial"/>
          <w:sz w:val="19"/>
          <w:szCs w:val="19"/>
        </w:rPr>
        <w:t>koje su u procesu evaluacije dobile više od 50 bodova komisija rangira</w:t>
      </w:r>
      <w:r w:rsidR="002E6EAD">
        <w:rPr>
          <w:rFonts w:ascii="Arial" w:hAnsi="Arial" w:cs="Arial"/>
          <w:sz w:val="19"/>
          <w:szCs w:val="19"/>
        </w:rPr>
        <w:t>ju se</w:t>
      </w:r>
      <w:r w:rsidRPr="001B34F8">
        <w:rPr>
          <w:rFonts w:ascii="Arial" w:hAnsi="Arial" w:cs="Arial"/>
          <w:sz w:val="19"/>
          <w:szCs w:val="19"/>
        </w:rPr>
        <w:t xml:space="preserve"> po broju</w:t>
      </w:r>
      <w:r>
        <w:rPr>
          <w:rFonts w:ascii="Arial" w:hAnsi="Arial" w:cs="Arial"/>
          <w:sz w:val="19"/>
          <w:szCs w:val="19"/>
        </w:rPr>
        <w:t xml:space="preserve"> osvojenih bodova.</w:t>
      </w:r>
      <w:r w:rsidR="002E6EAD">
        <w:rPr>
          <w:rFonts w:ascii="Arial" w:hAnsi="Arial" w:cs="Arial"/>
          <w:sz w:val="19"/>
          <w:szCs w:val="19"/>
        </w:rPr>
        <w:t xml:space="preserve"> </w:t>
      </w:r>
      <w:r w:rsidR="002E6EAD" w:rsidRPr="002E6EAD">
        <w:rPr>
          <w:rFonts w:ascii="Arial" w:hAnsi="Arial" w:cs="Arial"/>
          <w:sz w:val="19"/>
          <w:szCs w:val="19"/>
        </w:rPr>
        <w:t>Aplikacije podnešene u okviru trećeg posebnog cilja se ne rangiraju, već se samo utvrđuje ispunjavanje uslova propisanih odukom vlade, te u drugih uslova definisanih programom.</w:t>
      </w:r>
    </w:p>
    <w:p w:rsidR="002F62A2" w:rsidRDefault="002F62A2" w:rsidP="002F62A2">
      <w:pPr>
        <w:pStyle w:val="ListParagraph"/>
        <w:numPr>
          <w:ilvl w:val="0"/>
          <w:numId w:val="32"/>
        </w:numPr>
        <w:spacing w:before="120" w:after="120" w:line="312" w:lineRule="auto"/>
        <w:ind w:left="0" w:firstLine="0"/>
        <w:jc w:val="both"/>
        <w:rPr>
          <w:rFonts w:ascii="Arial" w:hAnsi="Arial" w:cs="Arial"/>
          <w:sz w:val="19"/>
          <w:szCs w:val="19"/>
        </w:rPr>
      </w:pPr>
      <w:r w:rsidRPr="001B34F8">
        <w:rPr>
          <w:rFonts w:ascii="Arial" w:hAnsi="Arial" w:cs="Arial"/>
          <w:sz w:val="19"/>
          <w:szCs w:val="19"/>
        </w:rPr>
        <w:t xml:space="preserve">U procesu odobravanja, komisija može uvidom na terenu provjeriti ispunjavanja uslova za dobijanje </w:t>
      </w:r>
      <w:r w:rsidR="002E6EAD">
        <w:rPr>
          <w:rFonts w:ascii="Arial" w:hAnsi="Arial" w:cs="Arial"/>
          <w:sz w:val="19"/>
          <w:szCs w:val="19"/>
        </w:rPr>
        <w:t xml:space="preserve">podrške iz programa, posebno </w:t>
      </w:r>
      <w:r w:rsidRPr="001B34F8">
        <w:rPr>
          <w:rFonts w:ascii="Arial" w:hAnsi="Arial" w:cs="Arial"/>
          <w:sz w:val="19"/>
          <w:szCs w:val="19"/>
        </w:rPr>
        <w:t xml:space="preserve">u pogledu uklađenosti stvarnog stanja sa stanjem navedenim u </w:t>
      </w:r>
      <w:r w:rsidR="002E6EAD">
        <w:rPr>
          <w:rFonts w:ascii="Arial" w:hAnsi="Arial" w:cs="Arial"/>
          <w:sz w:val="19"/>
          <w:szCs w:val="19"/>
        </w:rPr>
        <w:t>zahtjevi</w:t>
      </w:r>
      <w:r w:rsidRPr="001B34F8">
        <w:rPr>
          <w:rFonts w:ascii="Arial" w:hAnsi="Arial" w:cs="Arial"/>
          <w:sz w:val="19"/>
          <w:szCs w:val="19"/>
        </w:rPr>
        <w:t>.</w:t>
      </w:r>
    </w:p>
    <w:p w:rsidR="002F62A2" w:rsidRDefault="002F62A2" w:rsidP="002F62A2">
      <w:pPr>
        <w:pStyle w:val="ListParagraph"/>
        <w:numPr>
          <w:ilvl w:val="0"/>
          <w:numId w:val="32"/>
        </w:numPr>
        <w:spacing w:before="120" w:after="120" w:line="312" w:lineRule="auto"/>
        <w:ind w:left="0" w:firstLine="0"/>
        <w:jc w:val="both"/>
        <w:rPr>
          <w:rFonts w:ascii="Arial" w:hAnsi="Arial" w:cs="Arial"/>
          <w:sz w:val="19"/>
          <w:szCs w:val="19"/>
        </w:rPr>
      </w:pPr>
      <w:r w:rsidRPr="001B34F8">
        <w:rPr>
          <w:rFonts w:ascii="Arial" w:hAnsi="Arial" w:cs="Arial"/>
          <w:sz w:val="19"/>
          <w:szCs w:val="19"/>
        </w:rPr>
        <w:t>Nakon provedenog rangiranja, komisija predlaže odobravanje zahtjeva u punom ili umanjenom iznosu u zavisnosti od rezultata procesa evaluacije. U toku provođenja procedura odobravanja zahtjeva komisija vodi računa o prethodno odobrenim zahtjevima, odobrenim projektima, odnosno projektima koji se nalaze u procesu odobravanja. Komisija može predložiti privremenu suspenziju procedura odobravanja zahtjeva najviše do 3 mjeseca, nakon čega donosi konačni prijedlog Odluke.</w:t>
      </w:r>
    </w:p>
    <w:p w:rsidR="002F62A2" w:rsidRDefault="002F62A2" w:rsidP="002F62A2">
      <w:pPr>
        <w:pStyle w:val="ListParagraph"/>
        <w:numPr>
          <w:ilvl w:val="0"/>
          <w:numId w:val="32"/>
        </w:numPr>
        <w:spacing w:before="120" w:after="120" w:line="312" w:lineRule="auto"/>
        <w:ind w:left="0" w:firstLine="0"/>
        <w:jc w:val="both"/>
        <w:rPr>
          <w:rFonts w:ascii="Arial" w:hAnsi="Arial" w:cs="Arial"/>
          <w:sz w:val="19"/>
          <w:szCs w:val="19"/>
        </w:rPr>
      </w:pPr>
      <w:r w:rsidRPr="001B34F8">
        <w:rPr>
          <w:rFonts w:ascii="Arial" w:hAnsi="Arial" w:cs="Arial"/>
          <w:sz w:val="19"/>
          <w:szCs w:val="19"/>
        </w:rPr>
        <w:t xml:space="preserve">Zahtjevi za sredstvima koji imaju više od 50 bodova, ali za čije finansiranje nema raspoloživih sredstava stavljaju se na listu čekanja u slučaju obezbjeđenja dodatnih sredstava za program ili donošenja </w:t>
      </w:r>
      <w:r w:rsidRPr="001B34F8">
        <w:rPr>
          <w:rFonts w:ascii="Arial" w:hAnsi="Arial" w:cs="Arial"/>
          <w:sz w:val="19"/>
          <w:szCs w:val="19"/>
        </w:rPr>
        <w:lastRenderedPageBreak/>
        <w:t>Odluke o preraspodjeli sredstava u skladu sa odredbama programa. U suprotnom zahtjev za sredstvima se odbija.</w:t>
      </w:r>
    </w:p>
    <w:p w:rsidR="002F62A2" w:rsidRDefault="002F62A2" w:rsidP="002F62A2">
      <w:pPr>
        <w:pStyle w:val="ListParagraph"/>
        <w:numPr>
          <w:ilvl w:val="0"/>
          <w:numId w:val="32"/>
        </w:numPr>
        <w:spacing w:before="120" w:after="120" w:line="312" w:lineRule="auto"/>
        <w:ind w:left="0" w:firstLine="0"/>
        <w:jc w:val="both"/>
        <w:rPr>
          <w:rFonts w:ascii="Arial" w:hAnsi="Arial" w:cs="Arial"/>
          <w:sz w:val="19"/>
          <w:szCs w:val="19"/>
        </w:rPr>
      </w:pPr>
      <w:r w:rsidRPr="001B34F8">
        <w:rPr>
          <w:rFonts w:ascii="Arial" w:hAnsi="Arial" w:cs="Arial"/>
          <w:sz w:val="19"/>
          <w:szCs w:val="19"/>
        </w:rPr>
        <w:t xml:space="preserve">Sve odobrene zahtjeve Ministarstvo za privredu Bosansko-podrinjskog kantona Goražde  predlaže  Vladi Bosansko-podrinjskog kantona Goražde da u skladu sa Zakonom o izvršenju Budžeta, donese Odluku o odobravanju sredstava iz budžeta Bosansko-podrinjskog kantona – ekonomski kod </w:t>
      </w:r>
      <w:r w:rsidRPr="00E570FD">
        <w:rPr>
          <w:rFonts w:ascii="Arial" w:hAnsi="Arial" w:cs="Arial"/>
          <w:sz w:val="19"/>
          <w:szCs w:val="19"/>
        </w:rPr>
        <w:t>614 400 – Subvencije javnim preduzećima</w:t>
      </w:r>
      <w:r w:rsidRPr="001B34F8">
        <w:rPr>
          <w:rFonts w:ascii="Arial" w:hAnsi="Arial" w:cs="Arial"/>
          <w:sz w:val="19"/>
          <w:szCs w:val="19"/>
        </w:rPr>
        <w:t>.</w:t>
      </w:r>
    </w:p>
    <w:p w:rsidR="002F62A2" w:rsidRDefault="002F62A2" w:rsidP="002F62A2">
      <w:pPr>
        <w:pStyle w:val="ListParagraph"/>
        <w:numPr>
          <w:ilvl w:val="0"/>
          <w:numId w:val="32"/>
        </w:numPr>
        <w:spacing w:before="120" w:after="120" w:line="312" w:lineRule="auto"/>
        <w:ind w:left="0" w:firstLine="0"/>
        <w:jc w:val="both"/>
        <w:rPr>
          <w:rFonts w:ascii="Arial" w:hAnsi="Arial" w:cs="Arial"/>
          <w:sz w:val="19"/>
          <w:szCs w:val="19"/>
        </w:rPr>
      </w:pPr>
      <w:r w:rsidRPr="001B34F8">
        <w:rPr>
          <w:rFonts w:ascii="Arial" w:hAnsi="Arial" w:cs="Arial"/>
          <w:sz w:val="19"/>
          <w:szCs w:val="19"/>
        </w:rPr>
        <w:t>Ugovorom će se definisati način implementacije sredstava, vrijeme implementacije, obaveze korisnika sredstava i  način obezbjeđenja instrumenata za namjenski utrošak sredstava.</w:t>
      </w:r>
    </w:p>
    <w:p w:rsidR="002F62A2" w:rsidRDefault="002F62A2" w:rsidP="002F62A2">
      <w:pPr>
        <w:pStyle w:val="ListParagraph"/>
        <w:numPr>
          <w:ilvl w:val="0"/>
          <w:numId w:val="32"/>
        </w:numPr>
        <w:spacing w:before="120" w:after="120" w:line="312" w:lineRule="auto"/>
        <w:ind w:left="0" w:firstLine="0"/>
        <w:jc w:val="both"/>
        <w:rPr>
          <w:rFonts w:ascii="Arial" w:hAnsi="Arial" w:cs="Arial"/>
          <w:sz w:val="19"/>
          <w:szCs w:val="19"/>
        </w:rPr>
      </w:pPr>
      <w:r w:rsidRPr="001B34F8">
        <w:rPr>
          <w:rFonts w:ascii="Arial" w:hAnsi="Arial" w:cs="Arial"/>
          <w:sz w:val="19"/>
          <w:szCs w:val="19"/>
        </w:rPr>
        <w:t xml:space="preserve">Nakon prihvatanja prijedloga Odluke o odobravanju zahtjeva za isplatom sredstava od strane Vlade Bosansko-podrinjskog kantona Goražde, zahtjev je odobren i  Ministarstvo za privredu </w:t>
      </w:r>
      <w:r>
        <w:rPr>
          <w:rFonts w:ascii="Arial" w:hAnsi="Arial" w:cs="Arial"/>
          <w:sz w:val="19"/>
          <w:szCs w:val="19"/>
        </w:rPr>
        <w:t xml:space="preserve"> </w:t>
      </w:r>
      <w:r w:rsidRPr="001B34F8">
        <w:rPr>
          <w:rFonts w:ascii="Arial" w:hAnsi="Arial" w:cs="Arial"/>
          <w:sz w:val="19"/>
          <w:szCs w:val="19"/>
        </w:rPr>
        <w:t>dostavlja zahtjev za plaćanje Ministarstvu za finansije Bosansko-podrinjskog kantona Goražde</w:t>
      </w:r>
    </w:p>
    <w:p w:rsidR="002A42B0" w:rsidRDefault="002A42B0" w:rsidP="002A42B0">
      <w:pPr>
        <w:spacing w:before="120" w:after="120" w:line="312" w:lineRule="auto"/>
        <w:jc w:val="center"/>
        <w:rPr>
          <w:rFonts w:ascii="Arial" w:hAnsi="Arial" w:cs="Arial"/>
          <w:bCs/>
          <w:sz w:val="19"/>
          <w:szCs w:val="19"/>
        </w:rPr>
      </w:pPr>
    </w:p>
    <w:p w:rsidR="002F62A2" w:rsidRPr="001B34F8" w:rsidRDefault="002F62A2" w:rsidP="002F62A2">
      <w:pPr>
        <w:spacing w:before="120" w:after="120" w:line="312" w:lineRule="auto"/>
        <w:jc w:val="center"/>
        <w:rPr>
          <w:rFonts w:ascii="Arial" w:hAnsi="Arial" w:cs="Arial"/>
          <w:bCs/>
          <w:sz w:val="19"/>
          <w:szCs w:val="19"/>
        </w:rPr>
      </w:pPr>
      <w:r w:rsidRPr="001B34F8">
        <w:rPr>
          <w:rFonts w:ascii="Arial" w:hAnsi="Arial" w:cs="Arial"/>
          <w:bCs/>
          <w:sz w:val="19"/>
          <w:szCs w:val="19"/>
        </w:rPr>
        <w:t>TAČKA 11</w:t>
      </w:r>
      <w:r>
        <w:rPr>
          <w:rFonts w:ascii="Arial" w:hAnsi="Arial" w:cs="Arial"/>
          <w:bCs/>
          <w:sz w:val="19"/>
          <w:szCs w:val="19"/>
        </w:rPr>
        <w:t>.</w:t>
      </w:r>
    </w:p>
    <w:p w:rsidR="002F62A2" w:rsidRPr="00E8326D" w:rsidRDefault="002F62A2" w:rsidP="002F62A2">
      <w:pPr>
        <w:spacing w:before="120" w:after="120" w:line="312" w:lineRule="auto"/>
        <w:jc w:val="center"/>
        <w:rPr>
          <w:rFonts w:ascii="Arial" w:hAnsi="Arial" w:cs="Arial"/>
          <w:sz w:val="19"/>
          <w:szCs w:val="19"/>
        </w:rPr>
      </w:pPr>
      <w:r w:rsidRPr="00E8326D">
        <w:rPr>
          <w:rFonts w:ascii="Arial" w:hAnsi="Arial" w:cs="Arial"/>
          <w:sz w:val="19"/>
          <w:szCs w:val="19"/>
        </w:rPr>
        <w:t xml:space="preserve">PRIORITETI, </w:t>
      </w:r>
      <w:r>
        <w:rPr>
          <w:rFonts w:ascii="Arial" w:hAnsi="Arial" w:cs="Arial"/>
          <w:sz w:val="19"/>
          <w:szCs w:val="19"/>
        </w:rPr>
        <w:t>OGRANIČENJA</w:t>
      </w:r>
      <w:r w:rsidRPr="00E8326D">
        <w:rPr>
          <w:rFonts w:ascii="Arial" w:hAnsi="Arial" w:cs="Arial"/>
          <w:sz w:val="19"/>
          <w:szCs w:val="19"/>
        </w:rPr>
        <w:t>, FINANSIJSKI KRITERIJI I NAČIN RANGIRANJA</w:t>
      </w:r>
    </w:p>
    <w:p w:rsidR="002F62A2" w:rsidRPr="00E8326D" w:rsidRDefault="002F62A2" w:rsidP="002F62A2">
      <w:pPr>
        <w:spacing w:before="120" w:after="120" w:line="312" w:lineRule="auto"/>
        <w:jc w:val="center"/>
        <w:rPr>
          <w:rFonts w:ascii="Arial" w:hAnsi="Arial" w:cs="Arial"/>
          <w:iCs/>
          <w:sz w:val="19"/>
          <w:szCs w:val="19"/>
        </w:rPr>
      </w:pPr>
      <w:r w:rsidRPr="00E8326D">
        <w:rPr>
          <w:rFonts w:ascii="Arial" w:hAnsi="Arial" w:cs="Arial"/>
          <w:iCs/>
          <w:sz w:val="19"/>
          <w:szCs w:val="19"/>
        </w:rPr>
        <w:t xml:space="preserve"> (11.1)</w:t>
      </w:r>
    </w:p>
    <w:p w:rsidR="002F62A2" w:rsidRPr="00E8326D" w:rsidRDefault="002F62A2" w:rsidP="002F62A2">
      <w:pPr>
        <w:spacing w:before="120" w:after="120" w:line="312" w:lineRule="auto"/>
        <w:jc w:val="center"/>
        <w:rPr>
          <w:rFonts w:ascii="Arial" w:hAnsi="Arial" w:cs="Arial"/>
          <w:iCs/>
          <w:sz w:val="19"/>
          <w:szCs w:val="19"/>
        </w:rPr>
      </w:pPr>
      <w:r w:rsidRPr="00E8326D">
        <w:rPr>
          <w:rFonts w:ascii="Arial" w:hAnsi="Arial" w:cs="Arial"/>
          <w:iCs/>
          <w:sz w:val="19"/>
          <w:szCs w:val="19"/>
        </w:rPr>
        <w:t xml:space="preserve"> (Prioritetne aktivnosti)</w:t>
      </w:r>
    </w:p>
    <w:p w:rsidR="002E6EAD" w:rsidRDefault="002F62A2" w:rsidP="00665119">
      <w:pPr>
        <w:pStyle w:val="ListParagraph"/>
        <w:spacing w:before="120" w:after="120" w:line="312" w:lineRule="auto"/>
        <w:ind w:left="0" w:firstLine="720"/>
        <w:jc w:val="both"/>
        <w:rPr>
          <w:rFonts w:ascii="Arial" w:hAnsi="Arial" w:cs="Arial"/>
          <w:sz w:val="19"/>
          <w:szCs w:val="19"/>
        </w:rPr>
      </w:pPr>
      <w:r w:rsidRPr="001B34F8">
        <w:rPr>
          <w:rFonts w:ascii="Arial" w:hAnsi="Arial" w:cs="Arial"/>
          <w:sz w:val="19"/>
          <w:szCs w:val="19"/>
        </w:rPr>
        <w:t xml:space="preserve">Prioritetne aktivnosti i mjere </w:t>
      </w:r>
      <w:r>
        <w:rPr>
          <w:rFonts w:ascii="Arial" w:hAnsi="Arial" w:cs="Arial"/>
          <w:sz w:val="19"/>
          <w:szCs w:val="19"/>
        </w:rPr>
        <w:t>koje će se finansirati u okviru ovog programa definisane su u tačci 7.4., 7.5. i 7.6. programa, te druge aktivnosti koje doprinose ostvarivanju ciljeva programa a kao prioritetne aktivnosti su definisane od strane vlade kantona</w:t>
      </w:r>
      <w:r w:rsidR="00665119">
        <w:rPr>
          <w:rFonts w:ascii="Arial" w:hAnsi="Arial" w:cs="Arial"/>
          <w:sz w:val="19"/>
          <w:szCs w:val="19"/>
        </w:rPr>
        <w:t>.</w:t>
      </w:r>
    </w:p>
    <w:p w:rsidR="002F62A2" w:rsidRPr="00E8326D" w:rsidRDefault="002F62A2" w:rsidP="002F62A2">
      <w:pPr>
        <w:spacing w:before="120" w:after="120" w:line="312" w:lineRule="auto"/>
        <w:jc w:val="center"/>
        <w:rPr>
          <w:rFonts w:ascii="Arial" w:hAnsi="Arial" w:cs="Arial"/>
          <w:iCs/>
          <w:sz w:val="19"/>
          <w:szCs w:val="19"/>
        </w:rPr>
      </w:pPr>
      <w:r w:rsidRPr="00E8326D">
        <w:rPr>
          <w:rFonts w:ascii="Arial" w:hAnsi="Arial" w:cs="Arial"/>
          <w:iCs/>
          <w:sz w:val="19"/>
          <w:szCs w:val="19"/>
        </w:rPr>
        <w:t xml:space="preserve"> (11.2)</w:t>
      </w:r>
    </w:p>
    <w:p w:rsidR="002F62A2" w:rsidRPr="00E8326D" w:rsidRDefault="002F62A2" w:rsidP="002F62A2">
      <w:pPr>
        <w:spacing w:before="120" w:after="120" w:line="312" w:lineRule="auto"/>
        <w:jc w:val="center"/>
        <w:rPr>
          <w:rFonts w:ascii="Arial" w:hAnsi="Arial" w:cs="Arial"/>
          <w:iCs/>
          <w:sz w:val="19"/>
          <w:szCs w:val="19"/>
        </w:rPr>
      </w:pPr>
      <w:r w:rsidRPr="00E8326D">
        <w:rPr>
          <w:rFonts w:ascii="Arial" w:hAnsi="Arial" w:cs="Arial"/>
          <w:iCs/>
          <w:sz w:val="19"/>
          <w:szCs w:val="19"/>
        </w:rPr>
        <w:t>(</w:t>
      </w:r>
      <w:r>
        <w:rPr>
          <w:rFonts w:ascii="Arial" w:hAnsi="Arial" w:cs="Arial"/>
          <w:iCs/>
          <w:sz w:val="19"/>
          <w:szCs w:val="19"/>
        </w:rPr>
        <w:t>Preduslovi i ograničenja za dobijanje podrške</w:t>
      </w:r>
      <w:r w:rsidRPr="00E8326D">
        <w:rPr>
          <w:rFonts w:ascii="Arial" w:hAnsi="Arial" w:cs="Arial"/>
          <w:iCs/>
          <w:sz w:val="19"/>
          <w:szCs w:val="19"/>
        </w:rPr>
        <w:t>)</w:t>
      </w:r>
    </w:p>
    <w:p w:rsidR="002F62A2" w:rsidRPr="002F62A2" w:rsidRDefault="002F62A2" w:rsidP="00B575B7">
      <w:pPr>
        <w:pStyle w:val="ListParagraph"/>
        <w:numPr>
          <w:ilvl w:val="0"/>
          <w:numId w:val="56"/>
        </w:numPr>
        <w:spacing w:before="120" w:after="120" w:line="312" w:lineRule="auto"/>
        <w:ind w:left="0" w:firstLine="0"/>
        <w:jc w:val="both"/>
        <w:rPr>
          <w:rFonts w:ascii="Arial" w:hAnsi="Arial" w:cs="Arial"/>
          <w:sz w:val="19"/>
          <w:szCs w:val="19"/>
        </w:rPr>
      </w:pPr>
      <w:r w:rsidRPr="001106E8">
        <w:rPr>
          <w:rFonts w:ascii="Arial" w:hAnsi="Arial" w:cs="Arial"/>
          <w:sz w:val="19"/>
          <w:szCs w:val="19"/>
        </w:rPr>
        <w:t xml:space="preserve">Preduslovi i ograničenja </w:t>
      </w:r>
      <w:r>
        <w:rPr>
          <w:rFonts w:ascii="Arial" w:hAnsi="Arial" w:cs="Arial"/>
          <w:sz w:val="19"/>
          <w:szCs w:val="19"/>
        </w:rPr>
        <w:t xml:space="preserve">definišu </w:t>
      </w:r>
      <w:r w:rsidR="00665119">
        <w:rPr>
          <w:rFonts w:ascii="Arial" w:hAnsi="Arial" w:cs="Arial"/>
          <w:sz w:val="19"/>
          <w:szCs w:val="19"/>
        </w:rPr>
        <w:t xml:space="preserve">okvir </w:t>
      </w:r>
      <w:r w:rsidRPr="001106E8">
        <w:rPr>
          <w:rFonts w:ascii="Arial" w:hAnsi="Arial" w:cs="Arial"/>
          <w:sz w:val="19"/>
          <w:szCs w:val="19"/>
        </w:rPr>
        <w:t>za dobijanje podrške koj</w:t>
      </w:r>
      <w:r>
        <w:rPr>
          <w:rFonts w:ascii="Arial" w:hAnsi="Arial" w:cs="Arial"/>
          <w:sz w:val="19"/>
          <w:szCs w:val="19"/>
        </w:rPr>
        <w:t>a</w:t>
      </w:r>
      <w:r w:rsidRPr="001106E8">
        <w:rPr>
          <w:rFonts w:ascii="Arial" w:hAnsi="Arial" w:cs="Arial"/>
          <w:sz w:val="19"/>
          <w:szCs w:val="19"/>
        </w:rPr>
        <w:t xml:space="preserve"> </w:t>
      </w:r>
      <w:r>
        <w:rPr>
          <w:rFonts w:ascii="Arial" w:hAnsi="Arial" w:cs="Arial"/>
          <w:sz w:val="19"/>
          <w:szCs w:val="19"/>
        </w:rPr>
        <w:t xml:space="preserve">je </w:t>
      </w:r>
      <w:r w:rsidRPr="001106E8">
        <w:rPr>
          <w:rFonts w:ascii="Arial" w:hAnsi="Arial" w:cs="Arial"/>
          <w:sz w:val="19"/>
          <w:szCs w:val="19"/>
        </w:rPr>
        <w:t>programom predviđen</w:t>
      </w:r>
      <w:r>
        <w:rPr>
          <w:rFonts w:ascii="Arial" w:hAnsi="Arial" w:cs="Arial"/>
          <w:sz w:val="19"/>
          <w:szCs w:val="19"/>
        </w:rPr>
        <w:t>a</w:t>
      </w:r>
      <w:r w:rsidRPr="002F62A2">
        <w:rPr>
          <w:rFonts w:ascii="Arial" w:hAnsi="Arial" w:cs="Arial"/>
          <w:sz w:val="19"/>
          <w:szCs w:val="19"/>
        </w:rPr>
        <w:t>. Posebni uslovi i ograničenja definisana su u tabeli 6.</w:t>
      </w:r>
    </w:p>
    <w:p w:rsidR="002F62A2" w:rsidRDefault="002F62A2" w:rsidP="00B575B7">
      <w:pPr>
        <w:pStyle w:val="ListParagraph"/>
        <w:numPr>
          <w:ilvl w:val="0"/>
          <w:numId w:val="56"/>
        </w:numPr>
        <w:spacing w:before="120" w:after="120" w:line="312" w:lineRule="auto"/>
        <w:ind w:left="0" w:firstLine="0"/>
        <w:jc w:val="both"/>
        <w:rPr>
          <w:rFonts w:ascii="Arial" w:hAnsi="Arial" w:cs="Arial"/>
          <w:sz w:val="19"/>
          <w:szCs w:val="19"/>
        </w:rPr>
      </w:pPr>
      <w:r>
        <w:rPr>
          <w:rFonts w:ascii="Arial" w:hAnsi="Arial" w:cs="Arial"/>
          <w:sz w:val="19"/>
          <w:szCs w:val="19"/>
        </w:rPr>
        <w:t>U slučaju da su ispunjeni uslovi za dobijanje podrške u okviru ovog posebnog cilja, podrška će se pružiti tek nakon redistribucije sredstava u skladu sa tačkom 8.4. programa i dobijanja saglasnosti Vlade Bosansko-podrinjskog kantona Goražde.</w:t>
      </w:r>
    </w:p>
    <w:p w:rsidR="001A5D1B" w:rsidRDefault="002F62A2" w:rsidP="00B575B7">
      <w:pPr>
        <w:pStyle w:val="ListParagraph"/>
        <w:numPr>
          <w:ilvl w:val="0"/>
          <w:numId w:val="56"/>
        </w:numPr>
        <w:spacing w:before="120" w:after="120" w:line="312" w:lineRule="auto"/>
        <w:ind w:left="0" w:firstLine="0"/>
        <w:jc w:val="both"/>
        <w:rPr>
          <w:rFonts w:ascii="Arial" w:hAnsi="Arial" w:cs="Arial"/>
          <w:sz w:val="19"/>
          <w:szCs w:val="19"/>
        </w:rPr>
      </w:pPr>
      <w:r>
        <w:rPr>
          <w:rFonts w:ascii="Arial" w:hAnsi="Arial" w:cs="Arial"/>
          <w:sz w:val="19"/>
          <w:szCs w:val="19"/>
        </w:rPr>
        <w:t>Prilikom dostavljanja prijedloga projekata ili zahtjeva za sredstvima aplikanti su dužni ispuniti preduslove za ostvarivanje podrške. Podrška neće biti odobrena u slučaju da aplikant spada u kategoriju aplikanata za koje je ova podrška ograničena.</w:t>
      </w:r>
    </w:p>
    <w:p w:rsidR="002F62A2" w:rsidRPr="00E8326D" w:rsidRDefault="002F62A2" w:rsidP="002F62A2">
      <w:pPr>
        <w:spacing w:before="120" w:after="120" w:line="312" w:lineRule="auto"/>
        <w:jc w:val="center"/>
        <w:rPr>
          <w:rFonts w:ascii="Arial" w:hAnsi="Arial" w:cs="Arial"/>
          <w:sz w:val="19"/>
          <w:szCs w:val="19"/>
        </w:rPr>
      </w:pPr>
      <w:r>
        <w:rPr>
          <w:rFonts w:ascii="Arial" w:hAnsi="Arial" w:cs="Arial"/>
          <w:sz w:val="19"/>
          <w:szCs w:val="19"/>
        </w:rPr>
        <w:t>Tabela 6</w:t>
      </w:r>
      <w:r w:rsidRPr="00E8326D">
        <w:rPr>
          <w:rFonts w:ascii="Arial" w:hAnsi="Arial" w:cs="Arial"/>
          <w:sz w:val="19"/>
          <w:szCs w:val="19"/>
        </w:rPr>
        <w:t>:</w:t>
      </w:r>
    </w:p>
    <w:p w:rsidR="002F62A2" w:rsidRDefault="002F62A2" w:rsidP="002F62A2">
      <w:pPr>
        <w:spacing w:before="120" w:line="312" w:lineRule="auto"/>
        <w:jc w:val="center"/>
        <w:rPr>
          <w:rFonts w:ascii="Arial" w:hAnsi="Arial" w:cs="Arial"/>
          <w:sz w:val="19"/>
          <w:szCs w:val="19"/>
        </w:rPr>
      </w:pPr>
      <w:r w:rsidRPr="00E8326D">
        <w:rPr>
          <w:rFonts w:ascii="Arial" w:hAnsi="Arial" w:cs="Arial"/>
          <w:sz w:val="19"/>
          <w:szCs w:val="19"/>
        </w:rPr>
        <w:t>Pregled posebnih uslova i o</w:t>
      </w:r>
      <w:r>
        <w:rPr>
          <w:rFonts w:ascii="Arial" w:hAnsi="Arial" w:cs="Arial"/>
          <w:sz w:val="19"/>
          <w:szCs w:val="19"/>
        </w:rPr>
        <w:t xml:space="preserve"> </w:t>
      </w:r>
      <w:r w:rsidRPr="00E8326D">
        <w:rPr>
          <w:rFonts w:ascii="Arial" w:hAnsi="Arial" w:cs="Arial"/>
          <w:sz w:val="19"/>
          <w:szCs w:val="19"/>
        </w:rPr>
        <w:t xml:space="preserve">graničenja za ostvarivanje </w:t>
      </w:r>
      <w:r>
        <w:rPr>
          <w:rFonts w:ascii="Arial" w:hAnsi="Arial" w:cs="Arial"/>
          <w:sz w:val="19"/>
          <w:szCs w:val="19"/>
        </w:rPr>
        <w:t>podrške iz programa</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2995"/>
        <w:gridCol w:w="2996"/>
        <w:gridCol w:w="2996"/>
      </w:tblGrid>
      <w:tr w:rsidR="002F62A2" w:rsidRPr="008B5B77" w:rsidTr="001A5D1B">
        <w:trPr>
          <w:trHeight w:val="868"/>
        </w:trPr>
        <w:tc>
          <w:tcPr>
            <w:tcW w:w="667" w:type="dxa"/>
            <w:shd w:val="clear" w:color="auto" w:fill="auto"/>
            <w:hideMark/>
          </w:tcPr>
          <w:p w:rsidR="002F62A2" w:rsidRPr="008B5B77" w:rsidRDefault="002F62A2" w:rsidP="001A5D1B">
            <w:pPr>
              <w:spacing w:before="120"/>
              <w:jc w:val="center"/>
              <w:rPr>
                <w:rFonts w:ascii="Arial" w:hAnsi="Arial" w:cs="Arial"/>
                <w:b/>
                <w:bCs/>
                <w:color w:val="000000"/>
                <w:sz w:val="16"/>
                <w:szCs w:val="16"/>
              </w:rPr>
            </w:pPr>
          </w:p>
          <w:p w:rsidR="002F62A2" w:rsidRPr="008B5B77" w:rsidRDefault="002F62A2" w:rsidP="001A5D1B">
            <w:pPr>
              <w:spacing w:before="120"/>
              <w:jc w:val="center"/>
              <w:rPr>
                <w:rFonts w:ascii="Arial" w:hAnsi="Arial" w:cs="Arial"/>
                <w:b/>
                <w:bCs/>
                <w:color w:val="000000"/>
                <w:sz w:val="16"/>
                <w:szCs w:val="16"/>
              </w:rPr>
            </w:pPr>
          </w:p>
        </w:tc>
        <w:tc>
          <w:tcPr>
            <w:tcW w:w="2995" w:type="dxa"/>
            <w:shd w:val="clear" w:color="auto" w:fill="auto"/>
            <w:hideMark/>
          </w:tcPr>
          <w:p w:rsidR="002F62A2" w:rsidRPr="008B5B77" w:rsidRDefault="002F62A2" w:rsidP="001A5D1B">
            <w:pPr>
              <w:spacing w:before="120"/>
              <w:jc w:val="center"/>
              <w:rPr>
                <w:rFonts w:ascii="Arial" w:hAnsi="Arial" w:cs="Arial"/>
                <w:b/>
                <w:bCs/>
                <w:color w:val="000000"/>
                <w:sz w:val="16"/>
                <w:szCs w:val="16"/>
              </w:rPr>
            </w:pPr>
            <w:r w:rsidRPr="008B5B77">
              <w:rPr>
                <w:rFonts w:ascii="Arial" w:hAnsi="Arial" w:cs="Arial"/>
                <w:b/>
                <w:bCs/>
                <w:color w:val="000000"/>
                <w:sz w:val="16"/>
                <w:szCs w:val="16"/>
              </w:rPr>
              <w:t>Poseban cilj / Vrsta podrške</w:t>
            </w:r>
          </w:p>
          <w:p w:rsidR="002F62A2" w:rsidRPr="008B5B77" w:rsidRDefault="002F62A2" w:rsidP="001A5D1B">
            <w:pPr>
              <w:spacing w:before="120"/>
              <w:jc w:val="center"/>
              <w:rPr>
                <w:rFonts w:ascii="Arial" w:hAnsi="Arial" w:cs="Arial"/>
                <w:b/>
                <w:bCs/>
                <w:color w:val="000000"/>
                <w:sz w:val="16"/>
                <w:szCs w:val="16"/>
              </w:rPr>
            </w:pPr>
          </w:p>
        </w:tc>
        <w:tc>
          <w:tcPr>
            <w:tcW w:w="2996" w:type="dxa"/>
            <w:shd w:val="clear" w:color="auto" w:fill="auto"/>
            <w:hideMark/>
          </w:tcPr>
          <w:p w:rsidR="002F62A2" w:rsidRPr="008B5B77" w:rsidRDefault="002F62A2" w:rsidP="001A5D1B">
            <w:pPr>
              <w:spacing w:before="120"/>
              <w:jc w:val="center"/>
              <w:rPr>
                <w:rFonts w:ascii="Arial" w:hAnsi="Arial" w:cs="Arial"/>
                <w:b/>
                <w:bCs/>
                <w:color w:val="000000"/>
                <w:sz w:val="16"/>
                <w:szCs w:val="16"/>
              </w:rPr>
            </w:pPr>
            <w:r w:rsidRPr="008B5B77">
              <w:rPr>
                <w:rFonts w:ascii="Arial" w:hAnsi="Arial" w:cs="Arial"/>
                <w:b/>
                <w:bCs/>
                <w:color w:val="000000"/>
                <w:sz w:val="16"/>
                <w:szCs w:val="16"/>
              </w:rPr>
              <w:t>Preduslovi</w:t>
            </w:r>
          </w:p>
        </w:tc>
        <w:tc>
          <w:tcPr>
            <w:tcW w:w="2996" w:type="dxa"/>
            <w:shd w:val="clear" w:color="auto" w:fill="auto"/>
            <w:hideMark/>
          </w:tcPr>
          <w:p w:rsidR="002F62A2" w:rsidRPr="008B5B77" w:rsidRDefault="002F62A2" w:rsidP="001A5D1B">
            <w:pPr>
              <w:spacing w:before="120"/>
              <w:jc w:val="center"/>
              <w:rPr>
                <w:rFonts w:ascii="Arial" w:hAnsi="Arial" w:cs="Arial"/>
                <w:b/>
                <w:bCs/>
                <w:color w:val="000000"/>
                <w:sz w:val="16"/>
                <w:szCs w:val="16"/>
              </w:rPr>
            </w:pPr>
            <w:r w:rsidRPr="008B5B77">
              <w:rPr>
                <w:rFonts w:ascii="Arial" w:hAnsi="Arial" w:cs="Arial"/>
                <w:b/>
                <w:bCs/>
                <w:color w:val="000000"/>
                <w:sz w:val="16"/>
                <w:szCs w:val="16"/>
              </w:rPr>
              <w:t>Ograničenja</w:t>
            </w:r>
          </w:p>
        </w:tc>
      </w:tr>
      <w:tr w:rsidR="002F62A2" w:rsidRPr="001A5D1B" w:rsidTr="001A5D1B">
        <w:trPr>
          <w:trHeight w:val="457"/>
        </w:trPr>
        <w:tc>
          <w:tcPr>
            <w:tcW w:w="667" w:type="dxa"/>
            <w:shd w:val="clear" w:color="auto" w:fill="auto"/>
            <w:hideMark/>
          </w:tcPr>
          <w:p w:rsidR="002F62A2" w:rsidRPr="001A5D1B" w:rsidRDefault="002F62A2" w:rsidP="00E90EE2">
            <w:pPr>
              <w:spacing w:before="120"/>
              <w:jc w:val="right"/>
              <w:rPr>
                <w:rFonts w:ascii="Arial" w:hAnsi="Arial" w:cs="Arial"/>
                <w:b/>
                <w:bCs/>
                <w:color w:val="000000"/>
                <w:sz w:val="16"/>
                <w:szCs w:val="16"/>
              </w:rPr>
            </w:pPr>
            <w:r w:rsidRPr="001A5D1B">
              <w:rPr>
                <w:rFonts w:ascii="Arial" w:hAnsi="Arial" w:cs="Arial"/>
                <w:b/>
                <w:bCs/>
                <w:color w:val="000000"/>
                <w:sz w:val="16"/>
                <w:szCs w:val="16"/>
              </w:rPr>
              <w:t>A.</w:t>
            </w:r>
          </w:p>
        </w:tc>
        <w:tc>
          <w:tcPr>
            <w:tcW w:w="2995" w:type="dxa"/>
            <w:shd w:val="clear" w:color="auto" w:fill="auto"/>
            <w:hideMark/>
          </w:tcPr>
          <w:p w:rsidR="002F62A2" w:rsidRPr="001A5D1B" w:rsidRDefault="001A5D1B" w:rsidP="001A5D1B">
            <w:pPr>
              <w:spacing w:before="120" w:after="120" w:line="312" w:lineRule="auto"/>
              <w:rPr>
                <w:rFonts w:ascii="Arial" w:hAnsi="Arial" w:cs="Arial"/>
                <w:b/>
                <w:sz w:val="16"/>
                <w:szCs w:val="16"/>
              </w:rPr>
            </w:pPr>
            <w:r w:rsidRPr="001A5D1B">
              <w:rPr>
                <w:rFonts w:ascii="Arial" w:hAnsi="Arial" w:cs="Arial"/>
                <w:b/>
                <w:sz w:val="16"/>
                <w:szCs w:val="16"/>
              </w:rPr>
              <w:t xml:space="preserve">Osiguranje uslova za smještaj i rad kantonalne televizije </w:t>
            </w:r>
          </w:p>
        </w:tc>
        <w:tc>
          <w:tcPr>
            <w:tcW w:w="2996" w:type="dxa"/>
            <w:shd w:val="clear" w:color="auto" w:fill="auto"/>
            <w:hideMark/>
          </w:tcPr>
          <w:p w:rsidR="002F62A2" w:rsidRPr="001A5D1B" w:rsidRDefault="002F62A2" w:rsidP="00E90EE2">
            <w:pPr>
              <w:spacing w:before="120"/>
              <w:jc w:val="both"/>
              <w:rPr>
                <w:rFonts w:ascii="Arial" w:hAnsi="Arial" w:cs="Arial"/>
                <w:b/>
                <w:bCs/>
                <w:color w:val="000000"/>
                <w:sz w:val="16"/>
                <w:szCs w:val="16"/>
              </w:rPr>
            </w:pPr>
          </w:p>
        </w:tc>
        <w:tc>
          <w:tcPr>
            <w:tcW w:w="2996" w:type="dxa"/>
            <w:shd w:val="clear" w:color="auto" w:fill="auto"/>
            <w:hideMark/>
          </w:tcPr>
          <w:p w:rsidR="002F62A2" w:rsidRPr="001A5D1B" w:rsidRDefault="002F62A2" w:rsidP="00E90EE2">
            <w:pPr>
              <w:spacing w:before="120"/>
              <w:jc w:val="both"/>
              <w:rPr>
                <w:rFonts w:ascii="Arial" w:hAnsi="Arial" w:cs="Arial"/>
                <w:b/>
                <w:bCs/>
                <w:color w:val="000000"/>
                <w:sz w:val="16"/>
                <w:szCs w:val="16"/>
              </w:rPr>
            </w:pPr>
          </w:p>
        </w:tc>
      </w:tr>
      <w:tr w:rsidR="002F62A2" w:rsidRPr="001A5D1B" w:rsidTr="001A5D1B">
        <w:trPr>
          <w:trHeight w:val="915"/>
        </w:trPr>
        <w:tc>
          <w:tcPr>
            <w:tcW w:w="667" w:type="dxa"/>
            <w:shd w:val="clear" w:color="auto" w:fill="auto"/>
            <w:hideMark/>
          </w:tcPr>
          <w:p w:rsidR="002F62A2" w:rsidRPr="001A5D1B" w:rsidRDefault="002F62A2" w:rsidP="00E90EE2">
            <w:pPr>
              <w:spacing w:before="120"/>
              <w:jc w:val="right"/>
              <w:rPr>
                <w:rFonts w:ascii="Arial" w:hAnsi="Arial" w:cs="Arial"/>
                <w:b/>
                <w:bCs/>
                <w:color w:val="000000"/>
                <w:sz w:val="16"/>
                <w:szCs w:val="16"/>
              </w:rPr>
            </w:pPr>
            <w:r w:rsidRPr="001A5D1B">
              <w:rPr>
                <w:rFonts w:ascii="Arial" w:hAnsi="Arial" w:cs="Arial"/>
                <w:b/>
                <w:bCs/>
                <w:color w:val="000000"/>
                <w:sz w:val="16"/>
                <w:szCs w:val="16"/>
              </w:rPr>
              <w:t>I/A</w:t>
            </w:r>
          </w:p>
        </w:tc>
        <w:tc>
          <w:tcPr>
            <w:tcW w:w="2995" w:type="dxa"/>
            <w:shd w:val="clear" w:color="auto" w:fill="auto"/>
            <w:hideMark/>
          </w:tcPr>
          <w:p w:rsidR="002F62A2" w:rsidRPr="001A5D1B" w:rsidRDefault="001A5D1B" w:rsidP="001A5D1B">
            <w:pPr>
              <w:spacing w:before="120" w:after="120" w:line="312" w:lineRule="auto"/>
              <w:rPr>
                <w:rFonts w:ascii="Arial" w:hAnsi="Arial" w:cs="Arial"/>
                <w:sz w:val="16"/>
                <w:szCs w:val="16"/>
              </w:rPr>
            </w:pPr>
            <w:r w:rsidRPr="001A5D1B">
              <w:rPr>
                <w:rFonts w:ascii="Arial" w:hAnsi="Arial" w:cs="Arial"/>
                <w:sz w:val="16"/>
                <w:szCs w:val="16"/>
              </w:rPr>
              <w:t>Radovi na vanjskoj rekonstrukciji i uređenju objekata kojim raspolaže JP RTV BPK Goražde</w:t>
            </w:r>
          </w:p>
        </w:tc>
        <w:tc>
          <w:tcPr>
            <w:tcW w:w="2996" w:type="dxa"/>
            <w:shd w:val="clear" w:color="auto" w:fill="auto"/>
            <w:hideMark/>
          </w:tcPr>
          <w:p w:rsidR="001A5D1B" w:rsidRPr="001A5D1B" w:rsidRDefault="001A5D1B"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sidRPr="001A5D1B">
              <w:rPr>
                <w:rFonts w:ascii="Arial" w:hAnsi="Arial" w:cs="Arial"/>
                <w:color w:val="000000"/>
                <w:sz w:val="16"/>
                <w:szCs w:val="16"/>
              </w:rPr>
              <w:t>Usvojen plan nabavke građevina od strane Vlade kantona</w:t>
            </w:r>
          </w:p>
          <w:p w:rsidR="002F62A2" w:rsidRDefault="001A5D1B"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sidRPr="001A5D1B">
              <w:rPr>
                <w:rFonts w:ascii="Arial" w:hAnsi="Arial" w:cs="Arial"/>
                <w:color w:val="000000"/>
                <w:sz w:val="16"/>
                <w:szCs w:val="16"/>
              </w:rPr>
              <w:t>Izrađena projektna dokumentacija</w:t>
            </w:r>
          </w:p>
          <w:p w:rsidR="00665119" w:rsidRPr="003308DC" w:rsidRDefault="00665119"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lastRenderedPageBreak/>
              <w:t>Obezbjeđene potrebne saglasnosti vlade</w:t>
            </w:r>
          </w:p>
        </w:tc>
        <w:tc>
          <w:tcPr>
            <w:tcW w:w="2996" w:type="dxa"/>
            <w:shd w:val="clear" w:color="auto" w:fill="auto"/>
            <w:hideMark/>
          </w:tcPr>
          <w:p w:rsidR="002F62A2" w:rsidRPr="001A5D1B" w:rsidRDefault="002F62A2" w:rsidP="00B575B7">
            <w:pPr>
              <w:pStyle w:val="ListParagraph"/>
              <w:numPr>
                <w:ilvl w:val="0"/>
                <w:numId w:val="57"/>
              </w:numPr>
              <w:tabs>
                <w:tab w:val="clear" w:pos="720"/>
              </w:tabs>
              <w:spacing w:before="120"/>
              <w:ind w:left="223" w:hanging="214"/>
              <w:jc w:val="both"/>
              <w:rPr>
                <w:rFonts w:ascii="Arial" w:hAnsi="Arial" w:cs="Arial"/>
                <w:color w:val="000000"/>
                <w:sz w:val="16"/>
                <w:szCs w:val="16"/>
              </w:rPr>
            </w:pPr>
            <w:r w:rsidRPr="001A5D1B">
              <w:rPr>
                <w:rFonts w:ascii="Arial" w:hAnsi="Arial" w:cs="Arial"/>
                <w:color w:val="000000"/>
                <w:sz w:val="16"/>
                <w:szCs w:val="16"/>
              </w:rPr>
              <w:lastRenderedPageBreak/>
              <w:t>n</w:t>
            </w:r>
            <w:r w:rsidR="001A5D1B" w:rsidRPr="001A5D1B">
              <w:rPr>
                <w:rFonts w:ascii="Arial" w:hAnsi="Arial" w:cs="Arial"/>
                <w:color w:val="000000"/>
                <w:sz w:val="16"/>
                <w:szCs w:val="16"/>
              </w:rPr>
              <w:t>ema</w:t>
            </w:r>
          </w:p>
        </w:tc>
      </w:tr>
      <w:tr w:rsidR="002F62A2" w:rsidRPr="001A5D1B" w:rsidTr="001A5D1B">
        <w:trPr>
          <w:trHeight w:val="915"/>
        </w:trPr>
        <w:tc>
          <w:tcPr>
            <w:tcW w:w="667" w:type="dxa"/>
            <w:shd w:val="clear" w:color="auto" w:fill="auto"/>
            <w:hideMark/>
          </w:tcPr>
          <w:p w:rsidR="002F62A2" w:rsidRPr="001A5D1B" w:rsidRDefault="002F62A2" w:rsidP="00E90EE2">
            <w:pPr>
              <w:spacing w:before="120"/>
              <w:jc w:val="right"/>
              <w:rPr>
                <w:rFonts w:ascii="Arial" w:hAnsi="Arial" w:cs="Arial"/>
                <w:b/>
                <w:bCs/>
                <w:color w:val="000000"/>
                <w:sz w:val="16"/>
                <w:szCs w:val="16"/>
              </w:rPr>
            </w:pPr>
            <w:r w:rsidRPr="001A5D1B">
              <w:rPr>
                <w:rFonts w:ascii="Arial" w:hAnsi="Arial" w:cs="Arial"/>
                <w:b/>
                <w:bCs/>
                <w:color w:val="000000"/>
                <w:sz w:val="16"/>
                <w:szCs w:val="16"/>
              </w:rPr>
              <w:lastRenderedPageBreak/>
              <w:t>II/A</w:t>
            </w:r>
          </w:p>
        </w:tc>
        <w:tc>
          <w:tcPr>
            <w:tcW w:w="2995" w:type="dxa"/>
            <w:shd w:val="clear" w:color="auto" w:fill="auto"/>
            <w:hideMark/>
          </w:tcPr>
          <w:p w:rsidR="002F62A2" w:rsidRPr="001A5D1B" w:rsidRDefault="001A5D1B" w:rsidP="001A5D1B">
            <w:pPr>
              <w:rPr>
                <w:rFonts w:ascii="Arial" w:hAnsi="Arial" w:cs="Arial"/>
                <w:sz w:val="16"/>
                <w:szCs w:val="16"/>
              </w:rPr>
            </w:pPr>
            <w:r w:rsidRPr="001A5D1B">
              <w:rPr>
                <w:rFonts w:ascii="Arial" w:hAnsi="Arial" w:cs="Arial"/>
                <w:sz w:val="16"/>
                <w:szCs w:val="16"/>
              </w:rPr>
              <w:t>unutrašnja rekonstrukcija, dogradnja ili proširivanje prostorija kantonalne radiotelevizije, administrativnog prostora i redakcije i drugih prostorija za rad novinara</w:t>
            </w:r>
          </w:p>
        </w:tc>
        <w:tc>
          <w:tcPr>
            <w:tcW w:w="2996" w:type="dxa"/>
            <w:shd w:val="clear" w:color="auto" w:fill="auto"/>
            <w:hideMark/>
          </w:tcPr>
          <w:p w:rsidR="001A5D1B" w:rsidRPr="001A5D1B" w:rsidRDefault="002F62A2"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sidRPr="001A5D1B">
              <w:rPr>
                <w:rFonts w:ascii="Arial" w:hAnsi="Arial" w:cs="Arial"/>
                <w:color w:val="000000"/>
                <w:sz w:val="16"/>
                <w:szCs w:val="16"/>
              </w:rPr>
              <w:t xml:space="preserve"> </w:t>
            </w:r>
            <w:r w:rsidR="001A5D1B" w:rsidRPr="001A5D1B">
              <w:rPr>
                <w:rFonts w:ascii="Arial" w:hAnsi="Arial" w:cs="Arial"/>
                <w:color w:val="000000"/>
                <w:sz w:val="16"/>
                <w:szCs w:val="16"/>
              </w:rPr>
              <w:t>Izrađena projektna dokumentacija</w:t>
            </w:r>
          </w:p>
          <w:p w:rsidR="002F62A2" w:rsidRPr="001A5D1B" w:rsidRDefault="00665119"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Obezbjeđene potrebne saglasnosti vlade</w:t>
            </w:r>
          </w:p>
        </w:tc>
        <w:tc>
          <w:tcPr>
            <w:tcW w:w="2996" w:type="dxa"/>
            <w:shd w:val="clear" w:color="auto" w:fill="auto"/>
            <w:hideMark/>
          </w:tcPr>
          <w:p w:rsidR="002F62A2" w:rsidRPr="001A5D1B" w:rsidRDefault="002F62A2" w:rsidP="00B575B7">
            <w:pPr>
              <w:pStyle w:val="ListParagraph"/>
              <w:numPr>
                <w:ilvl w:val="0"/>
                <w:numId w:val="57"/>
              </w:numPr>
              <w:tabs>
                <w:tab w:val="clear" w:pos="720"/>
              </w:tabs>
              <w:spacing w:before="120"/>
              <w:ind w:left="223" w:hanging="214"/>
              <w:jc w:val="both"/>
              <w:rPr>
                <w:rFonts w:ascii="Arial" w:hAnsi="Arial" w:cs="Arial"/>
                <w:color w:val="000000"/>
                <w:sz w:val="16"/>
                <w:szCs w:val="16"/>
              </w:rPr>
            </w:pPr>
            <w:r w:rsidRPr="001A5D1B">
              <w:rPr>
                <w:rFonts w:ascii="Arial" w:hAnsi="Arial" w:cs="Arial"/>
                <w:color w:val="000000"/>
                <w:sz w:val="16"/>
                <w:szCs w:val="16"/>
              </w:rPr>
              <w:t>Nema</w:t>
            </w:r>
          </w:p>
        </w:tc>
      </w:tr>
      <w:tr w:rsidR="002F62A2" w:rsidRPr="001A5D1B" w:rsidTr="001A5D1B">
        <w:trPr>
          <w:trHeight w:val="915"/>
        </w:trPr>
        <w:tc>
          <w:tcPr>
            <w:tcW w:w="667" w:type="dxa"/>
            <w:shd w:val="clear" w:color="auto" w:fill="auto"/>
            <w:hideMark/>
          </w:tcPr>
          <w:p w:rsidR="002F62A2" w:rsidRPr="001A5D1B" w:rsidRDefault="002F62A2" w:rsidP="00E90EE2">
            <w:pPr>
              <w:spacing w:before="120"/>
              <w:jc w:val="right"/>
              <w:rPr>
                <w:rFonts w:ascii="Arial" w:hAnsi="Arial" w:cs="Arial"/>
                <w:b/>
                <w:bCs/>
                <w:color w:val="000000"/>
                <w:sz w:val="16"/>
                <w:szCs w:val="16"/>
              </w:rPr>
            </w:pPr>
            <w:r w:rsidRPr="001A5D1B">
              <w:rPr>
                <w:rFonts w:ascii="Arial" w:hAnsi="Arial" w:cs="Arial"/>
                <w:b/>
                <w:bCs/>
                <w:color w:val="000000"/>
                <w:sz w:val="16"/>
                <w:szCs w:val="16"/>
              </w:rPr>
              <w:t>III/A</w:t>
            </w:r>
          </w:p>
        </w:tc>
        <w:tc>
          <w:tcPr>
            <w:tcW w:w="2995" w:type="dxa"/>
            <w:shd w:val="clear" w:color="auto" w:fill="auto"/>
            <w:hideMark/>
          </w:tcPr>
          <w:p w:rsidR="002F62A2" w:rsidRPr="001A5D1B" w:rsidRDefault="001A5D1B" w:rsidP="001A5D1B">
            <w:pPr>
              <w:rPr>
                <w:rFonts w:ascii="Arial" w:hAnsi="Arial" w:cs="Arial"/>
                <w:sz w:val="16"/>
                <w:szCs w:val="16"/>
              </w:rPr>
            </w:pPr>
            <w:r w:rsidRPr="001A5D1B">
              <w:rPr>
                <w:rFonts w:ascii="Arial" w:hAnsi="Arial" w:cs="Arial"/>
                <w:sz w:val="16"/>
                <w:szCs w:val="16"/>
              </w:rPr>
              <w:t>izgradnja, rekonstrukcija i opremanje studijskog prostora</w:t>
            </w:r>
          </w:p>
        </w:tc>
        <w:tc>
          <w:tcPr>
            <w:tcW w:w="2996" w:type="dxa"/>
            <w:shd w:val="clear" w:color="auto" w:fill="auto"/>
            <w:hideMark/>
          </w:tcPr>
          <w:p w:rsidR="001A5D1B" w:rsidRPr="001A5D1B" w:rsidRDefault="001A5D1B"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sidRPr="001A5D1B">
              <w:rPr>
                <w:rFonts w:ascii="Arial" w:hAnsi="Arial" w:cs="Arial"/>
                <w:color w:val="000000"/>
                <w:sz w:val="16"/>
                <w:szCs w:val="16"/>
              </w:rPr>
              <w:t>Usvojen plan nabavke opreme od strane Vlade kantona</w:t>
            </w:r>
          </w:p>
          <w:p w:rsidR="002F62A2" w:rsidRDefault="001A5D1B"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urađen predračun javnih nabavki</w:t>
            </w:r>
          </w:p>
          <w:p w:rsidR="00665119" w:rsidRPr="001A5D1B" w:rsidRDefault="00665119"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obezbjeđene potrebne saglasnosti vlade</w:t>
            </w:r>
          </w:p>
        </w:tc>
        <w:tc>
          <w:tcPr>
            <w:tcW w:w="2996" w:type="dxa"/>
            <w:shd w:val="clear" w:color="auto" w:fill="auto"/>
            <w:hideMark/>
          </w:tcPr>
          <w:p w:rsidR="002F62A2" w:rsidRPr="001A5D1B" w:rsidRDefault="001A5D1B" w:rsidP="00B575B7">
            <w:pPr>
              <w:pStyle w:val="ListParagraph"/>
              <w:numPr>
                <w:ilvl w:val="0"/>
                <w:numId w:val="57"/>
              </w:numPr>
              <w:tabs>
                <w:tab w:val="clear" w:pos="720"/>
              </w:tabs>
              <w:spacing w:before="120"/>
              <w:ind w:left="223" w:hanging="214"/>
              <w:jc w:val="both"/>
              <w:rPr>
                <w:rFonts w:ascii="Arial" w:hAnsi="Arial" w:cs="Arial"/>
                <w:color w:val="000000"/>
                <w:sz w:val="16"/>
                <w:szCs w:val="16"/>
              </w:rPr>
            </w:pPr>
            <w:r w:rsidRPr="001A5D1B">
              <w:rPr>
                <w:rFonts w:ascii="Arial" w:hAnsi="Arial" w:cs="Arial"/>
                <w:color w:val="000000"/>
                <w:sz w:val="16"/>
                <w:szCs w:val="16"/>
              </w:rPr>
              <w:t>Nema</w:t>
            </w:r>
            <w:r w:rsidR="002F62A2" w:rsidRPr="001A5D1B">
              <w:rPr>
                <w:rFonts w:ascii="Arial" w:hAnsi="Arial" w:cs="Arial"/>
                <w:color w:val="000000"/>
                <w:sz w:val="16"/>
                <w:szCs w:val="16"/>
              </w:rPr>
              <w:t xml:space="preserve">  </w:t>
            </w:r>
          </w:p>
        </w:tc>
      </w:tr>
      <w:tr w:rsidR="001A5D1B" w:rsidRPr="001A5D1B" w:rsidTr="001A5D1B">
        <w:trPr>
          <w:trHeight w:val="915"/>
        </w:trPr>
        <w:tc>
          <w:tcPr>
            <w:tcW w:w="667" w:type="dxa"/>
            <w:shd w:val="clear" w:color="auto" w:fill="auto"/>
            <w:hideMark/>
          </w:tcPr>
          <w:p w:rsidR="001A5D1B" w:rsidRPr="001A5D1B" w:rsidRDefault="001A5D1B" w:rsidP="00E90EE2">
            <w:pPr>
              <w:spacing w:before="120"/>
              <w:jc w:val="right"/>
              <w:rPr>
                <w:rFonts w:ascii="Arial" w:hAnsi="Arial" w:cs="Arial"/>
                <w:b/>
                <w:bCs/>
                <w:color w:val="000000"/>
                <w:sz w:val="16"/>
                <w:szCs w:val="16"/>
              </w:rPr>
            </w:pPr>
            <w:r w:rsidRPr="001A5D1B">
              <w:rPr>
                <w:rFonts w:ascii="Arial" w:hAnsi="Arial" w:cs="Arial"/>
                <w:b/>
                <w:bCs/>
                <w:color w:val="000000"/>
                <w:sz w:val="16"/>
                <w:szCs w:val="16"/>
              </w:rPr>
              <w:t>IV/A</w:t>
            </w:r>
          </w:p>
        </w:tc>
        <w:tc>
          <w:tcPr>
            <w:tcW w:w="2995" w:type="dxa"/>
            <w:shd w:val="clear" w:color="auto" w:fill="auto"/>
            <w:noWrap/>
            <w:hideMark/>
          </w:tcPr>
          <w:p w:rsidR="001A5D1B" w:rsidRPr="001A5D1B" w:rsidRDefault="001A5D1B" w:rsidP="001A5D1B">
            <w:pPr>
              <w:rPr>
                <w:rFonts w:ascii="Arial" w:hAnsi="Arial" w:cs="Arial"/>
                <w:sz w:val="16"/>
                <w:szCs w:val="16"/>
              </w:rPr>
            </w:pPr>
            <w:r w:rsidRPr="001A5D1B">
              <w:rPr>
                <w:rFonts w:ascii="Arial" w:hAnsi="Arial" w:cs="Arial"/>
                <w:sz w:val="16"/>
                <w:szCs w:val="16"/>
              </w:rPr>
              <w:t>nabavka kancelarijske i informatičke opreme, druge studijske opreme, izuzev opreme za proizvodnju i emitovanje programa</w:t>
            </w:r>
          </w:p>
        </w:tc>
        <w:tc>
          <w:tcPr>
            <w:tcW w:w="2996" w:type="dxa"/>
            <w:shd w:val="clear" w:color="auto" w:fill="auto"/>
            <w:hideMark/>
          </w:tcPr>
          <w:p w:rsidR="001A5D1B" w:rsidRPr="001A5D1B" w:rsidRDefault="00665119"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sidRPr="001A5D1B">
              <w:rPr>
                <w:rFonts w:ascii="Arial" w:hAnsi="Arial" w:cs="Arial"/>
                <w:color w:val="000000"/>
                <w:sz w:val="16"/>
                <w:szCs w:val="16"/>
              </w:rPr>
              <w:t>N</w:t>
            </w:r>
            <w:r w:rsidR="001A5D1B" w:rsidRPr="001A5D1B">
              <w:rPr>
                <w:rFonts w:ascii="Arial" w:hAnsi="Arial" w:cs="Arial"/>
                <w:color w:val="000000"/>
                <w:sz w:val="16"/>
                <w:szCs w:val="16"/>
              </w:rPr>
              <w:t>ema</w:t>
            </w:r>
          </w:p>
          <w:p w:rsidR="001A5D1B" w:rsidRPr="001A5D1B" w:rsidRDefault="001A5D1B" w:rsidP="00E90EE2">
            <w:pPr>
              <w:pStyle w:val="ListParagraph"/>
              <w:spacing w:before="120"/>
              <w:ind w:left="228"/>
              <w:jc w:val="both"/>
              <w:rPr>
                <w:rFonts w:ascii="Arial" w:hAnsi="Arial" w:cs="Arial"/>
                <w:color w:val="000000"/>
                <w:sz w:val="16"/>
                <w:szCs w:val="16"/>
              </w:rPr>
            </w:pPr>
          </w:p>
        </w:tc>
        <w:tc>
          <w:tcPr>
            <w:tcW w:w="2996" w:type="dxa"/>
            <w:shd w:val="clear" w:color="auto" w:fill="auto"/>
            <w:hideMark/>
          </w:tcPr>
          <w:p w:rsidR="001A5D1B" w:rsidRPr="001A5D1B" w:rsidRDefault="001A5D1B" w:rsidP="00B575B7">
            <w:pPr>
              <w:pStyle w:val="ListParagraph"/>
              <w:numPr>
                <w:ilvl w:val="0"/>
                <w:numId w:val="57"/>
              </w:numPr>
              <w:tabs>
                <w:tab w:val="clear" w:pos="720"/>
              </w:tabs>
              <w:spacing w:before="120"/>
              <w:ind w:left="223" w:hanging="214"/>
              <w:jc w:val="both"/>
              <w:rPr>
                <w:rFonts w:ascii="Arial" w:hAnsi="Arial" w:cs="Arial"/>
                <w:color w:val="000000"/>
                <w:sz w:val="16"/>
                <w:szCs w:val="16"/>
              </w:rPr>
            </w:pPr>
            <w:r w:rsidRPr="001A5D1B">
              <w:rPr>
                <w:rFonts w:ascii="Arial" w:hAnsi="Arial" w:cs="Arial"/>
                <w:color w:val="000000"/>
                <w:sz w:val="16"/>
                <w:szCs w:val="16"/>
              </w:rPr>
              <w:t>nema.</w:t>
            </w:r>
          </w:p>
        </w:tc>
      </w:tr>
      <w:tr w:rsidR="001A5D1B" w:rsidRPr="001A5D1B" w:rsidTr="001A5D1B">
        <w:trPr>
          <w:trHeight w:val="600"/>
        </w:trPr>
        <w:tc>
          <w:tcPr>
            <w:tcW w:w="667" w:type="dxa"/>
            <w:shd w:val="clear" w:color="auto" w:fill="auto"/>
            <w:hideMark/>
          </w:tcPr>
          <w:p w:rsidR="001A5D1B" w:rsidRPr="001A5D1B" w:rsidRDefault="001A5D1B" w:rsidP="00E90EE2">
            <w:pPr>
              <w:spacing w:before="120"/>
              <w:jc w:val="right"/>
              <w:rPr>
                <w:rFonts w:ascii="Arial" w:hAnsi="Arial" w:cs="Arial"/>
                <w:b/>
                <w:bCs/>
                <w:color w:val="000000"/>
                <w:sz w:val="16"/>
                <w:szCs w:val="16"/>
              </w:rPr>
            </w:pPr>
            <w:r w:rsidRPr="001A5D1B">
              <w:rPr>
                <w:rFonts w:ascii="Arial" w:hAnsi="Arial" w:cs="Arial"/>
                <w:b/>
                <w:bCs/>
                <w:color w:val="000000"/>
                <w:sz w:val="16"/>
                <w:szCs w:val="16"/>
              </w:rPr>
              <w:t>B</w:t>
            </w:r>
          </w:p>
        </w:tc>
        <w:tc>
          <w:tcPr>
            <w:tcW w:w="2995" w:type="dxa"/>
            <w:shd w:val="clear" w:color="auto" w:fill="auto"/>
            <w:noWrap/>
            <w:hideMark/>
          </w:tcPr>
          <w:p w:rsidR="001A5D1B" w:rsidRPr="001A5D1B" w:rsidRDefault="001A5D1B" w:rsidP="001A5D1B">
            <w:pPr>
              <w:spacing w:before="120" w:after="120" w:line="312" w:lineRule="auto"/>
              <w:rPr>
                <w:rFonts w:ascii="Arial" w:hAnsi="Arial" w:cs="Arial"/>
                <w:b/>
                <w:sz w:val="16"/>
                <w:szCs w:val="16"/>
              </w:rPr>
            </w:pPr>
            <w:r w:rsidRPr="001A5D1B">
              <w:rPr>
                <w:rFonts w:ascii="Arial" w:hAnsi="Arial" w:cs="Arial"/>
                <w:b/>
                <w:sz w:val="16"/>
                <w:szCs w:val="16"/>
              </w:rPr>
              <w:t>Osiguranje neophodne opreme za proizvodnju i emitovanje programa kantonalne televizije</w:t>
            </w:r>
          </w:p>
        </w:tc>
        <w:tc>
          <w:tcPr>
            <w:tcW w:w="2996" w:type="dxa"/>
            <w:shd w:val="clear" w:color="auto" w:fill="auto"/>
            <w:hideMark/>
          </w:tcPr>
          <w:p w:rsidR="001A5D1B" w:rsidRPr="001A5D1B" w:rsidRDefault="001A5D1B" w:rsidP="00E90EE2">
            <w:pPr>
              <w:spacing w:before="120"/>
              <w:jc w:val="both"/>
              <w:rPr>
                <w:rFonts w:ascii="Arial" w:hAnsi="Arial" w:cs="Arial"/>
                <w:b/>
                <w:bCs/>
                <w:color w:val="000000"/>
                <w:sz w:val="16"/>
                <w:szCs w:val="16"/>
              </w:rPr>
            </w:pPr>
          </w:p>
        </w:tc>
        <w:tc>
          <w:tcPr>
            <w:tcW w:w="2996" w:type="dxa"/>
            <w:shd w:val="clear" w:color="auto" w:fill="auto"/>
            <w:hideMark/>
          </w:tcPr>
          <w:p w:rsidR="001A5D1B" w:rsidRPr="001A5D1B" w:rsidRDefault="001A5D1B" w:rsidP="00E90EE2">
            <w:pPr>
              <w:spacing w:before="120"/>
              <w:jc w:val="both"/>
              <w:rPr>
                <w:rFonts w:ascii="Arial" w:hAnsi="Arial" w:cs="Arial"/>
                <w:b/>
                <w:bCs/>
                <w:color w:val="000000"/>
                <w:sz w:val="16"/>
                <w:szCs w:val="16"/>
              </w:rPr>
            </w:pPr>
          </w:p>
        </w:tc>
      </w:tr>
      <w:tr w:rsidR="001A5D1B" w:rsidRPr="001A5D1B" w:rsidTr="001A5D1B">
        <w:trPr>
          <w:trHeight w:val="915"/>
        </w:trPr>
        <w:tc>
          <w:tcPr>
            <w:tcW w:w="667" w:type="dxa"/>
            <w:shd w:val="clear" w:color="auto" w:fill="auto"/>
            <w:hideMark/>
          </w:tcPr>
          <w:p w:rsidR="001A5D1B" w:rsidRPr="001A5D1B" w:rsidRDefault="001A5D1B" w:rsidP="00E90EE2">
            <w:pPr>
              <w:spacing w:before="120"/>
              <w:jc w:val="right"/>
              <w:rPr>
                <w:rFonts w:ascii="Arial" w:hAnsi="Arial" w:cs="Arial"/>
                <w:b/>
                <w:bCs/>
                <w:color w:val="000000"/>
                <w:sz w:val="16"/>
                <w:szCs w:val="16"/>
              </w:rPr>
            </w:pPr>
            <w:r w:rsidRPr="001A5D1B">
              <w:rPr>
                <w:rFonts w:ascii="Arial" w:hAnsi="Arial" w:cs="Arial"/>
                <w:b/>
                <w:bCs/>
                <w:color w:val="000000"/>
                <w:sz w:val="16"/>
                <w:szCs w:val="16"/>
              </w:rPr>
              <w:t>I/B</w:t>
            </w:r>
          </w:p>
        </w:tc>
        <w:tc>
          <w:tcPr>
            <w:tcW w:w="2995" w:type="dxa"/>
            <w:shd w:val="clear" w:color="auto" w:fill="auto"/>
            <w:hideMark/>
          </w:tcPr>
          <w:p w:rsidR="001A5D1B" w:rsidRPr="001A5D1B" w:rsidRDefault="001A5D1B" w:rsidP="001A5D1B">
            <w:pPr>
              <w:spacing w:before="120" w:after="120" w:line="312" w:lineRule="auto"/>
              <w:rPr>
                <w:rFonts w:ascii="Arial" w:hAnsi="Arial" w:cs="Arial"/>
                <w:sz w:val="16"/>
                <w:szCs w:val="16"/>
              </w:rPr>
            </w:pPr>
            <w:r w:rsidRPr="001A5D1B">
              <w:rPr>
                <w:rFonts w:ascii="Arial" w:hAnsi="Arial" w:cs="Arial"/>
                <w:sz w:val="16"/>
                <w:szCs w:val="16"/>
              </w:rPr>
              <w:t>nabavku nove studijske opreme, a posebno opreme koja je neophodna za prelaz sa analognog na digitalno zemaljsko emitovanje</w:t>
            </w:r>
          </w:p>
        </w:tc>
        <w:tc>
          <w:tcPr>
            <w:tcW w:w="2996" w:type="dxa"/>
            <w:shd w:val="clear" w:color="auto" w:fill="auto"/>
            <w:hideMark/>
          </w:tcPr>
          <w:p w:rsidR="001A5D1B" w:rsidRPr="001A5D1B" w:rsidRDefault="001A5D1B"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sidRPr="001A5D1B">
              <w:rPr>
                <w:rFonts w:ascii="Arial" w:hAnsi="Arial" w:cs="Arial"/>
                <w:color w:val="000000"/>
                <w:sz w:val="16"/>
                <w:szCs w:val="16"/>
              </w:rPr>
              <w:t>Usvojen plan nabavke opreme od strane Vlade kantona</w:t>
            </w:r>
          </w:p>
          <w:p w:rsidR="001A5D1B" w:rsidRDefault="001A5D1B"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urađen predračun javnih nabavki</w:t>
            </w:r>
          </w:p>
          <w:p w:rsidR="00665119" w:rsidRPr="001A5D1B" w:rsidRDefault="00665119"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obezbjeđene potrebne saglasnosti vlade</w:t>
            </w:r>
          </w:p>
        </w:tc>
        <w:tc>
          <w:tcPr>
            <w:tcW w:w="2996" w:type="dxa"/>
            <w:shd w:val="clear" w:color="auto" w:fill="auto"/>
            <w:hideMark/>
          </w:tcPr>
          <w:p w:rsidR="001A5D1B" w:rsidRPr="001A5D1B" w:rsidRDefault="00665119" w:rsidP="00B575B7">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r w:rsidR="001A5D1B" w:rsidRPr="001A5D1B">
              <w:rPr>
                <w:rFonts w:ascii="Arial" w:hAnsi="Arial" w:cs="Arial"/>
                <w:color w:val="000000"/>
                <w:sz w:val="16"/>
                <w:szCs w:val="16"/>
              </w:rPr>
              <w:t xml:space="preserve"> </w:t>
            </w:r>
          </w:p>
        </w:tc>
      </w:tr>
      <w:tr w:rsidR="001A5D1B" w:rsidRPr="001A5D1B" w:rsidTr="001A5D1B">
        <w:trPr>
          <w:trHeight w:val="915"/>
        </w:trPr>
        <w:tc>
          <w:tcPr>
            <w:tcW w:w="667" w:type="dxa"/>
            <w:shd w:val="clear" w:color="auto" w:fill="auto"/>
            <w:hideMark/>
          </w:tcPr>
          <w:p w:rsidR="001A5D1B" w:rsidRPr="001A5D1B" w:rsidRDefault="001A5D1B" w:rsidP="00E90EE2">
            <w:pPr>
              <w:spacing w:before="120"/>
              <w:jc w:val="right"/>
              <w:rPr>
                <w:rFonts w:ascii="Arial" w:hAnsi="Arial" w:cs="Arial"/>
                <w:b/>
                <w:bCs/>
                <w:color w:val="000000"/>
                <w:sz w:val="16"/>
                <w:szCs w:val="16"/>
              </w:rPr>
            </w:pPr>
            <w:r w:rsidRPr="001A5D1B">
              <w:rPr>
                <w:rFonts w:ascii="Arial" w:hAnsi="Arial" w:cs="Arial"/>
                <w:b/>
                <w:bCs/>
                <w:color w:val="000000"/>
                <w:sz w:val="16"/>
                <w:szCs w:val="16"/>
              </w:rPr>
              <w:t>II/B</w:t>
            </w:r>
          </w:p>
        </w:tc>
        <w:tc>
          <w:tcPr>
            <w:tcW w:w="2995" w:type="dxa"/>
            <w:shd w:val="clear" w:color="auto" w:fill="auto"/>
            <w:hideMark/>
          </w:tcPr>
          <w:p w:rsidR="001A5D1B" w:rsidRPr="001A5D1B" w:rsidRDefault="001A5D1B" w:rsidP="001A5D1B">
            <w:pPr>
              <w:spacing w:before="120"/>
              <w:rPr>
                <w:rFonts w:ascii="Arial" w:hAnsi="Arial" w:cs="Arial"/>
                <w:color w:val="000000"/>
                <w:sz w:val="16"/>
                <w:szCs w:val="16"/>
              </w:rPr>
            </w:pPr>
            <w:r w:rsidRPr="001A5D1B">
              <w:rPr>
                <w:rFonts w:ascii="Arial" w:hAnsi="Arial" w:cs="Arial"/>
                <w:sz w:val="16"/>
                <w:szCs w:val="16"/>
              </w:rPr>
              <w:t>nabavka opreme neophodne za uvođenje novih produkcijskih metoda koje omogućavaju iskorištavanje prednosti DTT</w:t>
            </w:r>
          </w:p>
        </w:tc>
        <w:tc>
          <w:tcPr>
            <w:tcW w:w="2996" w:type="dxa"/>
            <w:shd w:val="clear" w:color="auto" w:fill="auto"/>
            <w:hideMark/>
          </w:tcPr>
          <w:p w:rsidR="001A5D1B" w:rsidRPr="001A5D1B" w:rsidRDefault="00665119"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nema</w:t>
            </w:r>
            <w:r w:rsidR="001A5D1B" w:rsidRPr="001A5D1B">
              <w:rPr>
                <w:rFonts w:ascii="Arial" w:hAnsi="Arial" w:cs="Arial"/>
                <w:color w:val="000000"/>
                <w:sz w:val="16"/>
                <w:szCs w:val="16"/>
              </w:rPr>
              <w:t xml:space="preserve"> </w:t>
            </w:r>
          </w:p>
        </w:tc>
        <w:tc>
          <w:tcPr>
            <w:tcW w:w="2996" w:type="dxa"/>
            <w:shd w:val="clear" w:color="auto" w:fill="auto"/>
            <w:hideMark/>
          </w:tcPr>
          <w:p w:rsidR="001A5D1B" w:rsidRPr="001A5D1B" w:rsidRDefault="001A5D1B" w:rsidP="00B575B7">
            <w:pPr>
              <w:pStyle w:val="ListParagraph"/>
              <w:numPr>
                <w:ilvl w:val="0"/>
                <w:numId w:val="57"/>
              </w:numPr>
              <w:tabs>
                <w:tab w:val="clear" w:pos="720"/>
              </w:tabs>
              <w:spacing w:before="120"/>
              <w:ind w:left="223" w:hanging="214"/>
              <w:jc w:val="both"/>
              <w:rPr>
                <w:rFonts w:ascii="Arial" w:hAnsi="Arial" w:cs="Arial"/>
                <w:color w:val="000000"/>
                <w:sz w:val="16"/>
                <w:szCs w:val="16"/>
              </w:rPr>
            </w:pPr>
            <w:r w:rsidRPr="001A5D1B">
              <w:rPr>
                <w:rFonts w:ascii="Arial" w:hAnsi="Arial" w:cs="Arial"/>
                <w:color w:val="000000"/>
                <w:sz w:val="16"/>
                <w:szCs w:val="16"/>
              </w:rPr>
              <w:t>nema</w:t>
            </w:r>
          </w:p>
        </w:tc>
      </w:tr>
      <w:tr w:rsidR="001A5D1B" w:rsidRPr="001A5D1B" w:rsidTr="001A5D1B">
        <w:trPr>
          <w:trHeight w:val="915"/>
        </w:trPr>
        <w:tc>
          <w:tcPr>
            <w:tcW w:w="667" w:type="dxa"/>
            <w:shd w:val="clear" w:color="auto" w:fill="auto"/>
            <w:hideMark/>
          </w:tcPr>
          <w:p w:rsidR="001A5D1B" w:rsidRPr="001A5D1B" w:rsidRDefault="001A5D1B" w:rsidP="00E90EE2">
            <w:pPr>
              <w:spacing w:before="120"/>
              <w:jc w:val="right"/>
              <w:rPr>
                <w:rFonts w:ascii="Arial" w:hAnsi="Arial" w:cs="Arial"/>
                <w:b/>
                <w:bCs/>
                <w:color w:val="000000"/>
                <w:sz w:val="16"/>
                <w:szCs w:val="16"/>
              </w:rPr>
            </w:pPr>
            <w:r w:rsidRPr="001A5D1B">
              <w:rPr>
                <w:rFonts w:ascii="Arial" w:hAnsi="Arial" w:cs="Arial"/>
                <w:b/>
                <w:bCs/>
                <w:color w:val="000000"/>
                <w:sz w:val="16"/>
                <w:szCs w:val="16"/>
              </w:rPr>
              <w:t>III/B</w:t>
            </w:r>
          </w:p>
        </w:tc>
        <w:tc>
          <w:tcPr>
            <w:tcW w:w="2995" w:type="dxa"/>
            <w:shd w:val="clear" w:color="auto" w:fill="auto"/>
            <w:hideMark/>
          </w:tcPr>
          <w:p w:rsidR="001A5D1B" w:rsidRPr="001A5D1B" w:rsidRDefault="001A5D1B" w:rsidP="001A5D1B">
            <w:pPr>
              <w:spacing w:before="120"/>
              <w:rPr>
                <w:rFonts w:ascii="Arial" w:hAnsi="Arial" w:cs="Arial"/>
                <w:color w:val="000000"/>
                <w:sz w:val="16"/>
                <w:szCs w:val="16"/>
              </w:rPr>
            </w:pPr>
            <w:r w:rsidRPr="001A5D1B">
              <w:rPr>
                <w:rFonts w:ascii="Arial" w:hAnsi="Arial" w:cs="Arial"/>
                <w:sz w:val="16"/>
                <w:szCs w:val="16"/>
              </w:rPr>
              <w:t>nabavka druge opreme neophodne za studijsku produkciju programa</w:t>
            </w:r>
          </w:p>
        </w:tc>
        <w:tc>
          <w:tcPr>
            <w:tcW w:w="2996" w:type="dxa"/>
            <w:shd w:val="clear" w:color="auto" w:fill="auto"/>
            <w:hideMark/>
          </w:tcPr>
          <w:p w:rsidR="001A5D1B" w:rsidRPr="001A5D1B" w:rsidRDefault="001A5D1B"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nema</w:t>
            </w:r>
          </w:p>
          <w:p w:rsidR="001A5D1B" w:rsidRPr="001A5D1B" w:rsidRDefault="001A5D1B" w:rsidP="00E90EE2">
            <w:pPr>
              <w:spacing w:before="120"/>
              <w:jc w:val="center"/>
              <w:rPr>
                <w:rFonts w:ascii="Arial" w:hAnsi="Arial" w:cs="Arial"/>
                <w:color w:val="000000"/>
                <w:sz w:val="16"/>
                <w:szCs w:val="16"/>
              </w:rPr>
            </w:pPr>
            <w:r w:rsidRPr="001A5D1B">
              <w:rPr>
                <w:rFonts w:ascii="Arial" w:hAnsi="Arial" w:cs="Arial"/>
                <w:color w:val="000000"/>
                <w:sz w:val="16"/>
                <w:szCs w:val="16"/>
              </w:rPr>
              <w:t> </w:t>
            </w:r>
          </w:p>
        </w:tc>
        <w:tc>
          <w:tcPr>
            <w:tcW w:w="2996" w:type="dxa"/>
            <w:shd w:val="clear" w:color="auto" w:fill="auto"/>
            <w:hideMark/>
          </w:tcPr>
          <w:p w:rsidR="001A5D1B" w:rsidRPr="001A5D1B" w:rsidRDefault="001A5D1B" w:rsidP="00B575B7">
            <w:pPr>
              <w:pStyle w:val="ListParagraph"/>
              <w:numPr>
                <w:ilvl w:val="0"/>
                <w:numId w:val="57"/>
              </w:numPr>
              <w:tabs>
                <w:tab w:val="clear" w:pos="720"/>
              </w:tabs>
              <w:spacing w:before="120"/>
              <w:ind w:left="223" w:hanging="214"/>
              <w:jc w:val="both"/>
              <w:rPr>
                <w:rFonts w:ascii="Arial" w:hAnsi="Arial" w:cs="Arial"/>
                <w:color w:val="000000"/>
                <w:sz w:val="16"/>
                <w:szCs w:val="16"/>
              </w:rPr>
            </w:pPr>
            <w:r w:rsidRPr="001A5D1B">
              <w:rPr>
                <w:rFonts w:ascii="Arial" w:hAnsi="Arial" w:cs="Arial"/>
                <w:color w:val="000000"/>
                <w:sz w:val="16"/>
                <w:szCs w:val="16"/>
              </w:rPr>
              <w:t>Nema</w:t>
            </w:r>
          </w:p>
        </w:tc>
      </w:tr>
      <w:tr w:rsidR="001A5D1B" w:rsidRPr="001A5D1B" w:rsidTr="00E90EE2">
        <w:trPr>
          <w:trHeight w:val="915"/>
        </w:trPr>
        <w:tc>
          <w:tcPr>
            <w:tcW w:w="667" w:type="dxa"/>
            <w:shd w:val="clear" w:color="auto" w:fill="auto"/>
            <w:hideMark/>
          </w:tcPr>
          <w:p w:rsidR="001A5D1B" w:rsidRPr="001A5D1B" w:rsidRDefault="001A5D1B" w:rsidP="00E90EE2">
            <w:pPr>
              <w:spacing w:before="120"/>
              <w:jc w:val="right"/>
              <w:rPr>
                <w:rFonts w:ascii="Arial" w:hAnsi="Arial" w:cs="Arial"/>
                <w:b/>
                <w:bCs/>
                <w:color w:val="000000"/>
                <w:sz w:val="16"/>
                <w:szCs w:val="16"/>
              </w:rPr>
            </w:pPr>
            <w:r w:rsidRPr="001A5D1B">
              <w:rPr>
                <w:rFonts w:ascii="Arial" w:hAnsi="Arial" w:cs="Arial"/>
                <w:b/>
                <w:bCs/>
                <w:color w:val="000000"/>
                <w:sz w:val="16"/>
                <w:szCs w:val="16"/>
              </w:rPr>
              <w:t>IV/B</w:t>
            </w:r>
          </w:p>
        </w:tc>
        <w:tc>
          <w:tcPr>
            <w:tcW w:w="2995" w:type="dxa"/>
            <w:shd w:val="clear" w:color="auto" w:fill="auto"/>
            <w:hideMark/>
          </w:tcPr>
          <w:p w:rsidR="001A5D1B" w:rsidRPr="001A5D1B" w:rsidRDefault="001A5D1B" w:rsidP="001A5D1B">
            <w:pPr>
              <w:spacing w:before="120" w:after="120" w:line="312" w:lineRule="auto"/>
              <w:rPr>
                <w:rFonts w:ascii="Arial" w:hAnsi="Arial" w:cs="Arial"/>
                <w:b/>
                <w:sz w:val="16"/>
                <w:szCs w:val="16"/>
              </w:rPr>
            </w:pPr>
            <w:r w:rsidRPr="001A5D1B">
              <w:rPr>
                <w:rFonts w:ascii="Arial" w:hAnsi="Arial" w:cs="Arial"/>
                <w:sz w:val="16"/>
                <w:szCs w:val="16"/>
              </w:rPr>
              <w:t>nabavka opreme za prenos uživo sa terena</w:t>
            </w:r>
          </w:p>
          <w:p w:rsidR="001A5D1B" w:rsidRPr="001A5D1B" w:rsidRDefault="001A5D1B" w:rsidP="00E90EE2">
            <w:pPr>
              <w:spacing w:before="120"/>
              <w:rPr>
                <w:rFonts w:ascii="Arial" w:hAnsi="Arial" w:cs="Arial"/>
                <w:color w:val="000000"/>
                <w:sz w:val="16"/>
                <w:szCs w:val="16"/>
              </w:rPr>
            </w:pPr>
          </w:p>
        </w:tc>
        <w:tc>
          <w:tcPr>
            <w:tcW w:w="2996" w:type="dxa"/>
            <w:shd w:val="clear" w:color="auto" w:fill="auto"/>
            <w:hideMark/>
          </w:tcPr>
          <w:p w:rsidR="001A5D1B" w:rsidRPr="001A5D1B" w:rsidRDefault="00665119"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w:t>
            </w:r>
            <w:r w:rsidR="001A5D1B">
              <w:rPr>
                <w:rFonts w:ascii="Arial" w:hAnsi="Arial" w:cs="Arial"/>
                <w:color w:val="000000"/>
                <w:sz w:val="16"/>
                <w:szCs w:val="16"/>
              </w:rPr>
              <w:t>ema</w:t>
            </w:r>
          </w:p>
        </w:tc>
        <w:tc>
          <w:tcPr>
            <w:tcW w:w="2996" w:type="dxa"/>
            <w:shd w:val="clear" w:color="auto" w:fill="auto"/>
            <w:hideMark/>
          </w:tcPr>
          <w:p w:rsidR="001A5D1B" w:rsidRPr="001A5D1B" w:rsidRDefault="001A5D1B" w:rsidP="00B575B7">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r w:rsidRPr="001A5D1B">
              <w:rPr>
                <w:rFonts w:ascii="Arial" w:hAnsi="Arial" w:cs="Arial"/>
                <w:color w:val="000000"/>
                <w:sz w:val="16"/>
                <w:szCs w:val="16"/>
              </w:rPr>
              <w:t xml:space="preserve">  </w:t>
            </w:r>
          </w:p>
        </w:tc>
      </w:tr>
      <w:tr w:rsidR="001A5D1B" w:rsidRPr="00C53DD8" w:rsidTr="001A5D1B">
        <w:trPr>
          <w:trHeight w:val="915"/>
        </w:trPr>
        <w:tc>
          <w:tcPr>
            <w:tcW w:w="667" w:type="dxa"/>
            <w:shd w:val="clear" w:color="auto" w:fill="auto"/>
            <w:hideMark/>
          </w:tcPr>
          <w:p w:rsidR="001A5D1B" w:rsidRPr="00C53DD8" w:rsidRDefault="001A5D1B" w:rsidP="00E90EE2">
            <w:pPr>
              <w:spacing w:before="120"/>
              <w:jc w:val="right"/>
              <w:rPr>
                <w:rFonts w:ascii="Arial" w:hAnsi="Arial" w:cs="Arial"/>
                <w:b/>
                <w:bCs/>
                <w:color w:val="000000"/>
                <w:sz w:val="16"/>
                <w:szCs w:val="16"/>
              </w:rPr>
            </w:pPr>
            <w:r w:rsidRPr="00C53DD8">
              <w:rPr>
                <w:rFonts w:ascii="Arial" w:hAnsi="Arial" w:cs="Arial"/>
                <w:b/>
                <w:bCs/>
                <w:color w:val="000000"/>
                <w:sz w:val="16"/>
                <w:szCs w:val="16"/>
              </w:rPr>
              <w:t>C</w:t>
            </w:r>
          </w:p>
        </w:tc>
        <w:tc>
          <w:tcPr>
            <w:tcW w:w="2995" w:type="dxa"/>
            <w:shd w:val="clear" w:color="auto" w:fill="auto"/>
            <w:hideMark/>
          </w:tcPr>
          <w:p w:rsidR="001A5D1B" w:rsidRPr="00C53DD8" w:rsidRDefault="00C53DD8" w:rsidP="001A5D1B">
            <w:pPr>
              <w:spacing w:before="120" w:after="120" w:line="312" w:lineRule="auto"/>
              <w:rPr>
                <w:rFonts w:ascii="Arial" w:hAnsi="Arial" w:cs="Arial"/>
                <w:b/>
                <w:sz w:val="16"/>
                <w:szCs w:val="16"/>
              </w:rPr>
            </w:pPr>
            <w:r w:rsidRPr="00C53DD8">
              <w:rPr>
                <w:rFonts w:ascii="Arial" w:hAnsi="Arial" w:cs="Arial"/>
                <w:b/>
                <w:iCs/>
                <w:sz w:val="18"/>
                <w:szCs w:val="18"/>
              </w:rPr>
              <w:t>P</w:t>
            </w:r>
            <w:r w:rsidRPr="00C53DD8">
              <w:rPr>
                <w:rFonts w:ascii="Arial" w:hAnsi="Arial" w:cs="Arial"/>
                <w:b/>
                <w:sz w:val="18"/>
                <w:szCs w:val="18"/>
              </w:rPr>
              <w:t>odrška u sanaciji ekonomskih i finansijskih poteškoća</w:t>
            </w:r>
          </w:p>
        </w:tc>
        <w:tc>
          <w:tcPr>
            <w:tcW w:w="2996" w:type="dxa"/>
            <w:shd w:val="clear" w:color="auto" w:fill="auto"/>
            <w:hideMark/>
          </w:tcPr>
          <w:p w:rsidR="001A5D1B" w:rsidRPr="00C53DD8" w:rsidRDefault="001A5D1B" w:rsidP="00B575B7">
            <w:pPr>
              <w:pStyle w:val="ListParagraph"/>
              <w:numPr>
                <w:ilvl w:val="0"/>
                <w:numId w:val="57"/>
              </w:numPr>
              <w:tabs>
                <w:tab w:val="clear" w:pos="720"/>
              </w:tabs>
              <w:spacing w:before="120"/>
              <w:ind w:left="228" w:hanging="209"/>
              <w:jc w:val="both"/>
              <w:rPr>
                <w:rFonts w:ascii="Arial" w:hAnsi="Arial" w:cs="Arial"/>
                <w:b/>
                <w:color w:val="000000"/>
                <w:sz w:val="16"/>
                <w:szCs w:val="16"/>
              </w:rPr>
            </w:pPr>
          </w:p>
        </w:tc>
        <w:tc>
          <w:tcPr>
            <w:tcW w:w="2996" w:type="dxa"/>
            <w:shd w:val="clear" w:color="auto" w:fill="auto"/>
            <w:hideMark/>
          </w:tcPr>
          <w:p w:rsidR="001A5D1B" w:rsidRPr="00C53DD8" w:rsidRDefault="001A5D1B" w:rsidP="00B575B7">
            <w:pPr>
              <w:pStyle w:val="ListParagraph"/>
              <w:numPr>
                <w:ilvl w:val="0"/>
                <w:numId w:val="57"/>
              </w:numPr>
              <w:tabs>
                <w:tab w:val="clear" w:pos="720"/>
              </w:tabs>
              <w:spacing w:before="120"/>
              <w:ind w:left="223" w:hanging="214"/>
              <w:jc w:val="both"/>
              <w:rPr>
                <w:rFonts w:ascii="Arial" w:hAnsi="Arial" w:cs="Arial"/>
                <w:b/>
                <w:color w:val="000000"/>
                <w:sz w:val="16"/>
                <w:szCs w:val="16"/>
              </w:rPr>
            </w:pPr>
          </w:p>
        </w:tc>
      </w:tr>
      <w:tr w:rsidR="00665119" w:rsidRPr="003308DC" w:rsidTr="002F5C3F">
        <w:trPr>
          <w:trHeight w:val="915"/>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665119" w:rsidRPr="003308DC" w:rsidRDefault="00665119" w:rsidP="00665119">
            <w:pPr>
              <w:spacing w:before="120"/>
              <w:jc w:val="right"/>
              <w:rPr>
                <w:rFonts w:ascii="Arial" w:hAnsi="Arial" w:cs="Arial"/>
                <w:bCs/>
                <w:color w:val="000000"/>
                <w:sz w:val="16"/>
                <w:szCs w:val="16"/>
              </w:rPr>
            </w:pPr>
            <w:r w:rsidRPr="003308DC">
              <w:rPr>
                <w:rFonts w:ascii="Arial" w:hAnsi="Arial" w:cs="Arial"/>
                <w:bCs/>
                <w:color w:val="000000"/>
                <w:sz w:val="16"/>
                <w:szCs w:val="16"/>
              </w:rPr>
              <w:t>I</w:t>
            </w:r>
            <w:r>
              <w:rPr>
                <w:rFonts w:ascii="Arial" w:hAnsi="Arial" w:cs="Arial"/>
                <w:bCs/>
                <w:color w:val="000000"/>
                <w:sz w:val="16"/>
                <w:szCs w:val="16"/>
              </w:rPr>
              <w:t>/C</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665119" w:rsidRPr="003308DC" w:rsidRDefault="00665119" w:rsidP="002F5C3F">
            <w:pPr>
              <w:spacing w:before="120" w:after="120" w:line="312" w:lineRule="auto"/>
              <w:rPr>
                <w:rFonts w:ascii="Arial" w:hAnsi="Arial" w:cs="Arial"/>
                <w:sz w:val="16"/>
                <w:szCs w:val="16"/>
              </w:rPr>
            </w:pPr>
            <w:r>
              <w:rPr>
                <w:rFonts w:ascii="Arial" w:hAnsi="Arial" w:cs="Arial"/>
                <w:sz w:val="16"/>
                <w:szCs w:val="16"/>
              </w:rPr>
              <w:t>Izmirivanje obaveza JP RTV BPK Goražde</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665119" w:rsidRDefault="00665119" w:rsidP="002F5C3F">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Izrađen sanacioni program,</w:t>
            </w:r>
          </w:p>
          <w:p w:rsidR="00665119" w:rsidRPr="00665119" w:rsidRDefault="00665119" w:rsidP="00665119">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Dobivena saglasnost Vlade i obezbjeđena sredstva</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665119" w:rsidRPr="003308DC" w:rsidRDefault="00665119" w:rsidP="002F5C3F">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nema</w:t>
            </w:r>
            <w:r w:rsidRPr="003308DC">
              <w:rPr>
                <w:rFonts w:ascii="Arial" w:hAnsi="Arial" w:cs="Arial"/>
                <w:color w:val="000000"/>
                <w:sz w:val="16"/>
                <w:szCs w:val="16"/>
              </w:rPr>
              <w:t xml:space="preserve">  </w:t>
            </w:r>
          </w:p>
        </w:tc>
      </w:tr>
      <w:tr w:rsidR="00665119" w:rsidRPr="003308DC" w:rsidTr="002F5C3F">
        <w:trPr>
          <w:trHeight w:val="915"/>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665119" w:rsidRPr="003308DC" w:rsidRDefault="00665119" w:rsidP="00665119">
            <w:pPr>
              <w:spacing w:before="120"/>
              <w:jc w:val="right"/>
              <w:rPr>
                <w:rFonts w:ascii="Arial" w:hAnsi="Arial" w:cs="Arial"/>
                <w:bCs/>
                <w:color w:val="000000"/>
                <w:sz w:val="16"/>
                <w:szCs w:val="16"/>
              </w:rPr>
            </w:pPr>
            <w:r w:rsidRPr="003308DC">
              <w:rPr>
                <w:rFonts w:ascii="Arial" w:hAnsi="Arial" w:cs="Arial"/>
                <w:bCs/>
                <w:color w:val="000000"/>
                <w:sz w:val="16"/>
                <w:szCs w:val="16"/>
              </w:rPr>
              <w:t>I</w:t>
            </w:r>
            <w:r>
              <w:rPr>
                <w:rFonts w:ascii="Arial" w:hAnsi="Arial" w:cs="Arial"/>
                <w:bCs/>
                <w:color w:val="000000"/>
                <w:sz w:val="16"/>
                <w:szCs w:val="16"/>
              </w:rPr>
              <w:t>I</w:t>
            </w:r>
            <w:r w:rsidRPr="003308DC">
              <w:rPr>
                <w:rFonts w:ascii="Arial" w:hAnsi="Arial" w:cs="Arial"/>
                <w:bCs/>
                <w:color w:val="000000"/>
                <w:sz w:val="16"/>
                <w:szCs w:val="16"/>
              </w:rPr>
              <w:t>/</w:t>
            </w:r>
            <w:r>
              <w:rPr>
                <w:rFonts w:ascii="Arial" w:hAnsi="Arial" w:cs="Arial"/>
                <w:bCs/>
                <w:color w:val="000000"/>
                <w:sz w:val="16"/>
                <w:szCs w:val="16"/>
              </w:rPr>
              <w:t>C</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665119" w:rsidRPr="003308DC" w:rsidRDefault="00665119" w:rsidP="002F5C3F">
            <w:pPr>
              <w:spacing w:before="120" w:after="120" w:line="312" w:lineRule="auto"/>
              <w:rPr>
                <w:rFonts w:ascii="Arial" w:hAnsi="Arial" w:cs="Arial"/>
                <w:sz w:val="16"/>
                <w:szCs w:val="16"/>
              </w:rPr>
            </w:pPr>
            <w:r>
              <w:rPr>
                <w:rFonts w:ascii="Arial" w:hAnsi="Arial" w:cs="Arial"/>
                <w:sz w:val="16"/>
                <w:szCs w:val="16"/>
              </w:rPr>
              <w:t>Aktivnosti na razvoju novih programa</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665119" w:rsidRPr="003308DC" w:rsidRDefault="00665119" w:rsidP="002F5C3F">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nema</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665119" w:rsidRPr="003308DC" w:rsidRDefault="00665119" w:rsidP="002F5C3F">
            <w:pPr>
              <w:pStyle w:val="ListParagraph"/>
              <w:numPr>
                <w:ilvl w:val="0"/>
                <w:numId w:val="57"/>
              </w:numPr>
              <w:tabs>
                <w:tab w:val="clear" w:pos="720"/>
              </w:tabs>
              <w:spacing w:before="120"/>
              <w:ind w:left="223" w:hanging="214"/>
              <w:jc w:val="both"/>
              <w:rPr>
                <w:rFonts w:ascii="Arial" w:hAnsi="Arial" w:cs="Arial"/>
                <w:color w:val="000000"/>
                <w:sz w:val="16"/>
                <w:szCs w:val="16"/>
              </w:rPr>
            </w:pPr>
            <w:r w:rsidRPr="003308DC">
              <w:rPr>
                <w:rFonts w:ascii="Arial" w:hAnsi="Arial" w:cs="Arial"/>
                <w:color w:val="000000"/>
                <w:sz w:val="16"/>
                <w:szCs w:val="16"/>
              </w:rPr>
              <w:t xml:space="preserve">nema  </w:t>
            </w:r>
          </w:p>
        </w:tc>
      </w:tr>
      <w:tr w:rsidR="001A5D1B" w:rsidRPr="003308DC" w:rsidTr="001A5D1B">
        <w:trPr>
          <w:trHeight w:val="915"/>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1A5D1B" w:rsidRPr="003308DC" w:rsidRDefault="00665119" w:rsidP="003308DC">
            <w:pPr>
              <w:spacing w:before="120"/>
              <w:jc w:val="right"/>
              <w:rPr>
                <w:rFonts w:ascii="Arial" w:hAnsi="Arial" w:cs="Arial"/>
                <w:bCs/>
                <w:color w:val="000000"/>
                <w:sz w:val="16"/>
                <w:szCs w:val="16"/>
              </w:rPr>
            </w:pPr>
            <w:r>
              <w:rPr>
                <w:rFonts w:ascii="Arial" w:hAnsi="Arial" w:cs="Arial"/>
                <w:bCs/>
                <w:color w:val="000000"/>
                <w:sz w:val="16"/>
                <w:szCs w:val="16"/>
              </w:rPr>
              <w:t>III/C</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1A5D1B" w:rsidRPr="003308DC" w:rsidRDefault="00665119" w:rsidP="001A5D1B">
            <w:pPr>
              <w:spacing w:before="120" w:after="120" w:line="312" w:lineRule="auto"/>
              <w:rPr>
                <w:rFonts w:ascii="Arial" w:hAnsi="Arial" w:cs="Arial"/>
                <w:sz w:val="16"/>
                <w:szCs w:val="16"/>
              </w:rPr>
            </w:pPr>
            <w:r>
              <w:rPr>
                <w:rFonts w:ascii="Arial" w:hAnsi="Arial" w:cs="Arial"/>
                <w:sz w:val="16"/>
                <w:szCs w:val="16"/>
              </w:rPr>
              <w:t>Druge mjere na sanaciji ekonomskih i finansijskih poteškoća</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1A5D1B" w:rsidRPr="003308DC" w:rsidRDefault="00665119" w:rsidP="00B575B7">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Dobivena saglasnost Vlade i obezbjeđena sredstva</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1A5D1B" w:rsidRPr="003308DC" w:rsidRDefault="001A5D1B" w:rsidP="00B575B7">
            <w:pPr>
              <w:pStyle w:val="ListParagraph"/>
              <w:numPr>
                <w:ilvl w:val="0"/>
                <w:numId w:val="57"/>
              </w:numPr>
              <w:tabs>
                <w:tab w:val="clear" w:pos="720"/>
              </w:tabs>
              <w:spacing w:before="120"/>
              <w:ind w:left="223" w:hanging="214"/>
              <w:jc w:val="both"/>
              <w:rPr>
                <w:rFonts w:ascii="Arial" w:hAnsi="Arial" w:cs="Arial"/>
                <w:color w:val="000000"/>
                <w:sz w:val="16"/>
                <w:szCs w:val="16"/>
              </w:rPr>
            </w:pPr>
            <w:r w:rsidRPr="003308DC">
              <w:rPr>
                <w:rFonts w:ascii="Arial" w:hAnsi="Arial" w:cs="Arial"/>
                <w:color w:val="000000"/>
                <w:sz w:val="16"/>
                <w:szCs w:val="16"/>
              </w:rPr>
              <w:t xml:space="preserve">nema  </w:t>
            </w:r>
          </w:p>
        </w:tc>
      </w:tr>
    </w:tbl>
    <w:p w:rsidR="00665119" w:rsidRDefault="00665119" w:rsidP="003308DC">
      <w:pPr>
        <w:spacing w:before="120" w:after="120" w:line="312" w:lineRule="auto"/>
        <w:jc w:val="center"/>
        <w:rPr>
          <w:rFonts w:ascii="Arial" w:hAnsi="Arial" w:cs="Arial"/>
          <w:iCs/>
          <w:sz w:val="20"/>
          <w:szCs w:val="20"/>
        </w:rPr>
      </w:pPr>
    </w:p>
    <w:p w:rsidR="003308DC" w:rsidRPr="00E8326D" w:rsidRDefault="003308DC" w:rsidP="003308DC">
      <w:pPr>
        <w:spacing w:before="120" w:after="120" w:line="312" w:lineRule="auto"/>
        <w:jc w:val="center"/>
        <w:rPr>
          <w:rFonts w:ascii="Arial" w:hAnsi="Arial" w:cs="Arial"/>
          <w:iCs/>
          <w:sz w:val="20"/>
          <w:szCs w:val="20"/>
        </w:rPr>
      </w:pPr>
      <w:r w:rsidRPr="00E8326D">
        <w:rPr>
          <w:rFonts w:ascii="Arial" w:hAnsi="Arial" w:cs="Arial"/>
          <w:iCs/>
          <w:sz w:val="20"/>
          <w:szCs w:val="20"/>
        </w:rPr>
        <w:lastRenderedPageBreak/>
        <w:t>(11.03)</w:t>
      </w:r>
    </w:p>
    <w:p w:rsidR="003308DC" w:rsidRPr="00E8326D" w:rsidRDefault="003308DC" w:rsidP="003308DC">
      <w:pPr>
        <w:spacing w:before="120" w:after="120" w:line="312" w:lineRule="auto"/>
        <w:jc w:val="center"/>
        <w:rPr>
          <w:rFonts w:ascii="Arial" w:hAnsi="Arial" w:cs="Arial"/>
          <w:iCs/>
          <w:sz w:val="20"/>
          <w:szCs w:val="20"/>
        </w:rPr>
      </w:pPr>
      <w:r w:rsidRPr="00E8326D">
        <w:rPr>
          <w:rFonts w:ascii="Arial" w:hAnsi="Arial" w:cs="Arial"/>
          <w:iCs/>
          <w:sz w:val="20"/>
          <w:szCs w:val="20"/>
        </w:rPr>
        <w:t>(Finansijski kriteriji)</w:t>
      </w:r>
    </w:p>
    <w:p w:rsidR="003308DC" w:rsidRDefault="003308DC" w:rsidP="00B575B7">
      <w:pPr>
        <w:pStyle w:val="ListParagraph"/>
        <w:numPr>
          <w:ilvl w:val="0"/>
          <w:numId w:val="58"/>
        </w:numPr>
        <w:spacing w:before="120" w:after="120" w:line="312" w:lineRule="auto"/>
        <w:ind w:left="0" w:firstLine="0"/>
        <w:jc w:val="both"/>
        <w:rPr>
          <w:rFonts w:ascii="Arial" w:hAnsi="Arial" w:cs="Arial"/>
          <w:sz w:val="20"/>
          <w:szCs w:val="20"/>
        </w:rPr>
      </w:pPr>
      <w:r w:rsidRPr="004F5C7B">
        <w:rPr>
          <w:rFonts w:ascii="Arial" w:hAnsi="Arial" w:cs="Arial"/>
          <w:sz w:val="20"/>
          <w:szCs w:val="20"/>
        </w:rPr>
        <w:t xml:space="preserve">Finansijski kriteriji se primjenju za ocjenu budžeta i troškovne efikasnosti predloženih aktivnosti.  </w:t>
      </w:r>
    </w:p>
    <w:p w:rsidR="003308DC" w:rsidRDefault="003308DC" w:rsidP="00B575B7">
      <w:pPr>
        <w:pStyle w:val="ListParagraph"/>
        <w:numPr>
          <w:ilvl w:val="0"/>
          <w:numId w:val="58"/>
        </w:numPr>
        <w:spacing w:before="120" w:after="120" w:line="312" w:lineRule="auto"/>
        <w:ind w:left="0" w:firstLine="0"/>
        <w:jc w:val="both"/>
        <w:rPr>
          <w:rFonts w:ascii="Arial" w:hAnsi="Arial" w:cs="Arial"/>
          <w:sz w:val="20"/>
          <w:szCs w:val="20"/>
        </w:rPr>
      </w:pPr>
      <w:r w:rsidRPr="004F5C7B">
        <w:rPr>
          <w:rFonts w:ascii="Arial" w:hAnsi="Arial" w:cs="Arial"/>
          <w:sz w:val="20"/>
          <w:szCs w:val="20"/>
        </w:rPr>
        <w:t xml:space="preserve">Za ocjenjivanje odnosa planiranih troškova i očekivanih rezultata, te adekvatnosti i efikasnosti i ekonomičnosti aktivnosti, primjenjivaće se </w:t>
      </w:r>
      <w:r>
        <w:rPr>
          <w:rFonts w:ascii="Arial" w:hAnsi="Arial" w:cs="Arial"/>
          <w:sz w:val="20"/>
          <w:szCs w:val="20"/>
        </w:rPr>
        <w:t>finansijska dokumentacija i druga dokumentacija sadržana u aplikaciji aplikanta.</w:t>
      </w:r>
    </w:p>
    <w:p w:rsidR="003308DC" w:rsidRPr="00E8326D" w:rsidRDefault="003308DC" w:rsidP="003308DC">
      <w:pPr>
        <w:spacing w:before="120" w:after="120" w:line="312" w:lineRule="auto"/>
        <w:jc w:val="center"/>
        <w:rPr>
          <w:rFonts w:ascii="Arial" w:hAnsi="Arial" w:cs="Arial"/>
          <w:iCs/>
          <w:sz w:val="18"/>
          <w:szCs w:val="18"/>
        </w:rPr>
      </w:pPr>
      <w:r w:rsidRPr="00E8326D">
        <w:rPr>
          <w:rFonts w:ascii="Arial" w:hAnsi="Arial" w:cs="Arial"/>
          <w:iCs/>
          <w:sz w:val="18"/>
          <w:szCs w:val="18"/>
        </w:rPr>
        <w:t>(11.4)</w:t>
      </w:r>
    </w:p>
    <w:p w:rsidR="003308DC" w:rsidRPr="00E8326D" w:rsidRDefault="003308DC" w:rsidP="003308DC">
      <w:pPr>
        <w:spacing w:before="120" w:after="120" w:line="312" w:lineRule="auto"/>
        <w:jc w:val="center"/>
        <w:rPr>
          <w:rFonts w:ascii="Arial" w:hAnsi="Arial" w:cs="Arial"/>
          <w:iCs/>
          <w:sz w:val="18"/>
          <w:szCs w:val="18"/>
        </w:rPr>
      </w:pPr>
      <w:r w:rsidRPr="00E8326D">
        <w:rPr>
          <w:rFonts w:ascii="Arial" w:hAnsi="Arial" w:cs="Arial"/>
          <w:iCs/>
          <w:sz w:val="18"/>
          <w:szCs w:val="18"/>
        </w:rPr>
        <w:t>(Način rangiranja)</w:t>
      </w:r>
    </w:p>
    <w:p w:rsidR="003308DC" w:rsidRDefault="003308DC" w:rsidP="00B575B7">
      <w:pPr>
        <w:pStyle w:val="ListParagraph"/>
        <w:numPr>
          <w:ilvl w:val="0"/>
          <w:numId w:val="59"/>
        </w:numPr>
        <w:spacing w:before="120" w:after="120" w:line="312" w:lineRule="auto"/>
        <w:ind w:left="0" w:firstLine="0"/>
        <w:jc w:val="both"/>
        <w:rPr>
          <w:rFonts w:ascii="Arial" w:hAnsi="Arial" w:cs="Arial"/>
          <w:sz w:val="19"/>
          <w:szCs w:val="19"/>
        </w:rPr>
      </w:pPr>
      <w:r w:rsidRPr="006300B6">
        <w:rPr>
          <w:rFonts w:ascii="Arial" w:hAnsi="Arial" w:cs="Arial"/>
          <w:sz w:val="19"/>
          <w:szCs w:val="19"/>
        </w:rPr>
        <w:t>Prilikom ocjenjivanja finansijskih i operativnih kapaciteta prednost će se dati aplikantima koji redovno izmiruju obaveze prema porezima i doprinosima u odnosu na aplikante koji imaju reprogram duga, koji su duži vremenski period aktivni na području kantona, koji su veći broj godina poslovali sa dobitkom, koji imaju bolju organizacionu strukturu, koji su u posljednje tri godine provodile slične projekte.</w:t>
      </w:r>
    </w:p>
    <w:p w:rsidR="003308DC" w:rsidRDefault="003308DC" w:rsidP="00B575B7">
      <w:pPr>
        <w:pStyle w:val="ListParagraph"/>
        <w:numPr>
          <w:ilvl w:val="0"/>
          <w:numId w:val="59"/>
        </w:numPr>
        <w:spacing w:before="120" w:after="120" w:line="312" w:lineRule="auto"/>
        <w:ind w:left="0" w:firstLine="0"/>
        <w:jc w:val="both"/>
        <w:rPr>
          <w:rFonts w:ascii="Arial" w:hAnsi="Arial" w:cs="Arial"/>
          <w:sz w:val="19"/>
          <w:szCs w:val="19"/>
        </w:rPr>
      </w:pPr>
      <w:r w:rsidRPr="006300B6">
        <w:rPr>
          <w:rFonts w:ascii="Arial" w:hAnsi="Arial" w:cs="Arial"/>
          <w:sz w:val="19"/>
          <w:szCs w:val="19"/>
        </w:rPr>
        <w:t xml:space="preserve">Prilikom ocjenjivanja relevantnosti projekta prednost će se davati projektima koji su predviđeni programom, a komisija će voditi računa o </w:t>
      </w:r>
      <w:r w:rsidR="00B80819">
        <w:rPr>
          <w:rFonts w:ascii="Arial" w:hAnsi="Arial" w:cs="Arial"/>
          <w:sz w:val="19"/>
          <w:szCs w:val="19"/>
        </w:rPr>
        <w:t xml:space="preserve">da prioritet da projektima koji efikasnije doprinose povećanju prihoda od registrirane djelatnosti, smanjenju operativnih troškova rada, projektima koji doprinose ispunjavanju uslova i standarda koji su propisani za pružanje usluga od opšteg interesa, povećanju kvalitete pružanja usluga korisnicima. </w:t>
      </w:r>
    </w:p>
    <w:p w:rsidR="003308DC" w:rsidRDefault="003308DC" w:rsidP="00B575B7">
      <w:pPr>
        <w:pStyle w:val="ListParagraph"/>
        <w:numPr>
          <w:ilvl w:val="0"/>
          <w:numId w:val="59"/>
        </w:numPr>
        <w:spacing w:before="120" w:after="120" w:line="312" w:lineRule="auto"/>
        <w:ind w:left="0" w:firstLine="0"/>
        <w:jc w:val="both"/>
        <w:rPr>
          <w:rFonts w:ascii="Arial" w:hAnsi="Arial" w:cs="Arial"/>
          <w:sz w:val="19"/>
          <w:szCs w:val="19"/>
        </w:rPr>
      </w:pPr>
      <w:r w:rsidRPr="006300B6">
        <w:rPr>
          <w:rFonts w:ascii="Arial" w:hAnsi="Arial" w:cs="Arial"/>
          <w:sz w:val="19"/>
          <w:szCs w:val="19"/>
        </w:rPr>
        <w:t>Prednost će se dati aplikacijama koje imaju za cilj realizaciju prioritetnih aktivnosti i mjera predviđenim ovim programom. Posebna pažnja će biti data aplikacijama koje doprinose ostvarivanju više prioritetnih aktivnosti i mjera predviđenih programom.</w:t>
      </w:r>
    </w:p>
    <w:p w:rsidR="00BF293E" w:rsidRDefault="003308DC" w:rsidP="00B575B7">
      <w:pPr>
        <w:pStyle w:val="ListParagraph"/>
        <w:numPr>
          <w:ilvl w:val="0"/>
          <w:numId w:val="59"/>
        </w:numPr>
        <w:spacing w:before="120" w:after="120" w:line="312" w:lineRule="auto"/>
        <w:ind w:left="0" w:firstLine="0"/>
        <w:jc w:val="both"/>
        <w:rPr>
          <w:rFonts w:ascii="Arial" w:hAnsi="Arial" w:cs="Arial"/>
          <w:sz w:val="19"/>
          <w:szCs w:val="19"/>
        </w:rPr>
      </w:pPr>
      <w:r w:rsidRPr="00BF293E">
        <w:rPr>
          <w:rFonts w:ascii="Arial" w:hAnsi="Arial" w:cs="Arial"/>
          <w:sz w:val="19"/>
          <w:szCs w:val="19"/>
        </w:rPr>
        <w:t xml:space="preserve">Prednost u pružanju podrške će se dati projektima i zahtjevima koji omogućavaju ostvarivanje većih rezultata koji su predviđeni ovim programom. </w:t>
      </w:r>
      <w:r w:rsidR="00BF293E">
        <w:rPr>
          <w:rFonts w:ascii="Arial" w:hAnsi="Arial" w:cs="Arial"/>
          <w:sz w:val="19"/>
          <w:szCs w:val="19"/>
        </w:rPr>
        <w:t>Komisija se dati prednost onim projektima čiji rezultati efikasnije ostvaruju ciljeve iz strategije prelaska sa analognog na digitalno zemaljsko emitovanje programa.</w:t>
      </w:r>
      <w:r w:rsidR="00BF293E" w:rsidRPr="006300B6">
        <w:rPr>
          <w:rFonts w:ascii="Arial" w:hAnsi="Arial" w:cs="Arial"/>
          <w:sz w:val="19"/>
          <w:szCs w:val="19"/>
        </w:rPr>
        <w:t>.</w:t>
      </w:r>
    </w:p>
    <w:p w:rsidR="003308DC" w:rsidRPr="00BF293E" w:rsidRDefault="003308DC" w:rsidP="00B575B7">
      <w:pPr>
        <w:pStyle w:val="ListParagraph"/>
        <w:numPr>
          <w:ilvl w:val="0"/>
          <w:numId w:val="59"/>
        </w:numPr>
        <w:spacing w:before="120" w:after="120" w:line="312" w:lineRule="auto"/>
        <w:ind w:left="0" w:firstLine="0"/>
        <w:jc w:val="both"/>
        <w:rPr>
          <w:rFonts w:ascii="Arial" w:hAnsi="Arial" w:cs="Arial"/>
          <w:sz w:val="19"/>
          <w:szCs w:val="19"/>
        </w:rPr>
      </w:pPr>
      <w:r w:rsidRPr="00BF293E">
        <w:rPr>
          <w:rFonts w:ascii="Arial" w:hAnsi="Arial" w:cs="Arial"/>
          <w:sz w:val="19"/>
          <w:szCs w:val="19"/>
        </w:rPr>
        <w:t>Prilikom ocjenjivanja metodologije ocjenjivat će se metode i predloženi način realizacije aktivnosti. Aplikacije koje imaju bolje razrađenu metodologiju i koherentniji plan implementacije projekta ili zahtjeva će imati prednost pri rangiranju.</w:t>
      </w:r>
    </w:p>
    <w:p w:rsidR="003308DC" w:rsidRDefault="003308DC" w:rsidP="00B575B7">
      <w:pPr>
        <w:pStyle w:val="ListParagraph"/>
        <w:numPr>
          <w:ilvl w:val="0"/>
          <w:numId w:val="59"/>
        </w:numPr>
        <w:spacing w:before="120" w:after="120" w:line="312" w:lineRule="auto"/>
        <w:ind w:left="0" w:firstLine="0"/>
        <w:jc w:val="both"/>
        <w:rPr>
          <w:rFonts w:ascii="Arial" w:hAnsi="Arial" w:cs="Arial"/>
          <w:sz w:val="19"/>
          <w:szCs w:val="19"/>
        </w:rPr>
      </w:pPr>
      <w:r w:rsidRPr="006300B6">
        <w:rPr>
          <w:rFonts w:ascii="Arial" w:hAnsi="Arial" w:cs="Arial"/>
          <w:sz w:val="19"/>
          <w:szCs w:val="19"/>
        </w:rPr>
        <w:t xml:space="preserve">Prilikom ocjenjivanja održivosti projekta, prednost imaju aplikacije koje na sveobuhvatniji način rješavaju problem i omogućavaju </w:t>
      </w:r>
      <w:r w:rsidR="00BF293E">
        <w:rPr>
          <w:rFonts w:ascii="Arial" w:hAnsi="Arial" w:cs="Arial"/>
          <w:sz w:val="19"/>
          <w:szCs w:val="19"/>
        </w:rPr>
        <w:t xml:space="preserve">troškovno-efikasno </w:t>
      </w:r>
      <w:r w:rsidRPr="006300B6">
        <w:rPr>
          <w:rFonts w:ascii="Arial" w:hAnsi="Arial" w:cs="Arial"/>
          <w:sz w:val="19"/>
          <w:szCs w:val="19"/>
        </w:rPr>
        <w:t>ostvarivanje rezultata</w:t>
      </w:r>
      <w:r w:rsidR="00BF293E">
        <w:rPr>
          <w:rFonts w:ascii="Arial" w:hAnsi="Arial" w:cs="Arial"/>
          <w:sz w:val="19"/>
          <w:szCs w:val="19"/>
        </w:rPr>
        <w:t xml:space="preserve"> i aktivnostima koje </w:t>
      </w:r>
      <w:r w:rsidRPr="006300B6">
        <w:rPr>
          <w:rFonts w:ascii="Arial" w:hAnsi="Arial" w:cs="Arial"/>
          <w:sz w:val="19"/>
          <w:szCs w:val="19"/>
        </w:rPr>
        <w:t xml:space="preserve">mogu dugoročno osigurati nastavak </w:t>
      </w:r>
      <w:r w:rsidR="00BF293E">
        <w:rPr>
          <w:rFonts w:ascii="Arial" w:hAnsi="Arial" w:cs="Arial"/>
          <w:sz w:val="19"/>
          <w:szCs w:val="19"/>
        </w:rPr>
        <w:t xml:space="preserve">ostvarivanja reuultata </w:t>
      </w:r>
      <w:r w:rsidRPr="006300B6">
        <w:rPr>
          <w:rFonts w:ascii="Arial" w:hAnsi="Arial" w:cs="Arial"/>
          <w:sz w:val="19"/>
          <w:szCs w:val="19"/>
        </w:rPr>
        <w:t xml:space="preserve">i nakon završetka </w:t>
      </w:r>
      <w:r w:rsidR="00BF293E">
        <w:rPr>
          <w:rFonts w:ascii="Arial" w:hAnsi="Arial" w:cs="Arial"/>
          <w:sz w:val="19"/>
          <w:szCs w:val="19"/>
        </w:rPr>
        <w:t>finansiranja iz sredstava ovog programa</w:t>
      </w:r>
      <w:r w:rsidRPr="006300B6">
        <w:rPr>
          <w:rFonts w:ascii="Arial" w:hAnsi="Arial" w:cs="Arial"/>
          <w:sz w:val="19"/>
          <w:szCs w:val="19"/>
        </w:rPr>
        <w:t>.</w:t>
      </w:r>
    </w:p>
    <w:p w:rsidR="003308DC" w:rsidRPr="006300B6" w:rsidRDefault="003308DC" w:rsidP="00B575B7">
      <w:pPr>
        <w:pStyle w:val="ListParagraph"/>
        <w:numPr>
          <w:ilvl w:val="0"/>
          <w:numId w:val="59"/>
        </w:numPr>
        <w:spacing w:before="120" w:after="120" w:line="312" w:lineRule="auto"/>
        <w:ind w:left="0" w:firstLine="0"/>
        <w:jc w:val="both"/>
        <w:rPr>
          <w:rFonts w:ascii="Arial" w:hAnsi="Arial" w:cs="Arial"/>
          <w:sz w:val="19"/>
          <w:szCs w:val="19"/>
        </w:rPr>
      </w:pPr>
      <w:r w:rsidRPr="006300B6">
        <w:rPr>
          <w:rFonts w:ascii="Arial" w:hAnsi="Arial" w:cs="Arial"/>
          <w:sz w:val="19"/>
          <w:szCs w:val="19"/>
        </w:rPr>
        <w:t>Prikom ocjenjivanja budžeta i troškovne efikasnosti prednost će se dati aplikacijama koje bolje ispunjavaju finansijske kriterije programa.</w:t>
      </w:r>
    </w:p>
    <w:p w:rsidR="00C53DD8" w:rsidRDefault="00C53DD8" w:rsidP="003308DC">
      <w:pPr>
        <w:spacing w:before="120" w:after="120" w:line="312" w:lineRule="auto"/>
        <w:jc w:val="center"/>
        <w:rPr>
          <w:rFonts w:ascii="Arial" w:hAnsi="Arial" w:cs="Arial"/>
          <w:bCs/>
          <w:sz w:val="19"/>
          <w:szCs w:val="19"/>
        </w:rPr>
      </w:pPr>
    </w:p>
    <w:p w:rsidR="003308DC" w:rsidRPr="006300B6" w:rsidRDefault="003308DC" w:rsidP="003308DC">
      <w:pPr>
        <w:spacing w:before="120" w:after="120" w:line="312" w:lineRule="auto"/>
        <w:jc w:val="center"/>
        <w:rPr>
          <w:rFonts w:ascii="Arial" w:hAnsi="Arial" w:cs="Arial"/>
          <w:bCs/>
          <w:sz w:val="19"/>
          <w:szCs w:val="19"/>
        </w:rPr>
      </w:pPr>
      <w:r w:rsidRPr="006300B6">
        <w:rPr>
          <w:rFonts w:ascii="Arial" w:hAnsi="Arial" w:cs="Arial"/>
          <w:bCs/>
          <w:sz w:val="19"/>
          <w:szCs w:val="19"/>
        </w:rPr>
        <w:t>TAČKA 12.</w:t>
      </w:r>
    </w:p>
    <w:p w:rsidR="003308DC" w:rsidRPr="00E8326D" w:rsidRDefault="003308DC" w:rsidP="003308DC">
      <w:pPr>
        <w:spacing w:before="120" w:after="120" w:line="312" w:lineRule="auto"/>
        <w:jc w:val="center"/>
        <w:rPr>
          <w:rFonts w:ascii="Arial" w:hAnsi="Arial" w:cs="Arial"/>
          <w:sz w:val="19"/>
          <w:szCs w:val="19"/>
        </w:rPr>
      </w:pPr>
      <w:r w:rsidRPr="00E8326D">
        <w:rPr>
          <w:rFonts w:ascii="Arial" w:hAnsi="Arial" w:cs="Arial"/>
          <w:sz w:val="19"/>
          <w:szCs w:val="19"/>
        </w:rPr>
        <w:t>NAZIV KORISNIKA SREDSTAVA</w:t>
      </w:r>
    </w:p>
    <w:p w:rsidR="003308DC" w:rsidRPr="00E8326D" w:rsidRDefault="003308DC" w:rsidP="003308DC">
      <w:pPr>
        <w:spacing w:before="120" w:after="120" w:line="312" w:lineRule="auto"/>
        <w:jc w:val="center"/>
        <w:rPr>
          <w:rFonts w:ascii="Arial" w:hAnsi="Arial" w:cs="Arial"/>
          <w:iCs/>
          <w:sz w:val="19"/>
          <w:szCs w:val="19"/>
        </w:rPr>
      </w:pPr>
      <w:r w:rsidRPr="00E8326D">
        <w:rPr>
          <w:rFonts w:ascii="Arial" w:hAnsi="Arial" w:cs="Arial"/>
          <w:iCs/>
          <w:sz w:val="19"/>
          <w:szCs w:val="19"/>
        </w:rPr>
        <w:t xml:space="preserve"> (12.1)</w:t>
      </w:r>
    </w:p>
    <w:p w:rsidR="003308DC" w:rsidRDefault="003308DC" w:rsidP="003308DC">
      <w:pPr>
        <w:spacing w:before="120" w:after="120" w:line="312" w:lineRule="auto"/>
        <w:jc w:val="center"/>
        <w:rPr>
          <w:rFonts w:ascii="Arial" w:hAnsi="Arial" w:cs="Arial"/>
          <w:iCs/>
          <w:sz w:val="19"/>
          <w:szCs w:val="19"/>
        </w:rPr>
      </w:pPr>
      <w:r w:rsidRPr="00E8326D">
        <w:rPr>
          <w:rFonts w:ascii="Arial" w:hAnsi="Arial" w:cs="Arial"/>
          <w:iCs/>
          <w:sz w:val="19"/>
          <w:szCs w:val="19"/>
        </w:rPr>
        <w:t xml:space="preserve"> (</w:t>
      </w:r>
      <w:r>
        <w:rPr>
          <w:rFonts w:ascii="Arial" w:hAnsi="Arial" w:cs="Arial"/>
          <w:iCs/>
          <w:sz w:val="19"/>
          <w:szCs w:val="19"/>
        </w:rPr>
        <w:t>Direktni i indirektni k</w:t>
      </w:r>
      <w:r w:rsidRPr="00E8326D">
        <w:rPr>
          <w:rFonts w:ascii="Arial" w:hAnsi="Arial" w:cs="Arial"/>
          <w:iCs/>
          <w:sz w:val="19"/>
          <w:szCs w:val="19"/>
        </w:rPr>
        <w:t>orisnici  sredstava)</w:t>
      </w:r>
    </w:p>
    <w:p w:rsidR="003308DC" w:rsidRDefault="003308DC" w:rsidP="003308DC">
      <w:pPr>
        <w:pStyle w:val="ListParagraph"/>
        <w:numPr>
          <w:ilvl w:val="0"/>
          <w:numId w:val="40"/>
        </w:numPr>
        <w:spacing w:before="120" w:after="120" w:line="312" w:lineRule="auto"/>
        <w:ind w:left="0" w:firstLine="0"/>
        <w:jc w:val="both"/>
        <w:rPr>
          <w:rFonts w:ascii="Arial" w:hAnsi="Arial" w:cs="Arial"/>
          <w:sz w:val="19"/>
          <w:szCs w:val="19"/>
        </w:rPr>
      </w:pPr>
      <w:r>
        <w:rPr>
          <w:rFonts w:ascii="Arial" w:hAnsi="Arial" w:cs="Arial"/>
          <w:sz w:val="19"/>
          <w:szCs w:val="19"/>
        </w:rPr>
        <w:t>Direktni k</w:t>
      </w:r>
      <w:r w:rsidRPr="00432B38">
        <w:rPr>
          <w:rFonts w:ascii="Arial" w:hAnsi="Arial" w:cs="Arial"/>
          <w:sz w:val="19"/>
          <w:szCs w:val="19"/>
        </w:rPr>
        <w:t>orisnici  sredstava  programa su  lica koja ispunjavaju opšte i posebne uslove programa i koji  su  uspješno  završili  proces  apliciranja, selekcije i  evaluacije i koji su uspješno rangirani za  korištenje  sredstava  iz  ovog  programa.</w:t>
      </w:r>
      <w:r w:rsidR="00BF293E">
        <w:rPr>
          <w:rFonts w:ascii="Arial" w:hAnsi="Arial" w:cs="Arial"/>
          <w:sz w:val="19"/>
          <w:szCs w:val="19"/>
        </w:rPr>
        <w:t xml:space="preserve"> </w:t>
      </w:r>
    </w:p>
    <w:p w:rsidR="003308DC" w:rsidRDefault="003308DC" w:rsidP="003308DC">
      <w:pPr>
        <w:pStyle w:val="ListParagraph"/>
        <w:numPr>
          <w:ilvl w:val="0"/>
          <w:numId w:val="40"/>
        </w:numPr>
        <w:spacing w:before="120" w:after="120" w:line="312" w:lineRule="auto"/>
        <w:ind w:left="0" w:firstLine="0"/>
        <w:jc w:val="both"/>
        <w:rPr>
          <w:rFonts w:ascii="Arial" w:hAnsi="Arial" w:cs="Arial"/>
          <w:sz w:val="19"/>
          <w:szCs w:val="19"/>
        </w:rPr>
      </w:pPr>
      <w:r>
        <w:rPr>
          <w:rFonts w:ascii="Arial" w:hAnsi="Arial" w:cs="Arial"/>
          <w:sz w:val="19"/>
          <w:szCs w:val="19"/>
        </w:rPr>
        <w:lastRenderedPageBreak/>
        <w:t xml:space="preserve">Indirektni korisnici sredstava su lica koja imaju status implementatora sredstava iz programa u slučaju kada je cilj programa pružanje podrške za dva ili više direktnih korisnika sredstava.  </w:t>
      </w:r>
    </w:p>
    <w:p w:rsidR="003308DC" w:rsidRDefault="003308DC" w:rsidP="003308DC">
      <w:pPr>
        <w:pStyle w:val="ListParagraph"/>
        <w:numPr>
          <w:ilvl w:val="0"/>
          <w:numId w:val="40"/>
        </w:numPr>
        <w:spacing w:before="120" w:after="120" w:line="312" w:lineRule="auto"/>
        <w:ind w:left="0" w:firstLine="0"/>
        <w:jc w:val="both"/>
        <w:rPr>
          <w:rFonts w:ascii="Arial" w:hAnsi="Arial" w:cs="Arial"/>
          <w:sz w:val="19"/>
          <w:szCs w:val="19"/>
        </w:rPr>
      </w:pPr>
      <w:r w:rsidRPr="00432B38">
        <w:rPr>
          <w:rFonts w:ascii="Arial" w:hAnsi="Arial" w:cs="Arial"/>
          <w:sz w:val="19"/>
          <w:szCs w:val="19"/>
        </w:rPr>
        <w:t>Korisnici i implementatori sredstava iz programa se određuju Odlukom Vlade Bosansko-podrinjskog kantona Goražde.</w:t>
      </w:r>
    </w:p>
    <w:p w:rsidR="003308DC" w:rsidRPr="00E8326D" w:rsidRDefault="003308DC" w:rsidP="003308DC">
      <w:pPr>
        <w:spacing w:before="120" w:after="120" w:line="312" w:lineRule="auto"/>
        <w:jc w:val="center"/>
        <w:rPr>
          <w:rFonts w:ascii="Arial" w:hAnsi="Arial" w:cs="Arial"/>
          <w:iCs/>
          <w:sz w:val="19"/>
          <w:szCs w:val="19"/>
        </w:rPr>
      </w:pPr>
      <w:r w:rsidRPr="00E8326D">
        <w:rPr>
          <w:rFonts w:ascii="Arial" w:hAnsi="Arial" w:cs="Arial"/>
          <w:iCs/>
          <w:sz w:val="19"/>
          <w:szCs w:val="19"/>
        </w:rPr>
        <w:t>(12.</w:t>
      </w:r>
      <w:r>
        <w:rPr>
          <w:rFonts w:ascii="Arial" w:hAnsi="Arial" w:cs="Arial"/>
          <w:iCs/>
          <w:sz w:val="19"/>
          <w:szCs w:val="19"/>
        </w:rPr>
        <w:t>2</w:t>
      </w:r>
      <w:r w:rsidRPr="00E8326D">
        <w:rPr>
          <w:rFonts w:ascii="Arial" w:hAnsi="Arial" w:cs="Arial"/>
          <w:iCs/>
          <w:sz w:val="19"/>
          <w:szCs w:val="19"/>
        </w:rPr>
        <w:t>)</w:t>
      </w:r>
    </w:p>
    <w:p w:rsidR="003308DC" w:rsidRDefault="003308DC" w:rsidP="003308DC">
      <w:pPr>
        <w:spacing w:before="120" w:after="120" w:line="312" w:lineRule="auto"/>
        <w:jc w:val="center"/>
        <w:rPr>
          <w:rFonts w:ascii="Arial" w:hAnsi="Arial" w:cs="Arial"/>
          <w:iCs/>
          <w:sz w:val="19"/>
          <w:szCs w:val="19"/>
        </w:rPr>
      </w:pPr>
      <w:r w:rsidRPr="00E8326D">
        <w:rPr>
          <w:rFonts w:ascii="Arial" w:hAnsi="Arial" w:cs="Arial"/>
          <w:iCs/>
          <w:sz w:val="19"/>
          <w:szCs w:val="19"/>
        </w:rPr>
        <w:t xml:space="preserve"> (</w:t>
      </w:r>
      <w:r>
        <w:rPr>
          <w:rFonts w:ascii="Arial" w:hAnsi="Arial" w:cs="Arial"/>
          <w:iCs/>
          <w:sz w:val="19"/>
          <w:szCs w:val="19"/>
        </w:rPr>
        <w:t>Indirektni korisnici sredstava</w:t>
      </w:r>
      <w:r w:rsidRPr="00E8326D">
        <w:rPr>
          <w:rFonts w:ascii="Arial" w:hAnsi="Arial" w:cs="Arial"/>
          <w:iCs/>
          <w:sz w:val="19"/>
          <w:szCs w:val="19"/>
        </w:rPr>
        <w:t>)</w:t>
      </w:r>
    </w:p>
    <w:p w:rsidR="003308DC" w:rsidRDefault="004A155B" w:rsidP="004A155B">
      <w:pPr>
        <w:pStyle w:val="ListParagraph"/>
        <w:spacing w:before="120" w:after="120" w:line="312" w:lineRule="auto"/>
        <w:ind w:left="0"/>
        <w:jc w:val="both"/>
        <w:rPr>
          <w:rFonts w:ascii="Arial" w:hAnsi="Arial" w:cs="Arial"/>
          <w:sz w:val="19"/>
          <w:szCs w:val="19"/>
        </w:rPr>
      </w:pPr>
      <w:r>
        <w:rPr>
          <w:rFonts w:ascii="Arial" w:hAnsi="Arial" w:cs="Arial"/>
          <w:sz w:val="19"/>
          <w:szCs w:val="19"/>
        </w:rPr>
        <w:tab/>
        <w:t>Nije primjenjivo.</w:t>
      </w:r>
    </w:p>
    <w:p w:rsidR="003308DC" w:rsidRPr="00E8326D" w:rsidRDefault="003308DC" w:rsidP="003308DC">
      <w:pPr>
        <w:spacing w:before="120" w:after="120" w:line="312" w:lineRule="auto"/>
        <w:jc w:val="center"/>
        <w:rPr>
          <w:rFonts w:ascii="Arial" w:hAnsi="Arial" w:cs="Arial"/>
          <w:iCs/>
          <w:sz w:val="19"/>
          <w:szCs w:val="19"/>
        </w:rPr>
      </w:pPr>
      <w:r w:rsidRPr="00E8326D">
        <w:rPr>
          <w:rFonts w:ascii="Arial" w:hAnsi="Arial" w:cs="Arial"/>
          <w:iCs/>
          <w:sz w:val="19"/>
          <w:szCs w:val="19"/>
        </w:rPr>
        <w:t>(12.</w:t>
      </w:r>
      <w:r>
        <w:rPr>
          <w:rFonts w:ascii="Arial" w:hAnsi="Arial" w:cs="Arial"/>
          <w:iCs/>
          <w:sz w:val="19"/>
          <w:szCs w:val="19"/>
        </w:rPr>
        <w:t>3</w:t>
      </w:r>
      <w:r w:rsidRPr="00E8326D">
        <w:rPr>
          <w:rFonts w:ascii="Arial" w:hAnsi="Arial" w:cs="Arial"/>
          <w:iCs/>
          <w:sz w:val="19"/>
          <w:szCs w:val="19"/>
        </w:rPr>
        <w:t>)</w:t>
      </w:r>
    </w:p>
    <w:p w:rsidR="003308DC" w:rsidRDefault="003308DC" w:rsidP="003308DC">
      <w:pPr>
        <w:spacing w:before="120" w:after="120" w:line="312" w:lineRule="auto"/>
        <w:jc w:val="center"/>
        <w:rPr>
          <w:rFonts w:ascii="Arial" w:hAnsi="Arial" w:cs="Arial"/>
          <w:iCs/>
          <w:sz w:val="19"/>
          <w:szCs w:val="19"/>
        </w:rPr>
      </w:pPr>
      <w:r w:rsidRPr="00E8326D">
        <w:rPr>
          <w:rFonts w:ascii="Arial" w:hAnsi="Arial" w:cs="Arial"/>
          <w:iCs/>
          <w:sz w:val="19"/>
          <w:szCs w:val="19"/>
        </w:rPr>
        <w:t xml:space="preserve"> (</w:t>
      </w:r>
      <w:r>
        <w:rPr>
          <w:rFonts w:ascii="Arial" w:hAnsi="Arial" w:cs="Arial"/>
          <w:iCs/>
          <w:sz w:val="19"/>
          <w:szCs w:val="19"/>
        </w:rPr>
        <w:t>Prednost u implementaciji sredstava putem indirektnih korisnika</w:t>
      </w:r>
      <w:r w:rsidRPr="00E8326D">
        <w:rPr>
          <w:rFonts w:ascii="Arial" w:hAnsi="Arial" w:cs="Arial"/>
          <w:iCs/>
          <w:sz w:val="19"/>
          <w:szCs w:val="19"/>
        </w:rPr>
        <w:t>)</w:t>
      </w:r>
    </w:p>
    <w:p w:rsidR="004A155B" w:rsidRDefault="004A155B" w:rsidP="004A155B">
      <w:pPr>
        <w:pStyle w:val="ListParagraph"/>
        <w:spacing w:before="120" w:after="120" w:line="312" w:lineRule="auto"/>
        <w:ind w:left="0"/>
        <w:jc w:val="both"/>
        <w:rPr>
          <w:rFonts w:ascii="Arial" w:hAnsi="Arial" w:cs="Arial"/>
          <w:sz w:val="19"/>
          <w:szCs w:val="19"/>
        </w:rPr>
      </w:pPr>
      <w:r>
        <w:rPr>
          <w:rFonts w:ascii="Arial" w:hAnsi="Arial" w:cs="Arial"/>
          <w:sz w:val="19"/>
          <w:szCs w:val="19"/>
        </w:rPr>
        <w:tab/>
        <w:t>Nije primjenjivo.</w:t>
      </w:r>
    </w:p>
    <w:p w:rsidR="003308DC" w:rsidRPr="00E8326D" w:rsidRDefault="004A155B" w:rsidP="004A155B">
      <w:pPr>
        <w:spacing w:before="120" w:after="120" w:line="312" w:lineRule="auto"/>
        <w:jc w:val="center"/>
        <w:rPr>
          <w:rFonts w:ascii="Arial" w:hAnsi="Arial" w:cs="Arial"/>
          <w:iCs/>
          <w:sz w:val="19"/>
          <w:szCs w:val="19"/>
        </w:rPr>
      </w:pPr>
      <w:r w:rsidRPr="00E8326D">
        <w:rPr>
          <w:rFonts w:ascii="Arial" w:hAnsi="Arial" w:cs="Arial"/>
          <w:iCs/>
          <w:sz w:val="19"/>
          <w:szCs w:val="19"/>
        </w:rPr>
        <w:t xml:space="preserve"> </w:t>
      </w:r>
      <w:r w:rsidR="003308DC" w:rsidRPr="00E8326D">
        <w:rPr>
          <w:rFonts w:ascii="Arial" w:hAnsi="Arial" w:cs="Arial"/>
          <w:iCs/>
          <w:sz w:val="19"/>
          <w:szCs w:val="19"/>
        </w:rPr>
        <w:t>(12.</w:t>
      </w:r>
      <w:r w:rsidR="003308DC">
        <w:rPr>
          <w:rFonts w:ascii="Arial" w:hAnsi="Arial" w:cs="Arial"/>
          <w:iCs/>
          <w:sz w:val="19"/>
          <w:szCs w:val="19"/>
        </w:rPr>
        <w:t>4</w:t>
      </w:r>
      <w:r w:rsidR="003308DC" w:rsidRPr="00E8326D">
        <w:rPr>
          <w:rFonts w:ascii="Arial" w:hAnsi="Arial" w:cs="Arial"/>
          <w:iCs/>
          <w:sz w:val="19"/>
          <w:szCs w:val="19"/>
        </w:rPr>
        <w:t>)</w:t>
      </w:r>
    </w:p>
    <w:p w:rsidR="003308DC" w:rsidRPr="00E8326D" w:rsidRDefault="003308DC" w:rsidP="003308DC">
      <w:pPr>
        <w:spacing w:before="120" w:after="120" w:line="312" w:lineRule="auto"/>
        <w:jc w:val="center"/>
        <w:rPr>
          <w:rFonts w:ascii="Arial" w:hAnsi="Arial" w:cs="Arial"/>
          <w:iCs/>
          <w:sz w:val="19"/>
          <w:szCs w:val="19"/>
        </w:rPr>
      </w:pPr>
      <w:r w:rsidRPr="00E8326D">
        <w:rPr>
          <w:rFonts w:ascii="Arial" w:hAnsi="Arial" w:cs="Arial"/>
          <w:iCs/>
          <w:sz w:val="19"/>
          <w:szCs w:val="19"/>
        </w:rPr>
        <w:t>(Registar korisnika)</w:t>
      </w:r>
    </w:p>
    <w:p w:rsidR="003308DC" w:rsidRPr="00E8326D" w:rsidRDefault="003308DC" w:rsidP="003308DC">
      <w:pPr>
        <w:spacing w:before="120" w:after="120" w:line="312" w:lineRule="auto"/>
        <w:ind w:firstLine="709"/>
        <w:jc w:val="both"/>
        <w:rPr>
          <w:rFonts w:ascii="Arial" w:hAnsi="Arial" w:cs="Arial"/>
          <w:sz w:val="19"/>
          <w:szCs w:val="19"/>
        </w:rPr>
      </w:pPr>
      <w:r w:rsidRPr="00E8326D">
        <w:rPr>
          <w:rFonts w:ascii="Arial" w:hAnsi="Arial" w:cs="Arial"/>
          <w:sz w:val="19"/>
          <w:szCs w:val="19"/>
        </w:rPr>
        <w:t xml:space="preserve">Ministarstvo za privredu Bosansko-podrinjskog kantona Goražde vodi registar korisnika u kojem se nalaze svi relevantni podaci o datoj državnoj pomoći u okviru ovog programa za period od pet godine od godine dobijanja državne pomoći. </w:t>
      </w:r>
    </w:p>
    <w:p w:rsidR="00E570FD" w:rsidRPr="00E570FD" w:rsidRDefault="00E570FD" w:rsidP="002A42B0">
      <w:pPr>
        <w:spacing w:before="120" w:after="120" w:line="312" w:lineRule="auto"/>
        <w:jc w:val="center"/>
        <w:rPr>
          <w:rFonts w:ascii="Arial" w:hAnsi="Arial" w:cs="Arial"/>
          <w:bCs/>
          <w:sz w:val="19"/>
          <w:szCs w:val="19"/>
        </w:rPr>
      </w:pPr>
    </w:p>
    <w:p w:rsidR="002A42B0" w:rsidRPr="00E570FD" w:rsidRDefault="002A42B0" w:rsidP="002A42B0">
      <w:pPr>
        <w:spacing w:before="120" w:after="120" w:line="312" w:lineRule="auto"/>
        <w:jc w:val="center"/>
        <w:rPr>
          <w:rFonts w:ascii="Arial" w:hAnsi="Arial" w:cs="Arial"/>
          <w:bCs/>
          <w:sz w:val="19"/>
          <w:szCs w:val="19"/>
        </w:rPr>
      </w:pPr>
      <w:r w:rsidRPr="00E570FD">
        <w:rPr>
          <w:rFonts w:ascii="Arial" w:hAnsi="Arial" w:cs="Arial"/>
          <w:bCs/>
          <w:sz w:val="19"/>
          <w:szCs w:val="19"/>
        </w:rPr>
        <w:t>TAČKA 1</w:t>
      </w:r>
      <w:r w:rsidR="004A155B">
        <w:rPr>
          <w:rFonts w:ascii="Arial" w:hAnsi="Arial" w:cs="Arial"/>
          <w:bCs/>
          <w:sz w:val="19"/>
          <w:szCs w:val="19"/>
        </w:rPr>
        <w:t>3</w:t>
      </w:r>
      <w:r w:rsidRPr="00E570FD">
        <w:rPr>
          <w:rFonts w:ascii="Arial" w:hAnsi="Arial" w:cs="Arial"/>
          <w:bCs/>
          <w:sz w:val="19"/>
          <w:szCs w:val="19"/>
        </w:rPr>
        <w:t>.</w:t>
      </w:r>
    </w:p>
    <w:p w:rsidR="002A42B0" w:rsidRPr="00E570FD" w:rsidRDefault="002A42B0" w:rsidP="002A42B0">
      <w:pPr>
        <w:spacing w:before="120" w:after="120" w:line="312" w:lineRule="auto"/>
        <w:jc w:val="center"/>
        <w:rPr>
          <w:rFonts w:ascii="Arial" w:hAnsi="Arial" w:cs="Arial"/>
          <w:sz w:val="20"/>
          <w:szCs w:val="20"/>
        </w:rPr>
      </w:pPr>
      <w:r w:rsidRPr="00E570FD">
        <w:rPr>
          <w:rFonts w:ascii="Arial" w:hAnsi="Arial" w:cs="Arial"/>
          <w:sz w:val="19"/>
          <w:szCs w:val="19"/>
        </w:rPr>
        <w:t>PROCJENA REZULTATA</w:t>
      </w:r>
    </w:p>
    <w:p w:rsidR="002A42B0" w:rsidRPr="00E570FD" w:rsidRDefault="004A155B" w:rsidP="002A42B0">
      <w:pPr>
        <w:spacing w:before="120" w:after="120" w:line="312" w:lineRule="auto"/>
        <w:jc w:val="center"/>
        <w:rPr>
          <w:rFonts w:ascii="Arial" w:hAnsi="Arial" w:cs="Arial"/>
          <w:iCs/>
          <w:sz w:val="19"/>
          <w:szCs w:val="19"/>
        </w:rPr>
      </w:pPr>
      <w:r>
        <w:rPr>
          <w:rFonts w:ascii="Arial" w:hAnsi="Arial" w:cs="Arial"/>
          <w:iCs/>
          <w:sz w:val="19"/>
          <w:szCs w:val="19"/>
        </w:rPr>
        <w:t xml:space="preserve"> (13</w:t>
      </w:r>
      <w:r w:rsidR="002A42B0" w:rsidRPr="00E570FD">
        <w:rPr>
          <w:rFonts w:ascii="Arial" w:hAnsi="Arial" w:cs="Arial"/>
          <w:iCs/>
          <w:sz w:val="19"/>
          <w:szCs w:val="19"/>
        </w:rPr>
        <w:t>.1)</w:t>
      </w:r>
    </w:p>
    <w:p w:rsidR="002A42B0" w:rsidRPr="00E570FD" w:rsidRDefault="002A42B0" w:rsidP="002A42B0">
      <w:pPr>
        <w:spacing w:before="120" w:after="120" w:line="312" w:lineRule="auto"/>
        <w:jc w:val="center"/>
        <w:rPr>
          <w:rFonts w:ascii="Arial" w:hAnsi="Arial" w:cs="Arial"/>
          <w:iCs/>
          <w:sz w:val="19"/>
          <w:szCs w:val="19"/>
        </w:rPr>
      </w:pPr>
      <w:r w:rsidRPr="00E570FD">
        <w:rPr>
          <w:rFonts w:ascii="Arial" w:hAnsi="Arial" w:cs="Arial"/>
          <w:iCs/>
          <w:sz w:val="19"/>
          <w:szCs w:val="19"/>
        </w:rPr>
        <w:t xml:space="preserve"> (Pregled očekivanih rezultata podrške)</w:t>
      </w:r>
    </w:p>
    <w:p w:rsidR="002A42B0" w:rsidRPr="00E570FD" w:rsidRDefault="002A42B0" w:rsidP="0033589E">
      <w:pPr>
        <w:pStyle w:val="ListParagraph"/>
        <w:numPr>
          <w:ilvl w:val="0"/>
          <w:numId w:val="35"/>
        </w:numPr>
        <w:spacing w:before="120" w:after="120" w:line="312" w:lineRule="auto"/>
        <w:ind w:left="0" w:firstLine="0"/>
        <w:jc w:val="both"/>
        <w:rPr>
          <w:rFonts w:ascii="Arial" w:hAnsi="Arial" w:cs="Arial"/>
          <w:sz w:val="19"/>
          <w:szCs w:val="19"/>
        </w:rPr>
      </w:pPr>
      <w:r w:rsidRPr="00E570FD">
        <w:rPr>
          <w:rFonts w:ascii="Arial" w:hAnsi="Arial" w:cs="Arial"/>
          <w:sz w:val="19"/>
          <w:szCs w:val="19"/>
        </w:rPr>
        <w:t xml:space="preserve">Očekivani rezultati Programa podrške </w:t>
      </w:r>
      <w:r w:rsidR="00C1574C" w:rsidRPr="00E570FD">
        <w:rPr>
          <w:rFonts w:ascii="Arial" w:hAnsi="Arial" w:cs="Arial"/>
          <w:sz w:val="19"/>
          <w:szCs w:val="19"/>
        </w:rPr>
        <w:t xml:space="preserve">javnog preduzeća </w:t>
      </w:r>
      <w:r w:rsidRPr="00E570FD">
        <w:rPr>
          <w:rFonts w:ascii="Arial" w:hAnsi="Arial" w:cs="Arial"/>
          <w:sz w:val="19"/>
          <w:szCs w:val="19"/>
        </w:rPr>
        <w:t>su:</w:t>
      </w:r>
    </w:p>
    <w:p w:rsidR="00C1574C" w:rsidRPr="00E570FD" w:rsidRDefault="00C1574C" w:rsidP="00BF293E">
      <w:pPr>
        <w:numPr>
          <w:ilvl w:val="0"/>
          <w:numId w:val="68"/>
        </w:numPr>
        <w:spacing w:before="120" w:after="120" w:line="312" w:lineRule="auto"/>
        <w:ind w:right="177"/>
        <w:jc w:val="both"/>
        <w:rPr>
          <w:rFonts w:ascii="Arial" w:hAnsi="Arial" w:cs="Arial"/>
          <w:sz w:val="19"/>
          <w:szCs w:val="19"/>
        </w:rPr>
      </w:pPr>
      <w:r w:rsidRPr="00E570FD">
        <w:rPr>
          <w:rFonts w:ascii="Arial" w:hAnsi="Arial" w:cs="Arial"/>
          <w:sz w:val="19"/>
          <w:szCs w:val="19"/>
        </w:rPr>
        <w:t>Rješenje problema koji omogućavaju normalan rad u pružanju usluga građanima;</w:t>
      </w:r>
    </w:p>
    <w:p w:rsidR="00C1574C" w:rsidRPr="00E570FD" w:rsidRDefault="00C1574C" w:rsidP="00BF293E">
      <w:pPr>
        <w:numPr>
          <w:ilvl w:val="0"/>
          <w:numId w:val="68"/>
        </w:numPr>
        <w:spacing w:before="120" w:after="120" w:line="312" w:lineRule="auto"/>
        <w:ind w:right="177"/>
        <w:jc w:val="both"/>
        <w:rPr>
          <w:rFonts w:ascii="Arial" w:hAnsi="Arial" w:cs="Arial"/>
          <w:sz w:val="19"/>
          <w:szCs w:val="19"/>
        </w:rPr>
      </w:pPr>
      <w:r w:rsidRPr="00E570FD">
        <w:rPr>
          <w:rFonts w:ascii="Arial" w:hAnsi="Arial" w:cs="Arial"/>
          <w:sz w:val="19"/>
          <w:szCs w:val="19"/>
        </w:rPr>
        <w:t xml:space="preserve">Poboljšanje ekonomske i finansijske odživosti javnom peduzeću; </w:t>
      </w:r>
    </w:p>
    <w:p w:rsidR="00C1574C" w:rsidRPr="00E570FD" w:rsidRDefault="00C1574C" w:rsidP="00BF293E">
      <w:pPr>
        <w:numPr>
          <w:ilvl w:val="0"/>
          <w:numId w:val="68"/>
        </w:numPr>
        <w:spacing w:before="120" w:after="120" w:line="312" w:lineRule="auto"/>
        <w:ind w:right="177"/>
        <w:jc w:val="both"/>
        <w:rPr>
          <w:rFonts w:ascii="Arial" w:hAnsi="Arial" w:cs="Arial"/>
          <w:sz w:val="19"/>
          <w:szCs w:val="19"/>
        </w:rPr>
      </w:pPr>
      <w:r w:rsidRPr="00E570FD">
        <w:rPr>
          <w:rFonts w:ascii="Arial" w:hAnsi="Arial" w:cs="Arial"/>
          <w:sz w:val="19"/>
          <w:szCs w:val="19"/>
        </w:rPr>
        <w:t>Osiguranje boljih uslova rada na poboljšanju usluga javnog preduzeća;</w:t>
      </w:r>
    </w:p>
    <w:p w:rsidR="00C1574C" w:rsidRPr="00E570FD" w:rsidRDefault="00C1574C" w:rsidP="00BF293E">
      <w:pPr>
        <w:numPr>
          <w:ilvl w:val="0"/>
          <w:numId w:val="68"/>
        </w:numPr>
        <w:spacing w:before="120" w:after="120" w:line="312" w:lineRule="auto"/>
        <w:ind w:right="177"/>
        <w:jc w:val="both"/>
        <w:rPr>
          <w:rFonts w:ascii="Arial" w:hAnsi="Arial" w:cs="Arial"/>
          <w:sz w:val="19"/>
          <w:szCs w:val="19"/>
        </w:rPr>
      </w:pPr>
      <w:r w:rsidRPr="00E570FD">
        <w:rPr>
          <w:rFonts w:ascii="Arial" w:hAnsi="Arial" w:cs="Arial"/>
          <w:sz w:val="19"/>
          <w:szCs w:val="19"/>
        </w:rPr>
        <w:t xml:space="preserve">Unapređenje sistema pružanja usluga koji obezbjeđuje veći stepen zadovoljstva korisnika usluga javnog preduzeća; </w:t>
      </w:r>
    </w:p>
    <w:p w:rsidR="002A42B0" w:rsidRPr="00E570FD" w:rsidRDefault="00C1574C" w:rsidP="00BF293E">
      <w:pPr>
        <w:numPr>
          <w:ilvl w:val="0"/>
          <w:numId w:val="68"/>
        </w:numPr>
        <w:spacing w:before="120" w:after="120" w:line="312" w:lineRule="auto"/>
        <w:ind w:right="177"/>
        <w:jc w:val="both"/>
        <w:rPr>
          <w:rFonts w:ascii="Arial" w:hAnsi="Arial" w:cs="Arial"/>
          <w:sz w:val="19"/>
          <w:szCs w:val="19"/>
        </w:rPr>
      </w:pPr>
      <w:r w:rsidRPr="00E570FD">
        <w:rPr>
          <w:rFonts w:ascii="Arial" w:hAnsi="Arial" w:cs="Arial"/>
          <w:sz w:val="19"/>
          <w:szCs w:val="19"/>
        </w:rPr>
        <w:t>Poboljšanje dostupnosti usluga koji se pružaju korisnicima;</w:t>
      </w:r>
    </w:p>
    <w:p w:rsidR="00C1574C" w:rsidRPr="00E570FD" w:rsidRDefault="00C1574C" w:rsidP="00BF293E">
      <w:pPr>
        <w:numPr>
          <w:ilvl w:val="0"/>
          <w:numId w:val="68"/>
        </w:numPr>
        <w:spacing w:before="120" w:after="120" w:line="312" w:lineRule="auto"/>
        <w:ind w:right="177"/>
        <w:jc w:val="both"/>
        <w:rPr>
          <w:rFonts w:ascii="Arial" w:hAnsi="Arial" w:cs="Arial"/>
          <w:sz w:val="19"/>
          <w:szCs w:val="19"/>
        </w:rPr>
      </w:pPr>
      <w:r w:rsidRPr="00E570FD">
        <w:rPr>
          <w:rFonts w:ascii="Arial" w:hAnsi="Arial" w:cs="Arial"/>
          <w:sz w:val="19"/>
          <w:szCs w:val="19"/>
        </w:rPr>
        <w:t>Uvođenje novuih vrsta usluga javnog preduzeća;</w:t>
      </w:r>
    </w:p>
    <w:p w:rsidR="00C1574C" w:rsidRPr="00E570FD" w:rsidRDefault="00C1574C" w:rsidP="00BF293E">
      <w:pPr>
        <w:numPr>
          <w:ilvl w:val="0"/>
          <w:numId w:val="68"/>
        </w:numPr>
        <w:spacing w:before="120" w:after="120" w:line="312" w:lineRule="auto"/>
        <w:ind w:right="177"/>
        <w:jc w:val="both"/>
        <w:rPr>
          <w:rFonts w:ascii="Arial" w:hAnsi="Arial" w:cs="Arial"/>
          <w:sz w:val="19"/>
          <w:szCs w:val="19"/>
        </w:rPr>
      </w:pPr>
      <w:r w:rsidRPr="00E570FD">
        <w:rPr>
          <w:rFonts w:ascii="Arial" w:hAnsi="Arial" w:cs="Arial"/>
          <w:sz w:val="19"/>
          <w:szCs w:val="19"/>
        </w:rPr>
        <w:t>Proširenje kapaciteta javnog preduzeća kroz nabavku neophodne opreme, uređaja i mašina;</w:t>
      </w:r>
    </w:p>
    <w:p w:rsidR="002A42B0" w:rsidRPr="00E570FD" w:rsidRDefault="00130580" w:rsidP="0033589E">
      <w:pPr>
        <w:pStyle w:val="ListParagraph"/>
        <w:numPr>
          <w:ilvl w:val="0"/>
          <w:numId w:val="35"/>
        </w:numPr>
        <w:spacing w:before="120" w:after="120" w:line="312" w:lineRule="auto"/>
        <w:ind w:left="0" w:firstLine="0"/>
        <w:jc w:val="both"/>
        <w:rPr>
          <w:rFonts w:ascii="Arial" w:hAnsi="Arial" w:cs="Arial"/>
          <w:sz w:val="19"/>
          <w:szCs w:val="19"/>
        </w:rPr>
      </w:pPr>
      <w:r w:rsidRPr="00E570FD">
        <w:rPr>
          <w:rFonts w:ascii="Arial" w:hAnsi="Arial" w:cs="Arial"/>
          <w:sz w:val="19"/>
          <w:szCs w:val="19"/>
        </w:rPr>
        <w:t>A</w:t>
      </w:r>
      <w:r w:rsidR="002A42B0" w:rsidRPr="00E570FD">
        <w:rPr>
          <w:rFonts w:ascii="Arial" w:hAnsi="Arial" w:cs="Arial"/>
          <w:sz w:val="19"/>
          <w:szCs w:val="19"/>
        </w:rPr>
        <w:t>plikacij</w:t>
      </w:r>
      <w:r w:rsidRPr="00E570FD">
        <w:rPr>
          <w:rFonts w:ascii="Arial" w:hAnsi="Arial" w:cs="Arial"/>
          <w:sz w:val="19"/>
          <w:szCs w:val="19"/>
        </w:rPr>
        <w:t>a  koja se podne</w:t>
      </w:r>
      <w:r w:rsidR="002A42B0" w:rsidRPr="00E570FD">
        <w:rPr>
          <w:rFonts w:ascii="Arial" w:hAnsi="Arial" w:cs="Arial"/>
          <w:sz w:val="19"/>
          <w:szCs w:val="19"/>
        </w:rPr>
        <w:t xml:space="preserve">se za finansiranje iz sredstava programa </w:t>
      </w:r>
      <w:r w:rsidRPr="00E570FD">
        <w:rPr>
          <w:rFonts w:ascii="Arial" w:hAnsi="Arial" w:cs="Arial"/>
          <w:sz w:val="19"/>
          <w:szCs w:val="19"/>
        </w:rPr>
        <w:t xml:space="preserve">biće  procjenjivana </w:t>
      </w:r>
      <w:r w:rsidR="002A42B0" w:rsidRPr="00E570FD">
        <w:rPr>
          <w:rFonts w:ascii="Arial" w:hAnsi="Arial" w:cs="Arial"/>
          <w:sz w:val="19"/>
          <w:szCs w:val="19"/>
        </w:rPr>
        <w:t xml:space="preserve"> u odnosu na očekivane rezultate. </w:t>
      </w:r>
    </w:p>
    <w:p w:rsidR="00A91ED1" w:rsidRDefault="00A91ED1" w:rsidP="002A42B0">
      <w:pPr>
        <w:spacing w:before="120" w:after="120" w:line="312" w:lineRule="auto"/>
        <w:jc w:val="center"/>
        <w:rPr>
          <w:rFonts w:ascii="Arial" w:hAnsi="Arial" w:cs="Arial"/>
          <w:iCs/>
          <w:sz w:val="19"/>
          <w:szCs w:val="19"/>
        </w:rPr>
      </w:pPr>
    </w:p>
    <w:p w:rsidR="00A91ED1" w:rsidRDefault="00A91ED1" w:rsidP="002A42B0">
      <w:pPr>
        <w:spacing w:before="120" w:after="120" w:line="312" w:lineRule="auto"/>
        <w:jc w:val="center"/>
        <w:rPr>
          <w:rFonts w:ascii="Arial" w:hAnsi="Arial" w:cs="Arial"/>
          <w:iCs/>
          <w:sz w:val="19"/>
          <w:szCs w:val="19"/>
        </w:rPr>
      </w:pPr>
    </w:p>
    <w:p w:rsidR="00A91ED1" w:rsidRDefault="00A91ED1" w:rsidP="002A42B0">
      <w:pPr>
        <w:spacing w:before="120" w:after="120" w:line="312" w:lineRule="auto"/>
        <w:jc w:val="center"/>
        <w:rPr>
          <w:rFonts w:ascii="Arial" w:hAnsi="Arial" w:cs="Arial"/>
          <w:iCs/>
          <w:sz w:val="19"/>
          <w:szCs w:val="19"/>
        </w:rPr>
      </w:pPr>
    </w:p>
    <w:p w:rsidR="00A91ED1" w:rsidRDefault="00A91ED1" w:rsidP="002A42B0">
      <w:pPr>
        <w:spacing w:before="120" w:after="120" w:line="312" w:lineRule="auto"/>
        <w:jc w:val="center"/>
        <w:rPr>
          <w:rFonts w:ascii="Arial" w:hAnsi="Arial" w:cs="Arial"/>
          <w:iCs/>
          <w:sz w:val="19"/>
          <w:szCs w:val="19"/>
        </w:rPr>
      </w:pPr>
    </w:p>
    <w:p w:rsidR="002A42B0" w:rsidRPr="00E570FD" w:rsidRDefault="002A42B0" w:rsidP="002A42B0">
      <w:pPr>
        <w:spacing w:before="120" w:after="120" w:line="312" w:lineRule="auto"/>
        <w:jc w:val="center"/>
        <w:rPr>
          <w:rFonts w:ascii="Arial" w:hAnsi="Arial" w:cs="Arial"/>
          <w:iCs/>
          <w:sz w:val="19"/>
          <w:szCs w:val="19"/>
        </w:rPr>
      </w:pPr>
      <w:r w:rsidRPr="00E570FD">
        <w:rPr>
          <w:rFonts w:ascii="Arial" w:hAnsi="Arial" w:cs="Arial"/>
          <w:iCs/>
          <w:sz w:val="19"/>
          <w:szCs w:val="19"/>
        </w:rPr>
        <w:lastRenderedPageBreak/>
        <w:t>(1</w:t>
      </w:r>
      <w:r w:rsidR="004A155B">
        <w:rPr>
          <w:rFonts w:ascii="Arial" w:hAnsi="Arial" w:cs="Arial"/>
          <w:iCs/>
          <w:sz w:val="19"/>
          <w:szCs w:val="19"/>
        </w:rPr>
        <w:t>3</w:t>
      </w:r>
      <w:r w:rsidRPr="00E570FD">
        <w:rPr>
          <w:rFonts w:ascii="Arial" w:hAnsi="Arial" w:cs="Arial"/>
          <w:iCs/>
          <w:sz w:val="19"/>
          <w:szCs w:val="19"/>
        </w:rPr>
        <w:t>.2)</w:t>
      </w:r>
    </w:p>
    <w:p w:rsidR="002A42B0" w:rsidRPr="00E570FD" w:rsidRDefault="002A42B0" w:rsidP="002A42B0">
      <w:pPr>
        <w:spacing w:before="120" w:after="120" w:line="312" w:lineRule="auto"/>
        <w:jc w:val="center"/>
        <w:rPr>
          <w:rFonts w:ascii="Arial" w:hAnsi="Arial" w:cs="Arial"/>
          <w:iCs/>
          <w:sz w:val="19"/>
          <w:szCs w:val="19"/>
        </w:rPr>
      </w:pPr>
      <w:r w:rsidRPr="00E570FD">
        <w:rPr>
          <w:rFonts w:ascii="Arial" w:hAnsi="Arial" w:cs="Arial"/>
          <w:iCs/>
          <w:sz w:val="19"/>
          <w:szCs w:val="19"/>
        </w:rPr>
        <w:t>(Kvantitativni pregled očekivanih rezultata)</w:t>
      </w:r>
    </w:p>
    <w:p w:rsidR="002A42B0" w:rsidRPr="00E570FD" w:rsidRDefault="002A42B0" w:rsidP="0033589E">
      <w:pPr>
        <w:pStyle w:val="ListParagraph"/>
        <w:numPr>
          <w:ilvl w:val="0"/>
          <w:numId w:val="36"/>
        </w:numPr>
        <w:spacing w:before="120" w:after="120" w:line="312" w:lineRule="auto"/>
        <w:ind w:left="0" w:firstLine="0"/>
        <w:jc w:val="both"/>
        <w:rPr>
          <w:rFonts w:ascii="Arial" w:hAnsi="Arial" w:cs="Arial"/>
          <w:sz w:val="19"/>
          <w:szCs w:val="19"/>
        </w:rPr>
      </w:pPr>
      <w:r w:rsidRPr="00E570FD">
        <w:rPr>
          <w:rFonts w:ascii="Arial" w:hAnsi="Arial" w:cs="Arial"/>
          <w:sz w:val="19"/>
          <w:szCs w:val="19"/>
        </w:rPr>
        <w:t>Mjerenje  rezultata  aktivnosti  će  se  vršiti  na  osnovu  rezultata  monitoringa   implementacije i rezultata obilaskom   korisnika  na  terenu i na  osnovu  pismenih  izvještaja  korisnika sredstava.</w:t>
      </w:r>
      <w:r w:rsidR="00164F19">
        <w:rPr>
          <w:rFonts w:ascii="Arial" w:hAnsi="Arial" w:cs="Arial"/>
          <w:sz w:val="19"/>
          <w:szCs w:val="19"/>
        </w:rPr>
        <w:t xml:space="preserve"> Mjerenje rezultata će se vršiti na osnovu minimalno očekivanih rezultata koji su definisani u tabeli 7.</w:t>
      </w:r>
    </w:p>
    <w:p w:rsidR="00BA7D57" w:rsidRPr="00E8326D" w:rsidRDefault="00BA7D57" w:rsidP="00BA7D57">
      <w:pPr>
        <w:spacing w:before="120" w:after="120" w:line="312" w:lineRule="auto"/>
        <w:jc w:val="center"/>
        <w:rPr>
          <w:rFonts w:ascii="Arial" w:hAnsi="Arial" w:cs="Arial"/>
          <w:sz w:val="19"/>
          <w:szCs w:val="19"/>
          <w:u w:val="single"/>
        </w:rPr>
      </w:pPr>
      <w:r w:rsidRPr="00E8326D">
        <w:rPr>
          <w:rFonts w:ascii="Arial" w:hAnsi="Arial" w:cs="Arial"/>
          <w:sz w:val="19"/>
          <w:szCs w:val="19"/>
        </w:rPr>
        <w:t>T</w:t>
      </w:r>
      <w:r>
        <w:rPr>
          <w:rFonts w:ascii="Arial" w:hAnsi="Arial" w:cs="Arial"/>
          <w:sz w:val="19"/>
          <w:szCs w:val="19"/>
        </w:rPr>
        <w:t>abela 7</w:t>
      </w:r>
      <w:r w:rsidRPr="00E8326D">
        <w:rPr>
          <w:rFonts w:ascii="Arial" w:hAnsi="Arial" w:cs="Arial"/>
          <w:sz w:val="19"/>
          <w:szCs w:val="19"/>
        </w:rPr>
        <w:t xml:space="preserve">: </w:t>
      </w:r>
    </w:p>
    <w:p w:rsidR="00BA7D57" w:rsidRDefault="00BA7D57" w:rsidP="00BA7D57">
      <w:pPr>
        <w:jc w:val="center"/>
        <w:rPr>
          <w:rFonts w:ascii="Arial" w:hAnsi="Arial" w:cs="Arial"/>
          <w:sz w:val="19"/>
          <w:szCs w:val="19"/>
        </w:rPr>
      </w:pPr>
      <w:r w:rsidRPr="00E8326D">
        <w:rPr>
          <w:rFonts w:ascii="Arial" w:hAnsi="Arial" w:cs="Arial"/>
          <w:sz w:val="19"/>
          <w:szCs w:val="19"/>
        </w:rPr>
        <w:t xml:space="preserve">Tabelarni pregled minimalnih očekivanih rezultata  i očekivanih maksimalnih iznosa </w:t>
      </w:r>
      <w:r>
        <w:rPr>
          <w:rFonts w:ascii="Arial" w:hAnsi="Arial" w:cs="Arial"/>
          <w:sz w:val="19"/>
          <w:szCs w:val="19"/>
        </w:rPr>
        <w:t>podrške</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2995"/>
        <w:gridCol w:w="2996"/>
        <w:gridCol w:w="2996"/>
      </w:tblGrid>
      <w:tr w:rsidR="00BA7D57" w:rsidRPr="008B5B77" w:rsidTr="002F5C3F">
        <w:trPr>
          <w:trHeight w:val="868"/>
        </w:trPr>
        <w:tc>
          <w:tcPr>
            <w:tcW w:w="667" w:type="dxa"/>
            <w:shd w:val="clear" w:color="auto" w:fill="auto"/>
            <w:hideMark/>
          </w:tcPr>
          <w:p w:rsidR="00BA7D57" w:rsidRPr="008B5B77" w:rsidRDefault="00BA7D57" w:rsidP="002F5C3F">
            <w:pPr>
              <w:spacing w:before="120"/>
              <w:jc w:val="center"/>
              <w:rPr>
                <w:rFonts w:ascii="Arial" w:hAnsi="Arial" w:cs="Arial"/>
                <w:b/>
                <w:bCs/>
                <w:color w:val="000000"/>
                <w:sz w:val="16"/>
                <w:szCs w:val="16"/>
              </w:rPr>
            </w:pPr>
          </w:p>
          <w:p w:rsidR="00BA7D57" w:rsidRPr="008B5B77" w:rsidRDefault="00BA7D57" w:rsidP="002F5C3F">
            <w:pPr>
              <w:spacing w:before="120"/>
              <w:jc w:val="center"/>
              <w:rPr>
                <w:rFonts w:ascii="Arial" w:hAnsi="Arial" w:cs="Arial"/>
                <w:b/>
                <w:bCs/>
                <w:color w:val="000000"/>
                <w:sz w:val="16"/>
                <w:szCs w:val="16"/>
              </w:rPr>
            </w:pPr>
          </w:p>
        </w:tc>
        <w:tc>
          <w:tcPr>
            <w:tcW w:w="2995" w:type="dxa"/>
            <w:shd w:val="clear" w:color="auto" w:fill="auto"/>
            <w:hideMark/>
          </w:tcPr>
          <w:p w:rsidR="00BA7D57" w:rsidRPr="008B5B77" w:rsidRDefault="00BA7D57" w:rsidP="002F5C3F">
            <w:pPr>
              <w:spacing w:before="120"/>
              <w:jc w:val="center"/>
              <w:rPr>
                <w:rFonts w:ascii="Arial" w:hAnsi="Arial" w:cs="Arial"/>
                <w:b/>
                <w:bCs/>
                <w:color w:val="000000"/>
                <w:sz w:val="16"/>
                <w:szCs w:val="16"/>
              </w:rPr>
            </w:pPr>
            <w:r w:rsidRPr="008B5B77">
              <w:rPr>
                <w:rFonts w:ascii="Arial" w:hAnsi="Arial" w:cs="Arial"/>
                <w:b/>
                <w:bCs/>
                <w:color w:val="000000"/>
                <w:sz w:val="16"/>
                <w:szCs w:val="16"/>
              </w:rPr>
              <w:t>Poseban cilj / Vrsta podrške</w:t>
            </w:r>
          </w:p>
          <w:p w:rsidR="00BA7D57" w:rsidRPr="008B5B77" w:rsidRDefault="00BA7D57" w:rsidP="002F5C3F">
            <w:pPr>
              <w:spacing w:before="120"/>
              <w:jc w:val="center"/>
              <w:rPr>
                <w:rFonts w:ascii="Arial" w:hAnsi="Arial" w:cs="Arial"/>
                <w:b/>
                <w:bCs/>
                <w:color w:val="000000"/>
                <w:sz w:val="16"/>
                <w:szCs w:val="16"/>
              </w:rPr>
            </w:pPr>
          </w:p>
        </w:tc>
        <w:tc>
          <w:tcPr>
            <w:tcW w:w="2996" w:type="dxa"/>
            <w:shd w:val="clear" w:color="auto" w:fill="auto"/>
            <w:hideMark/>
          </w:tcPr>
          <w:p w:rsidR="00BA7D57" w:rsidRPr="008B5B77" w:rsidRDefault="00BA7D57" w:rsidP="002F5C3F">
            <w:pPr>
              <w:spacing w:before="120"/>
              <w:jc w:val="center"/>
              <w:rPr>
                <w:rFonts w:ascii="Arial" w:hAnsi="Arial" w:cs="Arial"/>
                <w:b/>
                <w:bCs/>
                <w:color w:val="000000"/>
                <w:sz w:val="16"/>
                <w:szCs w:val="16"/>
              </w:rPr>
            </w:pPr>
            <w:r w:rsidRPr="00E8326D">
              <w:rPr>
                <w:rFonts w:ascii="Arial" w:hAnsi="Arial" w:cs="Arial"/>
                <w:b/>
                <w:bCs/>
                <w:color w:val="0F243E"/>
                <w:sz w:val="16"/>
                <w:szCs w:val="16"/>
              </w:rPr>
              <w:t>Minimalni očekivani rezultat</w:t>
            </w:r>
          </w:p>
        </w:tc>
        <w:tc>
          <w:tcPr>
            <w:tcW w:w="2996" w:type="dxa"/>
            <w:shd w:val="clear" w:color="auto" w:fill="auto"/>
            <w:hideMark/>
          </w:tcPr>
          <w:p w:rsidR="00BA7D57" w:rsidRPr="008B5B77" w:rsidRDefault="00BA7D57" w:rsidP="002F5C3F">
            <w:pPr>
              <w:spacing w:before="120"/>
              <w:jc w:val="center"/>
              <w:rPr>
                <w:rFonts w:ascii="Arial" w:hAnsi="Arial" w:cs="Arial"/>
                <w:b/>
                <w:bCs/>
                <w:color w:val="000000"/>
                <w:sz w:val="16"/>
                <w:szCs w:val="16"/>
              </w:rPr>
            </w:pPr>
            <w:r>
              <w:rPr>
                <w:rFonts w:ascii="Arial" w:hAnsi="Arial" w:cs="Arial"/>
                <w:b/>
                <w:bCs/>
                <w:color w:val="000000"/>
                <w:sz w:val="16"/>
                <w:szCs w:val="16"/>
              </w:rPr>
              <w:t>Maksimalni iznos podrške</w:t>
            </w:r>
          </w:p>
        </w:tc>
      </w:tr>
      <w:tr w:rsidR="00BA7D57" w:rsidRPr="001A5D1B" w:rsidTr="00C53DD8">
        <w:trPr>
          <w:trHeight w:val="397"/>
        </w:trPr>
        <w:tc>
          <w:tcPr>
            <w:tcW w:w="667" w:type="dxa"/>
            <w:shd w:val="clear" w:color="auto" w:fill="auto"/>
            <w:hideMark/>
          </w:tcPr>
          <w:p w:rsidR="00BA7D57" w:rsidRPr="001A5D1B" w:rsidRDefault="00BA7D57" w:rsidP="002F5C3F">
            <w:pPr>
              <w:spacing w:before="120"/>
              <w:jc w:val="right"/>
              <w:rPr>
                <w:rFonts w:ascii="Arial" w:hAnsi="Arial" w:cs="Arial"/>
                <w:b/>
                <w:bCs/>
                <w:color w:val="000000"/>
                <w:sz w:val="16"/>
                <w:szCs w:val="16"/>
              </w:rPr>
            </w:pPr>
            <w:r w:rsidRPr="001A5D1B">
              <w:rPr>
                <w:rFonts w:ascii="Arial" w:hAnsi="Arial" w:cs="Arial"/>
                <w:b/>
                <w:bCs/>
                <w:color w:val="000000"/>
                <w:sz w:val="16"/>
                <w:szCs w:val="16"/>
              </w:rPr>
              <w:t>A.</w:t>
            </w:r>
          </w:p>
        </w:tc>
        <w:tc>
          <w:tcPr>
            <w:tcW w:w="2995" w:type="dxa"/>
            <w:shd w:val="clear" w:color="auto" w:fill="auto"/>
            <w:hideMark/>
          </w:tcPr>
          <w:p w:rsidR="00BA7D57" w:rsidRPr="001A5D1B" w:rsidRDefault="00BA7D57" w:rsidP="002F5C3F">
            <w:pPr>
              <w:spacing w:before="120" w:after="120" w:line="312" w:lineRule="auto"/>
              <w:rPr>
                <w:rFonts w:ascii="Arial" w:hAnsi="Arial" w:cs="Arial"/>
                <w:b/>
                <w:sz w:val="16"/>
                <w:szCs w:val="16"/>
              </w:rPr>
            </w:pPr>
            <w:r w:rsidRPr="001A5D1B">
              <w:rPr>
                <w:rFonts w:ascii="Arial" w:hAnsi="Arial" w:cs="Arial"/>
                <w:b/>
                <w:sz w:val="16"/>
                <w:szCs w:val="16"/>
              </w:rPr>
              <w:t xml:space="preserve">Osiguranje uslova za smještaj i rad kantonalne televizije </w:t>
            </w:r>
          </w:p>
        </w:tc>
        <w:tc>
          <w:tcPr>
            <w:tcW w:w="2996" w:type="dxa"/>
            <w:shd w:val="clear" w:color="auto" w:fill="auto"/>
            <w:hideMark/>
          </w:tcPr>
          <w:p w:rsidR="00BA7D57" w:rsidRPr="001A5D1B" w:rsidRDefault="00BA7D57" w:rsidP="002F5C3F">
            <w:pPr>
              <w:spacing w:before="120"/>
              <w:jc w:val="both"/>
              <w:rPr>
                <w:rFonts w:ascii="Arial" w:hAnsi="Arial" w:cs="Arial"/>
                <w:b/>
                <w:bCs/>
                <w:color w:val="000000"/>
                <w:sz w:val="16"/>
                <w:szCs w:val="16"/>
              </w:rPr>
            </w:pPr>
          </w:p>
        </w:tc>
        <w:tc>
          <w:tcPr>
            <w:tcW w:w="2996" w:type="dxa"/>
            <w:shd w:val="clear" w:color="auto" w:fill="auto"/>
            <w:hideMark/>
          </w:tcPr>
          <w:p w:rsidR="00BA7D57" w:rsidRPr="001A5D1B" w:rsidRDefault="00BA7D57" w:rsidP="002F5C3F">
            <w:pPr>
              <w:spacing w:before="120"/>
              <w:jc w:val="both"/>
              <w:rPr>
                <w:rFonts w:ascii="Arial" w:hAnsi="Arial" w:cs="Arial"/>
                <w:b/>
                <w:bCs/>
                <w:color w:val="000000"/>
                <w:sz w:val="16"/>
                <w:szCs w:val="16"/>
              </w:rPr>
            </w:pPr>
          </w:p>
        </w:tc>
      </w:tr>
      <w:tr w:rsidR="00BA7D57" w:rsidRPr="001A5D1B" w:rsidTr="00C53DD8">
        <w:trPr>
          <w:trHeight w:val="397"/>
        </w:trPr>
        <w:tc>
          <w:tcPr>
            <w:tcW w:w="667" w:type="dxa"/>
            <w:shd w:val="clear" w:color="auto" w:fill="auto"/>
            <w:hideMark/>
          </w:tcPr>
          <w:p w:rsidR="00BA7D57" w:rsidRPr="001A5D1B" w:rsidRDefault="00BA7D57" w:rsidP="002F5C3F">
            <w:pPr>
              <w:spacing w:before="120"/>
              <w:jc w:val="right"/>
              <w:rPr>
                <w:rFonts w:ascii="Arial" w:hAnsi="Arial" w:cs="Arial"/>
                <w:b/>
                <w:bCs/>
                <w:color w:val="000000"/>
                <w:sz w:val="16"/>
                <w:szCs w:val="16"/>
              </w:rPr>
            </w:pPr>
            <w:r w:rsidRPr="001A5D1B">
              <w:rPr>
                <w:rFonts w:ascii="Arial" w:hAnsi="Arial" w:cs="Arial"/>
                <w:b/>
                <w:bCs/>
                <w:color w:val="000000"/>
                <w:sz w:val="16"/>
                <w:szCs w:val="16"/>
              </w:rPr>
              <w:t>I/A</w:t>
            </w:r>
          </w:p>
        </w:tc>
        <w:tc>
          <w:tcPr>
            <w:tcW w:w="2995" w:type="dxa"/>
            <w:shd w:val="clear" w:color="auto" w:fill="auto"/>
            <w:hideMark/>
          </w:tcPr>
          <w:p w:rsidR="00BA7D57" w:rsidRPr="001A5D1B" w:rsidRDefault="00BA7D57" w:rsidP="00892AD5">
            <w:pPr>
              <w:spacing w:before="120" w:after="120" w:line="312" w:lineRule="auto"/>
              <w:rPr>
                <w:rFonts w:ascii="Arial" w:hAnsi="Arial" w:cs="Arial"/>
                <w:sz w:val="16"/>
                <w:szCs w:val="16"/>
              </w:rPr>
            </w:pPr>
            <w:r w:rsidRPr="001A5D1B">
              <w:rPr>
                <w:rFonts w:ascii="Arial" w:hAnsi="Arial" w:cs="Arial"/>
                <w:sz w:val="16"/>
                <w:szCs w:val="16"/>
              </w:rPr>
              <w:t>Radovi</w:t>
            </w:r>
            <w:r w:rsidR="00892AD5">
              <w:rPr>
                <w:rFonts w:ascii="Arial" w:hAnsi="Arial" w:cs="Arial"/>
                <w:sz w:val="16"/>
                <w:szCs w:val="16"/>
              </w:rPr>
              <w:t xml:space="preserve"> </w:t>
            </w:r>
            <w:r w:rsidRPr="001A5D1B">
              <w:rPr>
                <w:rFonts w:ascii="Arial" w:hAnsi="Arial" w:cs="Arial"/>
                <w:sz w:val="16"/>
                <w:szCs w:val="16"/>
              </w:rPr>
              <w:t>na vanjskoj rekonstrukciji i uređenju objekata kojim raspolaže JP RTV BPK Goražde</w:t>
            </w:r>
          </w:p>
        </w:tc>
        <w:tc>
          <w:tcPr>
            <w:tcW w:w="2996" w:type="dxa"/>
            <w:shd w:val="clear" w:color="auto" w:fill="auto"/>
            <w:hideMark/>
          </w:tcPr>
          <w:p w:rsidR="00BA7D57" w:rsidRPr="00C53DD8" w:rsidRDefault="00BA7D57" w:rsidP="00C53DD8">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Manji obim radova na vanjskom uređenju objekata JP RTV BPK Goražde</w:t>
            </w:r>
          </w:p>
        </w:tc>
        <w:tc>
          <w:tcPr>
            <w:tcW w:w="2996" w:type="dxa"/>
            <w:shd w:val="clear" w:color="auto" w:fill="auto"/>
            <w:hideMark/>
          </w:tcPr>
          <w:p w:rsidR="00BA7D57" w:rsidRPr="001A5D1B" w:rsidRDefault="00BA7D57" w:rsidP="002F5C3F">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Do 10.000 KM</w:t>
            </w:r>
          </w:p>
        </w:tc>
      </w:tr>
      <w:tr w:rsidR="00BA7D57" w:rsidRPr="001A5D1B" w:rsidTr="00C53DD8">
        <w:trPr>
          <w:trHeight w:val="397"/>
        </w:trPr>
        <w:tc>
          <w:tcPr>
            <w:tcW w:w="667" w:type="dxa"/>
            <w:shd w:val="clear" w:color="auto" w:fill="auto"/>
            <w:hideMark/>
          </w:tcPr>
          <w:p w:rsidR="00BA7D57" w:rsidRPr="001A5D1B" w:rsidRDefault="00BA7D57" w:rsidP="002F5C3F">
            <w:pPr>
              <w:spacing w:before="120"/>
              <w:jc w:val="right"/>
              <w:rPr>
                <w:rFonts w:ascii="Arial" w:hAnsi="Arial" w:cs="Arial"/>
                <w:b/>
                <w:bCs/>
                <w:color w:val="000000"/>
                <w:sz w:val="16"/>
                <w:szCs w:val="16"/>
              </w:rPr>
            </w:pPr>
            <w:r w:rsidRPr="001A5D1B">
              <w:rPr>
                <w:rFonts w:ascii="Arial" w:hAnsi="Arial" w:cs="Arial"/>
                <w:b/>
                <w:bCs/>
                <w:color w:val="000000"/>
                <w:sz w:val="16"/>
                <w:szCs w:val="16"/>
              </w:rPr>
              <w:t>II/A</w:t>
            </w:r>
          </w:p>
        </w:tc>
        <w:tc>
          <w:tcPr>
            <w:tcW w:w="2995" w:type="dxa"/>
            <w:shd w:val="clear" w:color="auto" w:fill="auto"/>
            <w:hideMark/>
          </w:tcPr>
          <w:p w:rsidR="00BA7D57" w:rsidRPr="001A5D1B" w:rsidRDefault="00BA7D57" w:rsidP="002F5C3F">
            <w:pPr>
              <w:rPr>
                <w:rFonts w:ascii="Arial" w:hAnsi="Arial" w:cs="Arial"/>
                <w:sz w:val="16"/>
                <w:szCs w:val="16"/>
              </w:rPr>
            </w:pPr>
            <w:r w:rsidRPr="001A5D1B">
              <w:rPr>
                <w:rFonts w:ascii="Arial" w:hAnsi="Arial" w:cs="Arial"/>
                <w:sz w:val="16"/>
                <w:szCs w:val="16"/>
              </w:rPr>
              <w:t>unutrašnja rekonstrukcija, dogradnja ili proširivanje prostorija kantonalne radiotelevizije, administrativnog prostora i redakcije i drugih prostorija za rad novinara</w:t>
            </w:r>
          </w:p>
        </w:tc>
        <w:tc>
          <w:tcPr>
            <w:tcW w:w="2996" w:type="dxa"/>
            <w:shd w:val="clear" w:color="auto" w:fill="auto"/>
            <w:hideMark/>
          </w:tcPr>
          <w:p w:rsidR="00BA7D57" w:rsidRPr="001A5D1B" w:rsidRDefault="00BA7D57" w:rsidP="00C53DD8">
            <w:pPr>
              <w:pStyle w:val="ListParagraph"/>
              <w:numPr>
                <w:ilvl w:val="0"/>
                <w:numId w:val="57"/>
              </w:numPr>
              <w:tabs>
                <w:tab w:val="clear" w:pos="720"/>
              </w:tabs>
              <w:spacing w:before="120"/>
              <w:ind w:left="228" w:hanging="209"/>
              <w:jc w:val="both"/>
              <w:rPr>
                <w:rFonts w:ascii="Arial" w:hAnsi="Arial" w:cs="Arial"/>
                <w:color w:val="000000"/>
                <w:sz w:val="16"/>
                <w:szCs w:val="16"/>
              </w:rPr>
            </w:pPr>
            <w:r w:rsidRPr="001A5D1B">
              <w:rPr>
                <w:rFonts w:ascii="Arial" w:hAnsi="Arial" w:cs="Arial"/>
                <w:color w:val="000000"/>
                <w:sz w:val="16"/>
                <w:szCs w:val="16"/>
              </w:rPr>
              <w:t xml:space="preserve"> </w:t>
            </w:r>
            <w:r w:rsidR="00C53DD8">
              <w:rPr>
                <w:rFonts w:ascii="Arial" w:hAnsi="Arial" w:cs="Arial"/>
                <w:color w:val="000000"/>
                <w:sz w:val="16"/>
                <w:szCs w:val="16"/>
              </w:rPr>
              <w:t>Manji obim radova na unutrašnjem uređenju prostorija (izuzev studija) JP RTV BPK Goražde</w:t>
            </w:r>
          </w:p>
        </w:tc>
        <w:tc>
          <w:tcPr>
            <w:tcW w:w="2996" w:type="dxa"/>
            <w:shd w:val="clear" w:color="auto" w:fill="auto"/>
            <w:hideMark/>
          </w:tcPr>
          <w:p w:rsidR="00BA7D57" w:rsidRPr="001A5D1B" w:rsidRDefault="00C53DD8" w:rsidP="002F5C3F">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Do 10.000 KM</w:t>
            </w:r>
          </w:p>
        </w:tc>
      </w:tr>
      <w:tr w:rsidR="00BA7D57" w:rsidRPr="001A5D1B" w:rsidTr="00C53DD8">
        <w:trPr>
          <w:trHeight w:val="397"/>
        </w:trPr>
        <w:tc>
          <w:tcPr>
            <w:tcW w:w="667" w:type="dxa"/>
            <w:shd w:val="clear" w:color="auto" w:fill="auto"/>
            <w:hideMark/>
          </w:tcPr>
          <w:p w:rsidR="00BA7D57" w:rsidRPr="001A5D1B" w:rsidRDefault="00BA7D57" w:rsidP="002F5C3F">
            <w:pPr>
              <w:spacing w:before="120"/>
              <w:jc w:val="right"/>
              <w:rPr>
                <w:rFonts w:ascii="Arial" w:hAnsi="Arial" w:cs="Arial"/>
                <w:b/>
                <w:bCs/>
                <w:color w:val="000000"/>
                <w:sz w:val="16"/>
                <w:szCs w:val="16"/>
              </w:rPr>
            </w:pPr>
            <w:r w:rsidRPr="001A5D1B">
              <w:rPr>
                <w:rFonts w:ascii="Arial" w:hAnsi="Arial" w:cs="Arial"/>
                <w:b/>
                <w:bCs/>
                <w:color w:val="000000"/>
                <w:sz w:val="16"/>
                <w:szCs w:val="16"/>
              </w:rPr>
              <w:t>III/A</w:t>
            </w:r>
          </w:p>
        </w:tc>
        <w:tc>
          <w:tcPr>
            <w:tcW w:w="2995" w:type="dxa"/>
            <w:shd w:val="clear" w:color="auto" w:fill="auto"/>
            <w:hideMark/>
          </w:tcPr>
          <w:p w:rsidR="00BA7D57" w:rsidRPr="001A5D1B" w:rsidRDefault="00BA7D57" w:rsidP="002F5C3F">
            <w:pPr>
              <w:rPr>
                <w:rFonts w:ascii="Arial" w:hAnsi="Arial" w:cs="Arial"/>
                <w:sz w:val="16"/>
                <w:szCs w:val="16"/>
              </w:rPr>
            </w:pPr>
            <w:r w:rsidRPr="001A5D1B">
              <w:rPr>
                <w:rFonts w:ascii="Arial" w:hAnsi="Arial" w:cs="Arial"/>
                <w:sz w:val="16"/>
                <w:szCs w:val="16"/>
              </w:rPr>
              <w:t>izgradnja, rekonstrukcija i opremanje studijskog prostora</w:t>
            </w:r>
          </w:p>
        </w:tc>
        <w:tc>
          <w:tcPr>
            <w:tcW w:w="2996" w:type="dxa"/>
            <w:shd w:val="clear" w:color="auto" w:fill="auto"/>
            <w:hideMark/>
          </w:tcPr>
          <w:p w:rsidR="00BA7D57" w:rsidRPr="001A5D1B" w:rsidRDefault="00C53DD8" w:rsidP="00C53DD8">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 xml:space="preserve">Rekonstruisane i opremelje studijske prostorije JP RTV BPK Goražde </w:t>
            </w:r>
          </w:p>
        </w:tc>
        <w:tc>
          <w:tcPr>
            <w:tcW w:w="2996" w:type="dxa"/>
            <w:shd w:val="clear" w:color="auto" w:fill="auto"/>
            <w:hideMark/>
          </w:tcPr>
          <w:p w:rsidR="00BA7D57" w:rsidRPr="001A5D1B" w:rsidRDefault="00C53DD8" w:rsidP="00C53DD8">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Do 25.000 KM</w:t>
            </w:r>
          </w:p>
        </w:tc>
      </w:tr>
      <w:tr w:rsidR="00BA7D57" w:rsidRPr="001A5D1B" w:rsidTr="00C53DD8">
        <w:trPr>
          <w:trHeight w:val="397"/>
        </w:trPr>
        <w:tc>
          <w:tcPr>
            <w:tcW w:w="667" w:type="dxa"/>
            <w:shd w:val="clear" w:color="auto" w:fill="auto"/>
            <w:hideMark/>
          </w:tcPr>
          <w:p w:rsidR="00BA7D57" w:rsidRPr="001A5D1B" w:rsidRDefault="00BA7D57" w:rsidP="002F5C3F">
            <w:pPr>
              <w:spacing w:before="120"/>
              <w:jc w:val="right"/>
              <w:rPr>
                <w:rFonts w:ascii="Arial" w:hAnsi="Arial" w:cs="Arial"/>
                <w:b/>
                <w:bCs/>
                <w:color w:val="000000"/>
                <w:sz w:val="16"/>
                <w:szCs w:val="16"/>
              </w:rPr>
            </w:pPr>
            <w:r w:rsidRPr="001A5D1B">
              <w:rPr>
                <w:rFonts w:ascii="Arial" w:hAnsi="Arial" w:cs="Arial"/>
                <w:b/>
                <w:bCs/>
                <w:color w:val="000000"/>
                <w:sz w:val="16"/>
                <w:szCs w:val="16"/>
              </w:rPr>
              <w:t>IV/A</w:t>
            </w:r>
          </w:p>
        </w:tc>
        <w:tc>
          <w:tcPr>
            <w:tcW w:w="2995" w:type="dxa"/>
            <w:shd w:val="clear" w:color="auto" w:fill="auto"/>
            <w:noWrap/>
            <w:hideMark/>
          </w:tcPr>
          <w:p w:rsidR="00BA7D57" w:rsidRPr="001A5D1B" w:rsidRDefault="00BA7D57" w:rsidP="002F5C3F">
            <w:pPr>
              <w:rPr>
                <w:rFonts w:ascii="Arial" w:hAnsi="Arial" w:cs="Arial"/>
                <w:sz w:val="16"/>
                <w:szCs w:val="16"/>
              </w:rPr>
            </w:pPr>
            <w:r w:rsidRPr="001A5D1B">
              <w:rPr>
                <w:rFonts w:ascii="Arial" w:hAnsi="Arial" w:cs="Arial"/>
                <w:sz w:val="16"/>
                <w:szCs w:val="16"/>
              </w:rPr>
              <w:t>nabavka kancelarijske i informatičke opreme, druge studijske opreme, izuzev opreme za proizvodnju i emitovanje programa</w:t>
            </w:r>
          </w:p>
        </w:tc>
        <w:tc>
          <w:tcPr>
            <w:tcW w:w="2996" w:type="dxa"/>
            <w:shd w:val="clear" w:color="auto" w:fill="auto"/>
            <w:hideMark/>
          </w:tcPr>
          <w:p w:rsidR="00BA7D57" w:rsidRPr="001A5D1B" w:rsidRDefault="00C53DD8" w:rsidP="002F5C3F">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Nabavljena neophodna kancelarisjka i informatička oprema</w:t>
            </w:r>
          </w:p>
          <w:p w:rsidR="00BA7D57" w:rsidRPr="001A5D1B" w:rsidRDefault="00BA7D57" w:rsidP="002F5C3F">
            <w:pPr>
              <w:pStyle w:val="ListParagraph"/>
              <w:spacing w:before="120"/>
              <w:ind w:left="228"/>
              <w:jc w:val="both"/>
              <w:rPr>
                <w:rFonts w:ascii="Arial" w:hAnsi="Arial" w:cs="Arial"/>
                <w:color w:val="000000"/>
                <w:sz w:val="16"/>
                <w:szCs w:val="16"/>
              </w:rPr>
            </w:pPr>
          </w:p>
        </w:tc>
        <w:tc>
          <w:tcPr>
            <w:tcW w:w="2996" w:type="dxa"/>
            <w:shd w:val="clear" w:color="auto" w:fill="auto"/>
            <w:hideMark/>
          </w:tcPr>
          <w:p w:rsidR="00BA7D57" w:rsidRPr="001A5D1B" w:rsidRDefault="00C53DD8" w:rsidP="00C53DD8">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Do 5.000 KM</w:t>
            </w:r>
          </w:p>
        </w:tc>
      </w:tr>
      <w:tr w:rsidR="00BA7D57" w:rsidRPr="001A5D1B" w:rsidTr="00C53DD8">
        <w:trPr>
          <w:trHeight w:val="397"/>
        </w:trPr>
        <w:tc>
          <w:tcPr>
            <w:tcW w:w="667" w:type="dxa"/>
            <w:shd w:val="clear" w:color="auto" w:fill="auto"/>
            <w:hideMark/>
          </w:tcPr>
          <w:p w:rsidR="00BA7D57" w:rsidRPr="001A5D1B" w:rsidRDefault="00BA7D57" w:rsidP="002F5C3F">
            <w:pPr>
              <w:spacing w:before="120"/>
              <w:jc w:val="right"/>
              <w:rPr>
                <w:rFonts w:ascii="Arial" w:hAnsi="Arial" w:cs="Arial"/>
                <w:b/>
                <w:bCs/>
                <w:color w:val="000000"/>
                <w:sz w:val="16"/>
                <w:szCs w:val="16"/>
              </w:rPr>
            </w:pPr>
            <w:r w:rsidRPr="001A5D1B">
              <w:rPr>
                <w:rFonts w:ascii="Arial" w:hAnsi="Arial" w:cs="Arial"/>
                <w:b/>
                <w:bCs/>
                <w:color w:val="000000"/>
                <w:sz w:val="16"/>
                <w:szCs w:val="16"/>
              </w:rPr>
              <w:t>B</w:t>
            </w:r>
          </w:p>
        </w:tc>
        <w:tc>
          <w:tcPr>
            <w:tcW w:w="2995" w:type="dxa"/>
            <w:shd w:val="clear" w:color="auto" w:fill="auto"/>
            <w:noWrap/>
            <w:hideMark/>
          </w:tcPr>
          <w:p w:rsidR="00BA7D57" w:rsidRPr="001A5D1B" w:rsidRDefault="00BA7D57" w:rsidP="002F5C3F">
            <w:pPr>
              <w:spacing w:before="120" w:after="120" w:line="312" w:lineRule="auto"/>
              <w:rPr>
                <w:rFonts w:ascii="Arial" w:hAnsi="Arial" w:cs="Arial"/>
                <w:b/>
                <w:sz w:val="16"/>
                <w:szCs w:val="16"/>
              </w:rPr>
            </w:pPr>
            <w:r w:rsidRPr="001A5D1B">
              <w:rPr>
                <w:rFonts w:ascii="Arial" w:hAnsi="Arial" w:cs="Arial"/>
                <w:b/>
                <w:sz w:val="16"/>
                <w:szCs w:val="16"/>
              </w:rPr>
              <w:t>Osiguranje neophodne opreme za proizvodnju i emitovanje programa kantonalne televizije</w:t>
            </w:r>
          </w:p>
        </w:tc>
        <w:tc>
          <w:tcPr>
            <w:tcW w:w="2996" w:type="dxa"/>
            <w:shd w:val="clear" w:color="auto" w:fill="auto"/>
            <w:hideMark/>
          </w:tcPr>
          <w:p w:rsidR="00BA7D57" w:rsidRPr="001A5D1B" w:rsidRDefault="00BA7D57" w:rsidP="002F5C3F">
            <w:pPr>
              <w:spacing w:before="120"/>
              <w:jc w:val="both"/>
              <w:rPr>
                <w:rFonts w:ascii="Arial" w:hAnsi="Arial" w:cs="Arial"/>
                <w:b/>
                <w:bCs/>
                <w:color w:val="000000"/>
                <w:sz w:val="16"/>
                <w:szCs w:val="16"/>
              </w:rPr>
            </w:pPr>
          </w:p>
        </w:tc>
        <w:tc>
          <w:tcPr>
            <w:tcW w:w="2996" w:type="dxa"/>
            <w:shd w:val="clear" w:color="auto" w:fill="auto"/>
            <w:hideMark/>
          </w:tcPr>
          <w:p w:rsidR="00BA7D57" w:rsidRPr="001A5D1B" w:rsidRDefault="00BA7D57" w:rsidP="002F5C3F">
            <w:pPr>
              <w:spacing w:before="120"/>
              <w:jc w:val="both"/>
              <w:rPr>
                <w:rFonts w:ascii="Arial" w:hAnsi="Arial" w:cs="Arial"/>
                <w:b/>
                <w:bCs/>
                <w:color w:val="000000"/>
                <w:sz w:val="16"/>
                <w:szCs w:val="16"/>
              </w:rPr>
            </w:pPr>
          </w:p>
        </w:tc>
      </w:tr>
      <w:tr w:rsidR="00BA7D57" w:rsidRPr="001A5D1B" w:rsidTr="00C53DD8">
        <w:trPr>
          <w:trHeight w:val="397"/>
        </w:trPr>
        <w:tc>
          <w:tcPr>
            <w:tcW w:w="667" w:type="dxa"/>
            <w:shd w:val="clear" w:color="auto" w:fill="auto"/>
            <w:hideMark/>
          </w:tcPr>
          <w:p w:rsidR="00BA7D57" w:rsidRPr="001A5D1B" w:rsidRDefault="00BA7D57" w:rsidP="002F5C3F">
            <w:pPr>
              <w:spacing w:before="120"/>
              <w:jc w:val="right"/>
              <w:rPr>
                <w:rFonts w:ascii="Arial" w:hAnsi="Arial" w:cs="Arial"/>
                <w:b/>
                <w:bCs/>
                <w:color w:val="000000"/>
                <w:sz w:val="16"/>
                <w:szCs w:val="16"/>
              </w:rPr>
            </w:pPr>
            <w:r w:rsidRPr="001A5D1B">
              <w:rPr>
                <w:rFonts w:ascii="Arial" w:hAnsi="Arial" w:cs="Arial"/>
                <w:b/>
                <w:bCs/>
                <w:color w:val="000000"/>
                <w:sz w:val="16"/>
                <w:szCs w:val="16"/>
              </w:rPr>
              <w:t>I/B</w:t>
            </w:r>
          </w:p>
        </w:tc>
        <w:tc>
          <w:tcPr>
            <w:tcW w:w="2995" w:type="dxa"/>
            <w:shd w:val="clear" w:color="auto" w:fill="auto"/>
            <w:hideMark/>
          </w:tcPr>
          <w:p w:rsidR="00BA7D57" w:rsidRPr="001A5D1B" w:rsidRDefault="00BA7D57" w:rsidP="00892AD5">
            <w:pPr>
              <w:spacing w:before="120" w:after="120" w:line="312" w:lineRule="auto"/>
              <w:rPr>
                <w:rFonts w:ascii="Arial" w:hAnsi="Arial" w:cs="Arial"/>
                <w:sz w:val="16"/>
                <w:szCs w:val="16"/>
              </w:rPr>
            </w:pPr>
            <w:r w:rsidRPr="001A5D1B">
              <w:rPr>
                <w:rFonts w:ascii="Arial" w:hAnsi="Arial" w:cs="Arial"/>
                <w:sz w:val="16"/>
                <w:szCs w:val="16"/>
              </w:rPr>
              <w:t>nabavk</w:t>
            </w:r>
            <w:r w:rsidR="00C53DD8">
              <w:rPr>
                <w:rFonts w:ascii="Arial" w:hAnsi="Arial" w:cs="Arial"/>
                <w:sz w:val="16"/>
                <w:szCs w:val="16"/>
              </w:rPr>
              <w:t>a</w:t>
            </w:r>
            <w:r w:rsidRPr="001A5D1B">
              <w:rPr>
                <w:rFonts w:ascii="Arial" w:hAnsi="Arial" w:cs="Arial"/>
                <w:sz w:val="16"/>
                <w:szCs w:val="16"/>
              </w:rPr>
              <w:t xml:space="preserve"> nove studijske opreme, a posebno opreme a prelaz sa analognog na digitalno zemaljsko emitovanje</w:t>
            </w:r>
          </w:p>
        </w:tc>
        <w:tc>
          <w:tcPr>
            <w:tcW w:w="2996" w:type="dxa"/>
            <w:shd w:val="clear" w:color="auto" w:fill="auto"/>
            <w:hideMark/>
          </w:tcPr>
          <w:p w:rsidR="00BA7D57" w:rsidRPr="001A5D1B" w:rsidRDefault="00C53DD8" w:rsidP="002F5C3F">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Nabavljena neophodna digitalna oprema za studio, uključujući kamre</w:t>
            </w:r>
          </w:p>
        </w:tc>
        <w:tc>
          <w:tcPr>
            <w:tcW w:w="2996" w:type="dxa"/>
            <w:shd w:val="clear" w:color="auto" w:fill="auto"/>
            <w:hideMark/>
          </w:tcPr>
          <w:p w:rsidR="00BA7D57" w:rsidRPr="001A5D1B" w:rsidRDefault="00C53DD8" w:rsidP="00C53DD8">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Do 30.000 KM</w:t>
            </w:r>
            <w:r w:rsidR="00BA7D57" w:rsidRPr="001A5D1B">
              <w:rPr>
                <w:rFonts w:ascii="Arial" w:hAnsi="Arial" w:cs="Arial"/>
                <w:color w:val="000000"/>
                <w:sz w:val="16"/>
                <w:szCs w:val="16"/>
              </w:rPr>
              <w:t xml:space="preserve"> </w:t>
            </w:r>
          </w:p>
        </w:tc>
      </w:tr>
      <w:tr w:rsidR="00BA7D57" w:rsidRPr="001A5D1B" w:rsidTr="00C53DD8">
        <w:trPr>
          <w:trHeight w:val="397"/>
        </w:trPr>
        <w:tc>
          <w:tcPr>
            <w:tcW w:w="667" w:type="dxa"/>
            <w:shd w:val="clear" w:color="auto" w:fill="auto"/>
            <w:hideMark/>
          </w:tcPr>
          <w:p w:rsidR="00BA7D57" w:rsidRPr="001A5D1B" w:rsidRDefault="00BA7D57" w:rsidP="002F5C3F">
            <w:pPr>
              <w:spacing w:before="120"/>
              <w:jc w:val="right"/>
              <w:rPr>
                <w:rFonts w:ascii="Arial" w:hAnsi="Arial" w:cs="Arial"/>
                <w:b/>
                <w:bCs/>
                <w:color w:val="000000"/>
                <w:sz w:val="16"/>
                <w:szCs w:val="16"/>
              </w:rPr>
            </w:pPr>
            <w:r w:rsidRPr="001A5D1B">
              <w:rPr>
                <w:rFonts w:ascii="Arial" w:hAnsi="Arial" w:cs="Arial"/>
                <w:b/>
                <w:bCs/>
                <w:color w:val="000000"/>
                <w:sz w:val="16"/>
                <w:szCs w:val="16"/>
              </w:rPr>
              <w:t>II/B</w:t>
            </w:r>
          </w:p>
        </w:tc>
        <w:tc>
          <w:tcPr>
            <w:tcW w:w="2995" w:type="dxa"/>
            <w:shd w:val="clear" w:color="auto" w:fill="auto"/>
            <w:hideMark/>
          </w:tcPr>
          <w:p w:rsidR="00BA7D57" w:rsidRPr="001A5D1B" w:rsidRDefault="00BA7D57" w:rsidP="002F5C3F">
            <w:pPr>
              <w:spacing w:before="120"/>
              <w:rPr>
                <w:rFonts w:ascii="Arial" w:hAnsi="Arial" w:cs="Arial"/>
                <w:color w:val="000000"/>
                <w:sz w:val="16"/>
                <w:szCs w:val="16"/>
              </w:rPr>
            </w:pPr>
            <w:r w:rsidRPr="001A5D1B">
              <w:rPr>
                <w:rFonts w:ascii="Arial" w:hAnsi="Arial" w:cs="Arial"/>
                <w:sz w:val="16"/>
                <w:szCs w:val="16"/>
              </w:rPr>
              <w:t>nabavka opreme neophodne za uvođenje novih produkcijskih metoda koje omogućavaju iskorištavanje prednosti DTT</w:t>
            </w:r>
          </w:p>
        </w:tc>
        <w:tc>
          <w:tcPr>
            <w:tcW w:w="2996" w:type="dxa"/>
            <w:shd w:val="clear" w:color="auto" w:fill="auto"/>
            <w:hideMark/>
          </w:tcPr>
          <w:p w:rsidR="00BA7D57" w:rsidRPr="001A5D1B" w:rsidRDefault="00C53DD8" w:rsidP="002F5C3F">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Nabavljena oprema</w:t>
            </w:r>
            <w:r w:rsidR="00BA7D57" w:rsidRPr="001A5D1B">
              <w:rPr>
                <w:rFonts w:ascii="Arial" w:hAnsi="Arial" w:cs="Arial"/>
                <w:color w:val="000000"/>
                <w:sz w:val="16"/>
                <w:szCs w:val="16"/>
              </w:rPr>
              <w:t xml:space="preserve"> </w:t>
            </w:r>
          </w:p>
        </w:tc>
        <w:tc>
          <w:tcPr>
            <w:tcW w:w="2996" w:type="dxa"/>
            <w:shd w:val="clear" w:color="auto" w:fill="auto"/>
            <w:hideMark/>
          </w:tcPr>
          <w:p w:rsidR="00BA7D57" w:rsidRPr="001A5D1B" w:rsidRDefault="00C53DD8" w:rsidP="00C53DD8">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Do 10.000 KM</w:t>
            </w:r>
          </w:p>
        </w:tc>
      </w:tr>
      <w:tr w:rsidR="00BA7D57" w:rsidRPr="001A5D1B" w:rsidTr="00C53DD8">
        <w:trPr>
          <w:trHeight w:val="397"/>
        </w:trPr>
        <w:tc>
          <w:tcPr>
            <w:tcW w:w="667" w:type="dxa"/>
            <w:shd w:val="clear" w:color="auto" w:fill="auto"/>
            <w:hideMark/>
          </w:tcPr>
          <w:p w:rsidR="00BA7D57" w:rsidRPr="001A5D1B" w:rsidRDefault="00BA7D57" w:rsidP="002F5C3F">
            <w:pPr>
              <w:spacing w:before="120"/>
              <w:jc w:val="right"/>
              <w:rPr>
                <w:rFonts w:ascii="Arial" w:hAnsi="Arial" w:cs="Arial"/>
                <w:b/>
                <w:bCs/>
                <w:color w:val="000000"/>
                <w:sz w:val="16"/>
                <w:szCs w:val="16"/>
              </w:rPr>
            </w:pPr>
            <w:r w:rsidRPr="001A5D1B">
              <w:rPr>
                <w:rFonts w:ascii="Arial" w:hAnsi="Arial" w:cs="Arial"/>
                <w:b/>
                <w:bCs/>
                <w:color w:val="000000"/>
                <w:sz w:val="16"/>
                <w:szCs w:val="16"/>
              </w:rPr>
              <w:t>III/B</w:t>
            </w:r>
          </w:p>
        </w:tc>
        <w:tc>
          <w:tcPr>
            <w:tcW w:w="2995" w:type="dxa"/>
            <w:shd w:val="clear" w:color="auto" w:fill="auto"/>
            <w:hideMark/>
          </w:tcPr>
          <w:p w:rsidR="00BA7D57" w:rsidRPr="001A5D1B" w:rsidRDefault="00BA7D57" w:rsidP="002F5C3F">
            <w:pPr>
              <w:spacing w:before="120"/>
              <w:rPr>
                <w:rFonts w:ascii="Arial" w:hAnsi="Arial" w:cs="Arial"/>
                <w:color w:val="000000"/>
                <w:sz w:val="16"/>
                <w:szCs w:val="16"/>
              </w:rPr>
            </w:pPr>
            <w:r w:rsidRPr="001A5D1B">
              <w:rPr>
                <w:rFonts w:ascii="Arial" w:hAnsi="Arial" w:cs="Arial"/>
                <w:sz w:val="16"/>
                <w:szCs w:val="16"/>
              </w:rPr>
              <w:t>nabavka druge opreme neophodne za studijsku produkciju programa</w:t>
            </w:r>
          </w:p>
        </w:tc>
        <w:tc>
          <w:tcPr>
            <w:tcW w:w="2996" w:type="dxa"/>
            <w:shd w:val="clear" w:color="auto" w:fill="auto"/>
            <w:hideMark/>
          </w:tcPr>
          <w:p w:rsidR="00BA7D57" w:rsidRPr="001A5D1B" w:rsidRDefault="00C53DD8" w:rsidP="002F5C3F">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Nabavljena oprema</w:t>
            </w:r>
          </w:p>
          <w:p w:rsidR="00BA7D57" w:rsidRPr="001A5D1B" w:rsidRDefault="00BA7D57" w:rsidP="002F5C3F">
            <w:pPr>
              <w:spacing w:before="120"/>
              <w:jc w:val="center"/>
              <w:rPr>
                <w:rFonts w:ascii="Arial" w:hAnsi="Arial" w:cs="Arial"/>
                <w:color w:val="000000"/>
                <w:sz w:val="16"/>
                <w:szCs w:val="16"/>
              </w:rPr>
            </w:pPr>
            <w:r w:rsidRPr="001A5D1B">
              <w:rPr>
                <w:rFonts w:ascii="Arial" w:hAnsi="Arial" w:cs="Arial"/>
                <w:color w:val="000000"/>
                <w:sz w:val="16"/>
                <w:szCs w:val="16"/>
              </w:rPr>
              <w:t> </w:t>
            </w:r>
          </w:p>
        </w:tc>
        <w:tc>
          <w:tcPr>
            <w:tcW w:w="2996" w:type="dxa"/>
            <w:shd w:val="clear" w:color="auto" w:fill="auto"/>
            <w:hideMark/>
          </w:tcPr>
          <w:p w:rsidR="00BA7D57" w:rsidRPr="001A5D1B" w:rsidRDefault="00C53DD8" w:rsidP="00C53DD8">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Do 5.000 KM</w:t>
            </w:r>
          </w:p>
        </w:tc>
      </w:tr>
      <w:tr w:rsidR="00BA7D57" w:rsidRPr="001A5D1B" w:rsidTr="00C53DD8">
        <w:trPr>
          <w:trHeight w:val="397"/>
        </w:trPr>
        <w:tc>
          <w:tcPr>
            <w:tcW w:w="667" w:type="dxa"/>
            <w:shd w:val="clear" w:color="auto" w:fill="auto"/>
            <w:hideMark/>
          </w:tcPr>
          <w:p w:rsidR="00BA7D57" w:rsidRPr="001A5D1B" w:rsidRDefault="00BA7D57" w:rsidP="002F5C3F">
            <w:pPr>
              <w:spacing w:before="120"/>
              <w:jc w:val="right"/>
              <w:rPr>
                <w:rFonts w:ascii="Arial" w:hAnsi="Arial" w:cs="Arial"/>
                <w:b/>
                <w:bCs/>
                <w:color w:val="000000"/>
                <w:sz w:val="16"/>
                <w:szCs w:val="16"/>
              </w:rPr>
            </w:pPr>
            <w:r w:rsidRPr="001A5D1B">
              <w:rPr>
                <w:rFonts w:ascii="Arial" w:hAnsi="Arial" w:cs="Arial"/>
                <w:b/>
                <w:bCs/>
                <w:color w:val="000000"/>
                <w:sz w:val="16"/>
                <w:szCs w:val="16"/>
              </w:rPr>
              <w:t>IV/B</w:t>
            </w:r>
          </w:p>
        </w:tc>
        <w:tc>
          <w:tcPr>
            <w:tcW w:w="2995" w:type="dxa"/>
            <w:shd w:val="clear" w:color="auto" w:fill="auto"/>
            <w:hideMark/>
          </w:tcPr>
          <w:p w:rsidR="00BA7D57" w:rsidRPr="00C53DD8" w:rsidRDefault="00BA7D57" w:rsidP="00C53DD8">
            <w:pPr>
              <w:spacing w:before="120" w:after="120" w:line="312" w:lineRule="auto"/>
              <w:rPr>
                <w:rFonts w:ascii="Arial" w:hAnsi="Arial" w:cs="Arial"/>
                <w:b/>
                <w:sz w:val="16"/>
                <w:szCs w:val="16"/>
              </w:rPr>
            </w:pPr>
            <w:r w:rsidRPr="001A5D1B">
              <w:rPr>
                <w:rFonts w:ascii="Arial" w:hAnsi="Arial" w:cs="Arial"/>
                <w:sz w:val="16"/>
                <w:szCs w:val="16"/>
              </w:rPr>
              <w:t>nabavka opreme za prenos uživo sa terena</w:t>
            </w:r>
          </w:p>
        </w:tc>
        <w:tc>
          <w:tcPr>
            <w:tcW w:w="2996" w:type="dxa"/>
            <w:shd w:val="clear" w:color="auto" w:fill="auto"/>
            <w:hideMark/>
          </w:tcPr>
          <w:p w:rsidR="00BA7D57" w:rsidRPr="001A5D1B" w:rsidRDefault="00C53DD8" w:rsidP="002F5C3F">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Nabavljena oprema</w:t>
            </w:r>
          </w:p>
        </w:tc>
        <w:tc>
          <w:tcPr>
            <w:tcW w:w="2996" w:type="dxa"/>
            <w:shd w:val="clear" w:color="auto" w:fill="auto"/>
            <w:hideMark/>
          </w:tcPr>
          <w:p w:rsidR="00BA7D57" w:rsidRPr="001A5D1B" w:rsidRDefault="00C53DD8" w:rsidP="00C53DD8">
            <w:pPr>
              <w:pStyle w:val="ListParagraph"/>
              <w:spacing w:before="120"/>
              <w:ind w:left="223"/>
              <w:jc w:val="both"/>
              <w:rPr>
                <w:rFonts w:ascii="Arial" w:hAnsi="Arial" w:cs="Arial"/>
                <w:color w:val="000000"/>
                <w:sz w:val="16"/>
                <w:szCs w:val="16"/>
              </w:rPr>
            </w:pPr>
            <w:r>
              <w:rPr>
                <w:rFonts w:ascii="Arial" w:hAnsi="Arial" w:cs="Arial"/>
                <w:color w:val="000000"/>
                <w:sz w:val="16"/>
                <w:szCs w:val="16"/>
              </w:rPr>
              <w:t>Do 5.000 KM</w:t>
            </w:r>
            <w:r w:rsidR="00BA7D57" w:rsidRPr="001A5D1B">
              <w:rPr>
                <w:rFonts w:ascii="Arial" w:hAnsi="Arial" w:cs="Arial"/>
                <w:color w:val="000000"/>
                <w:sz w:val="16"/>
                <w:szCs w:val="16"/>
              </w:rPr>
              <w:t xml:space="preserve">  </w:t>
            </w:r>
          </w:p>
        </w:tc>
      </w:tr>
      <w:tr w:rsidR="00BA7D57" w:rsidRPr="001A5D1B" w:rsidTr="00C53DD8">
        <w:trPr>
          <w:trHeight w:val="397"/>
        </w:trPr>
        <w:tc>
          <w:tcPr>
            <w:tcW w:w="667" w:type="dxa"/>
            <w:shd w:val="clear" w:color="auto" w:fill="auto"/>
            <w:hideMark/>
          </w:tcPr>
          <w:p w:rsidR="00BA7D57" w:rsidRPr="001A5D1B" w:rsidRDefault="00BA7D57" w:rsidP="002F5C3F">
            <w:pPr>
              <w:spacing w:before="120"/>
              <w:jc w:val="right"/>
              <w:rPr>
                <w:rFonts w:ascii="Arial" w:hAnsi="Arial" w:cs="Arial"/>
                <w:b/>
                <w:bCs/>
                <w:color w:val="000000"/>
                <w:sz w:val="16"/>
                <w:szCs w:val="16"/>
              </w:rPr>
            </w:pPr>
            <w:r w:rsidRPr="001A5D1B">
              <w:rPr>
                <w:rFonts w:ascii="Arial" w:hAnsi="Arial" w:cs="Arial"/>
                <w:b/>
                <w:bCs/>
                <w:color w:val="000000"/>
                <w:sz w:val="16"/>
                <w:szCs w:val="16"/>
              </w:rPr>
              <w:t>C</w:t>
            </w:r>
          </w:p>
        </w:tc>
        <w:tc>
          <w:tcPr>
            <w:tcW w:w="2995" w:type="dxa"/>
            <w:shd w:val="clear" w:color="auto" w:fill="auto"/>
            <w:hideMark/>
          </w:tcPr>
          <w:p w:rsidR="00BA7D57" w:rsidRPr="001A5D1B" w:rsidRDefault="00BA7D57" w:rsidP="002F5C3F">
            <w:pPr>
              <w:spacing w:before="120" w:after="120" w:line="312" w:lineRule="auto"/>
              <w:rPr>
                <w:rFonts w:ascii="Arial" w:hAnsi="Arial" w:cs="Arial"/>
                <w:b/>
                <w:sz w:val="16"/>
                <w:szCs w:val="16"/>
              </w:rPr>
            </w:pPr>
            <w:r w:rsidRPr="001A5D1B">
              <w:rPr>
                <w:rFonts w:ascii="Arial" w:hAnsi="Arial" w:cs="Arial"/>
                <w:b/>
                <w:sz w:val="16"/>
                <w:szCs w:val="16"/>
              </w:rPr>
              <w:t>Razvoj institucionalnih kapaciteta i ljudskih resursa</w:t>
            </w:r>
          </w:p>
        </w:tc>
        <w:tc>
          <w:tcPr>
            <w:tcW w:w="2996" w:type="dxa"/>
            <w:shd w:val="clear" w:color="auto" w:fill="auto"/>
            <w:hideMark/>
          </w:tcPr>
          <w:p w:rsidR="00BA7D57" w:rsidRPr="001A5D1B" w:rsidRDefault="00BA7D57" w:rsidP="002F5C3F">
            <w:pPr>
              <w:pStyle w:val="ListParagraph"/>
              <w:numPr>
                <w:ilvl w:val="0"/>
                <w:numId w:val="57"/>
              </w:numPr>
              <w:tabs>
                <w:tab w:val="clear" w:pos="720"/>
              </w:tabs>
              <w:spacing w:before="120"/>
              <w:ind w:left="228" w:hanging="209"/>
              <w:jc w:val="both"/>
              <w:rPr>
                <w:rFonts w:ascii="Arial" w:hAnsi="Arial" w:cs="Arial"/>
                <w:b/>
                <w:color w:val="000000"/>
                <w:sz w:val="16"/>
                <w:szCs w:val="16"/>
              </w:rPr>
            </w:pPr>
          </w:p>
        </w:tc>
        <w:tc>
          <w:tcPr>
            <w:tcW w:w="2996" w:type="dxa"/>
            <w:shd w:val="clear" w:color="auto" w:fill="auto"/>
            <w:hideMark/>
          </w:tcPr>
          <w:p w:rsidR="00BA7D57" w:rsidRPr="001A5D1B" w:rsidRDefault="00BA7D57" w:rsidP="002F5C3F">
            <w:pPr>
              <w:pStyle w:val="ListParagraph"/>
              <w:numPr>
                <w:ilvl w:val="0"/>
                <w:numId w:val="57"/>
              </w:numPr>
              <w:tabs>
                <w:tab w:val="clear" w:pos="720"/>
              </w:tabs>
              <w:spacing w:before="120"/>
              <w:ind w:left="223" w:hanging="214"/>
              <w:jc w:val="both"/>
              <w:rPr>
                <w:rFonts w:ascii="Arial" w:hAnsi="Arial" w:cs="Arial"/>
                <w:b/>
                <w:color w:val="000000"/>
                <w:sz w:val="16"/>
                <w:szCs w:val="16"/>
              </w:rPr>
            </w:pPr>
          </w:p>
        </w:tc>
      </w:tr>
      <w:tr w:rsidR="00BA7D57" w:rsidRPr="003308DC" w:rsidTr="00C53DD8">
        <w:trPr>
          <w:trHeight w:val="397"/>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BA7D57" w:rsidRPr="003308DC" w:rsidRDefault="00BA7D57" w:rsidP="002F5C3F">
            <w:pPr>
              <w:spacing w:before="120"/>
              <w:jc w:val="right"/>
              <w:rPr>
                <w:rFonts w:ascii="Arial" w:hAnsi="Arial" w:cs="Arial"/>
                <w:bCs/>
                <w:color w:val="000000"/>
                <w:sz w:val="16"/>
                <w:szCs w:val="16"/>
              </w:rPr>
            </w:pPr>
            <w:r w:rsidRPr="003308DC">
              <w:rPr>
                <w:rFonts w:ascii="Arial" w:hAnsi="Arial" w:cs="Arial"/>
                <w:bCs/>
                <w:color w:val="000000"/>
                <w:sz w:val="16"/>
                <w:szCs w:val="16"/>
              </w:rPr>
              <w:t>I</w:t>
            </w:r>
            <w:r>
              <w:rPr>
                <w:rFonts w:ascii="Arial" w:hAnsi="Arial" w:cs="Arial"/>
                <w:bCs/>
                <w:color w:val="000000"/>
                <w:sz w:val="16"/>
                <w:szCs w:val="16"/>
              </w:rPr>
              <w:t>/C</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BA7D57" w:rsidRPr="003308DC" w:rsidRDefault="00BA7D57" w:rsidP="002F5C3F">
            <w:pPr>
              <w:spacing w:before="120" w:after="120" w:line="312" w:lineRule="auto"/>
              <w:rPr>
                <w:rFonts w:ascii="Arial" w:hAnsi="Arial" w:cs="Arial"/>
                <w:sz w:val="16"/>
                <w:szCs w:val="16"/>
              </w:rPr>
            </w:pPr>
            <w:r>
              <w:rPr>
                <w:rFonts w:ascii="Arial" w:hAnsi="Arial" w:cs="Arial"/>
                <w:sz w:val="16"/>
                <w:szCs w:val="16"/>
              </w:rPr>
              <w:t>Izmirivanje obaveza JP RTV BPK Goražde</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BA7D57" w:rsidRPr="00665119" w:rsidRDefault="00C53DD8" w:rsidP="00C53DD8">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Izmirene obaveze u visni određene odlukom vlade</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BA7D57" w:rsidRPr="003308DC" w:rsidRDefault="00C53DD8" w:rsidP="002F5C3F">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Po odluci vlade</w:t>
            </w:r>
          </w:p>
        </w:tc>
      </w:tr>
      <w:tr w:rsidR="00BA7D57" w:rsidRPr="003308DC" w:rsidTr="00C53DD8">
        <w:trPr>
          <w:trHeight w:val="397"/>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BA7D57" w:rsidRPr="003308DC" w:rsidRDefault="00BA7D57" w:rsidP="002F5C3F">
            <w:pPr>
              <w:spacing w:before="120"/>
              <w:jc w:val="right"/>
              <w:rPr>
                <w:rFonts w:ascii="Arial" w:hAnsi="Arial" w:cs="Arial"/>
                <w:bCs/>
                <w:color w:val="000000"/>
                <w:sz w:val="16"/>
                <w:szCs w:val="16"/>
              </w:rPr>
            </w:pPr>
            <w:r w:rsidRPr="003308DC">
              <w:rPr>
                <w:rFonts w:ascii="Arial" w:hAnsi="Arial" w:cs="Arial"/>
                <w:bCs/>
                <w:color w:val="000000"/>
                <w:sz w:val="16"/>
                <w:szCs w:val="16"/>
              </w:rPr>
              <w:lastRenderedPageBreak/>
              <w:t>I</w:t>
            </w:r>
            <w:r>
              <w:rPr>
                <w:rFonts w:ascii="Arial" w:hAnsi="Arial" w:cs="Arial"/>
                <w:bCs/>
                <w:color w:val="000000"/>
                <w:sz w:val="16"/>
                <w:szCs w:val="16"/>
              </w:rPr>
              <w:t>I</w:t>
            </w:r>
            <w:r w:rsidRPr="003308DC">
              <w:rPr>
                <w:rFonts w:ascii="Arial" w:hAnsi="Arial" w:cs="Arial"/>
                <w:bCs/>
                <w:color w:val="000000"/>
                <w:sz w:val="16"/>
                <w:szCs w:val="16"/>
              </w:rPr>
              <w:t>/</w:t>
            </w:r>
            <w:r>
              <w:rPr>
                <w:rFonts w:ascii="Arial" w:hAnsi="Arial" w:cs="Arial"/>
                <w:bCs/>
                <w:color w:val="000000"/>
                <w:sz w:val="16"/>
                <w:szCs w:val="16"/>
              </w:rPr>
              <w:t>C</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BA7D57" w:rsidRPr="003308DC" w:rsidRDefault="00BA7D57" w:rsidP="002F5C3F">
            <w:pPr>
              <w:spacing w:before="120" w:after="120" w:line="312" w:lineRule="auto"/>
              <w:rPr>
                <w:rFonts w:ascii="Arial" w:hAnsi="Arial" w:cs="Arial"/>
                <w:sz w:val="16"/>
                <w:szCs w:val="16"/>
              </w:rPr>
            </w:pPr>
            <w:r>
              <w:rPr>
                <w:rFonts w:ascii="Arial" w:hAnsi="Arial" w:cs="Arial"/>
                <w:sz w:val="16"/>
                <w:szCs w:val="16"/>
              </w:rPr>
              <w:t>Aktivnosti na razvoju novih programa</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BA7D57" w:rsidRPr="003308DC" w:rsidRDefault="00C53DD8" w:rsidP="002F5C3F">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Implementiran minimalno 1 projekat razvoja novih programa</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BA7D57" w:rsidRPr="003308DC" w:rsidRDefault="00C53DD8" w:rsidP="00C53DD8">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Po odluci vlade</w:t>
            </w:r>
            <w:r w:rsidR="00BA7D57" w:rsidRPr="003308DC">
              <w:rPr>
                <w:rFonts w:ascii="Arial" w:hAnsi="Arial" w:cs="Arial"/>
                <w:color w:val="000000"/>
                <w:sz w:val="16"/>
                <w:szCs w:val="16"/>
              </w:rPr>
              <w:t xml:space="preserve"> </w:t>
            </w:r>
          </w:p>
        </w:tc>
      </w:tr>
      <w:tr w:rsidR="00BA7D57" w:rsidRPr="003308DC" w:rsidTr="00C53DD8">
        <w:trPr>
          <w:trHeight w:val="397"/>
        </w:trPr>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BA7D57" w:rsidRPr="003308DC" w:rsidRDefault="00BA7D57" w:rsidP="002F5C3F">
            <w:pPr>
              <w:spacing w:before="120"/>
              <w:jc w:val="right"/>
              <w:rPr>
                <w:rFonts w:ascii="Arial" w:hAnsi="Arial" w:cs="Arial"/>
                <w:bCs/>
                <w:color w:val="000000"/>
                <w:sz w:val="16"/>
                <w:szCs w:val="16"/>
              </w:rPr>
            </w:pPr>
            <w:r>
              <w:rPr>
                <w:rFonts w:ascii="Arial" w:hAnsi="Arial" w:cs="Arial"/>
                <w:bCs/>
                <w:color w:val="000000"/>
                <w:sz w:val="16"/>
                <w:szCs w:val="16"/>
              </w:rPr>
              <w:t>III/C</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BA7D57" w:rsidRPr="003308DC" w:rsidRDefault="00BA7D57" w:rsidP="002F5C3F">
            <w:pPr>
              <w:spacing w:before="120" w:after="120" w:line="312" w:lineRule="auto"/>
              <w:rPr>
                <w:rFonts w:ascii="Arial" w:hAnsi="Arial" w:cs="Arial"/>
                <w:sz w:val="16"/>
                <w:szCs w:val="16"/>
              </w:rPr>
            </w:pPr>
            <w:r>
              <w:rPr>
                <w:rFonts w:ascii="Arial" w:hAnsi="Arial" w:cs="Arial"/>
                <w:sz w:val="16"/>
                <w:szCs w:val="16"/>
              </w:rPr>
              <w:t>Druge mjere na sanaciji ekonomskih i finansijskih poteškoća</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BA7D57" w:rsidRPr="003308DC" w:rsidRDefault="00C53DD8" w:rsidP="002F5C3F">
            <w:pPr>
              <w:pStyle w:val="ListParagraph"/>
              <w:numPr>
                <w:ilvl w:val="0"/>
                <w:numId w:val="57"/>
              </w:numPr>
              <w:tabs>
                <w:tab w:val="clear" w:pos="720"/>
              </w:tabs>
              <w:spacing w:before="120"/>
              <w:ind w:left="228" w:hanging="209"/>
              <w:jc w:val="both"/>
              <w:rPr>
                <w:rFonts w:ascii="Arial" w:hAnsi="Arial" w:cs="Arial"/>
                <w:color w:val="000000"/>
                <w:sz w:val="16"/>
                <w:szCs w:val="16"/>
              </w:rPr>
            </w:pPr>
            <w:r>
              <w:rPr>
                <w:rFonts w:ascii="Arial" w:hAnsi="Arial" w:cs="Arial"/>
                <w:color w:val="000000"/>
                <w:sz w:val="16"/>
                <w:szCs w:val="16"/>
              </w:rPr>
              <w:t>Po odluci vlade</w:t>
            </w:r>
          </w:p>
        </w:tc>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BA7D57" w:rsidRPr="003308DC" w:rsidRDefault="00C53DD8" w:rsidP="002F5C3F">
            <w:pPr>
              <w:pStyle w:val="ListParagraph"/>
              <w:numPr>
                <w:ilvl w:val="0"/>
                <w:numId w:val="57"/>
              </w:numPr>
              <w:tabs>
                <w:tab w:val="clear" w:pos="720"/>
              </w:tabs>
              <w:spacing w:before="120"/>
              <w:ind w:left="223" w:hanging="214"/>
              <w:jc w:val="both"/>
              <w:rPr>
                <w:rFonts w:ascii="Arial" w:hAnsi="Arial" w:cs="Arial"/>
                <w:color w:val="000000"/>
                <w:sz w:val="16"/>
                <w:szCs w:val="16"/>
              </w:rPr>
            </w:pPr>
            <w:r>
              <w:rPr>
                <w:rFonts w:ascii="Arial" w:hAnsi="Arial" w:cs="Arial"/>
                <w:color w:val="000000"/>
                <w:sz w:val="16"/>
                <w:szCs w:val="16"/>
              </w:rPr>
              <w:t>Po odluci vlade</w:t>
            </w:r>
          </w:p>
        </w:tc>
      </w:tr>
    </w:tbl>
    <w:p w:rsidR="00BA7D57" w:rsidRDefault="00BA7D57" w:rsidP="00BA7D57">
      <w:pPr>
        <w:jc w:val="center"/>
        <w:rPr>
          <w:rFonts w:ascii="Arial" w:hAnsi="Arial" w:cs="Arial"/>
          <w:sz w:val="19"/>
          <w:szCs w:val="19"/>
        </w:rPr>
      </w:pPr>
    </w:p>
    <w:p w:rsidR="002A42B0" w:rsidRPr="00E8326D" w:rsidRDefault="00130580" w:rsidP="002A42B0">
      <w:pPr>
        <w:spacing w:before="120" w:after="120" w:line="312" w:lineRule="auto"/>
        <w:jc w:val="center"/>
        <w:rPr>
          <w:rFonts w:ascii="Arial" w:hAnsi="Arial" w:cs="Arial"/>
          <w:iCs/>
          <w:sz w:val="19"/>
          <w:szCs w:val="19"/>
        </w:rPr>
      </w:pPr>
      <w:r w:rsidRPr="00E8326D">
        <w:rPr>
          <w:rFonts w:ascii="Arial" w:hAnsi="Arial" w:cs="Arial"/>
          <w:iCs/>
          <w:sz w:val="19"/>
          <w:szCs w:val="19"/>
        </w:rPr>
        <w:t xml:space="preserve"> </w:t>
      </w:r>
      <w:r w:rsidR="004A155B">
        <w:rPr>
          <w:rFonts w:ascii="Arial" w:hAnsi="Arial" w:cs="Arial"/>
          <w:iCs/>
          <w:sz w:val="19"/>
          <w:szCs w:val="19"/>
        </w:rPr>
        <w:t>(13</w:t>
      </w:r>
      <w:r w:rsidR="002A42B0" w:rsidRPr="00E8326D">
        <w:rPr>
          <w:rFonts w:ascii="Arial" w:hAnsi="Arial" w:cs="Arial"/>
          <w:iCs/>
          <w:sz w:val="19"/>
          <w:szCs w:val="19"/>
        </w:rPr>
        <w:t>.3)</w:t>
      </w:r>
    </w:p>
    <w:p w:rsidR="002A42B0" w:rsidRPr="00E8326D" w:rsidRDefault="002A42B0" w:rsidP="002A42B0">
      <w:pPr>
        <w:spacing w:before="120" w:after="120" w:line="312" w:lineRule="auto"/>
        <w:jc w:val="center"/>
        <w:rPr>
          <w:rFonts w:ascii="Arial" w:hAnsi="Arial" w:cs="Arial"/>
          <w:iCs/>
          <w:sz w:val="19"/>
          <w:szCs w:val="19"/>
        </w:rPr>
      </w:pPr>
      <w:r w:rsidRPr="00E8326D">
        <w:rPr>
          <w:rFonts w:ascii="Arial" w:hAnsi="Arial" w:cs="Arial"/>
          <w:iCs/>
          <w:sz w:val="19"/>
          <w:szCs w:val="19"/>
        </w:rPr>
        <w:t>(Monitoring implementacije programa)</w:t>
      </w:r>
    </w:p>
    <w:p w:rsidR="00C53DD8" w:rsidRDefault="002A42B0" w:rsidP="00C53DD8">
      <w:pPr>
        <w:pStyle w:val="ListParagraph"/>
        <w:numPr>
          <w:ilvl w:val="0"/>
          <w:numId w:val="37"/>
        </w:numPr>
        <w:spacing w:before="120" w:after="120" w:line="312" w:lineRule="auto"/>
        <w:ind w:left="0" w:firstLine="0"/>
        <w:jc w:val="both"/>
        <w:rPr>
          <w:rFonts w:ascii="Arial" w:hAnsi="Arial" w:cs="Arial"/>
          <w:sz w:val="19"/>
          <w:szCs w:val="19"/>
        </w:rPr>
      </w:pPr>
      <w:r w:rsidRPr="006300B6">
        <w:rPr>
          <w:rFonts w:ascii="Arial" w:hAnsi="Arial" w:cs="Arial"/>
          <w:sz w:val="19"/>
          <w:szCs w:val="19"/>
        </w:rPr>
        <w:t>Monitoring se provodi sa ciljem utvrđivanja da li se implementacija pod</w:t>
      </w:r>
      <w:r w:rsidR="00130580">
        <w:rPr>
          <w:rFonts w:ascii="Arial" w:hAnsi="Arial" w:cs="Arial"/>
          <w:sz w:val="19"/>
          <w:szCs w:val="19"/>
        </w:rPr>
        <w:t xml:space="preserve">ržane </w:t>
      </w:r>
      <w:r w:rsidRPr="006300B6">
        <w:rPr>
          <w:rFonts w:ascii="Arial" w:hAnsi="Arial" w:cs="Arial"/>
          <w:sz w:val="19"/>
          <w:szCs w:val="19"/>
        </w:rPr>
        <w:t xml:space="preserve"> aktivnosti provodi </w:t>
      </w:r>
      <w:r w:rsidR="00130580">
        <w:rPr>
          <w:rFonts w:ascii="Arial" w:hAnsi="Arial" w:cs="Arial"/>
          <w:sz w:val="19"/>
          <w:szCs w:val="19"/>
        </w:rPr>
        <w:t>u skladu sa potpisanim Ugovorom</w:t>
      </w:r>
      <w:r w:rsidRPr="006300B6">
        <w:rPr>
          <w:rFonts w:ascii="Arial" w:hAnsi="Arial" w:cs="Arial"/>
          <w:sz w:val="19"/>
          <w:szCs w:val="19"/>
        </w:rPr>
        <w:t xml:space="preserve"> i u skladu sa odredbama ovog programa. U  cilju  os</w:t>
      </w:r>
      <w:r w:rsidR="00E570FD">
        <w:rPr>
          <w:rFonts w:ascii="Arial" w:hAnsi="Arial" w:cs="Arial"/>
          <w:sz w:val="19"/>
          <w:szCs w:val="19"/>
        </w:rPr>
        <w:t>i</w:t>
      </w:r>
      <w:r w:rsidRPr="006300B6">
        <w:rPr>
          <w:rFonts w:ascii="Arial" w:hAnsi="Arial" w:cs="Arial"/>
          <w:sz w:val="19"/>
          <w:szCs w:val="19"/>
        </w:rPr>
        <w:t xml:space="preserve">guranja  procjene </w:t>
      </w:r>
      <w:r w:rsidR="00130580">
        <w:rPr>
          <w:rFonts w:ascii="Arial" w:hAnsi="Arial" w:cs="Arial"/>
          <w:sz w:val="19"/>
          <w:szCs w:val="19"/>
        </w:rPr>
        <w:t xml:space="preserve"> rezultata  odabrani  korisnik je  dužan</w:t>
      </w:r>
      <w:r w:rsidR="00BA7D57">
        <w:rPr>
          <w:rFonts w:ascii="Arial" w:hAnsi="Arial" w:cs="Arial"/>
          <w:sz w:val="19"/>
          <w:szCs w:val="19"/>
        </w:rPr>
        <w:t xml:space="preserve"> d</w:t>
      </w:r>
      <w:r w:rsidR="00BA7D57" w:rsidRPr="00BA7D57">
        <w:rPr>
          <w:rFonts w:ascii="Arial" w:hAnsi="Arial" w:cs="Arial"/>
          <w:sz w:val="19"/>
          <w:szCs w:val="19"/>
        </w:rPr>
        <w:t>ostavljati pravovremene odgovore ministarstvu na sve upite vezane za implementaciju projekta,</w:t>
      </w:r>
      <w:r w:rsidR="00BA7D57">
        <w:rPr>
          <w:rFonts w:ascii="Arial" w:hAnsi="Arial" w:cs="Arial"/>
          <w:sz w:val="19"/>
          <w:szCs w:val="19"/>
        </w:rPr>
        <w:t xml:space="preserve"> omogućiti članovima komisije uvid u sve postupke i dokumente koji su povezani sa implemntacijom projekta, obavještavati ministarstvo o svim odstupanjima u implementaciji projekta od plana koji je defi</w:t>
      </w:r>
      <w:r w:rsidR="00C53DD8">
        <w:rPr>
          <w:rFonts w:ascii="Arial" w:hAnsi="Arial" w:cs="Arial"/>
          <w:sz w:val="19"/>
          <w:szCs w:val="19"/>
        </w:rPr>
        <w:t>nisan u prijedlogu projekta te omogućiti komisiji uvid i u druge podatke i dokumentaciju koja je neophodna za uspješno provođenje monitoringa.</w:t>
      </w:r>
    </w:p>
    <w:p w:rsidR="002A42B0" w:rsidRDefault="002A42B0" w:rsidP="0033589E">
      <w:pPr>
        <w:pStyle w:val="ListParagraph"/>
        <w:numPr>
          <w:ilvl w:val="0"/>
          <w:numId w:val="37"/>
        </w:numPr>
        <w:spacing w:before="120" w:after="120" w:line="312" w:lineRule="auto"/>
        <w:ind w:left="0" w:firstLine="0"/>
        <w:jc w:val="both"/>
        <w:rPr>
          <w:rFonts w:ascii="Arial" w:hAnsi="Arial" w:cs="Arial"/>
          <w:sz w:val="19"/>
          <w:szCs w:val="19"/>
        </w:rPr>
      </w:pPr>
      <w:r w:rsidRPr="006300B6">
        <w:rPr>
          <w:rFonts w:ascii="Arial" w:hAnsi="Arial" w:cs="Arial"/>
          <w:sz w:val="19"/>
          <w:szCs w:val="19"/>
        </w:rPr>
        <w:t xml:space="preserve">Mjerenje  rezultata  i provedenih aktivnosti  će  se  vršiti  na  osnovu  periodičnog monitoringa    implementacije </w:t>
      </w:r>
      <w:r w:rsidR="00130580">
        <w:rPr>
          <w:rFonts w:ascii="Arial" w:hAnsi="Arial" w:cs="Arial"/>
          <w:sz w:val="19"/>
          <w:szCs w:val="19"/>
        </w:rPr>
        <w:t xml:space="preserve">aktivnosti </w:t>
      </w:r>
      <w:r w:rsidRPr="006300B6">
        <w:rPr>
          <w:rFonts w:ascii="Arial" w:hAnsi="Arial" w:cs="Arial"/>
          <w:sz w:val="19"/>
          <w:szCs w:val="19"/>
        </w:rPr>
        <w:t xml:space="preserve"> sačinjavanjem zapisnika uz koji će biti sva neophodna dokumentacija kojom se dokazuje implementacija namjenskog utroška dodjeljenih sredstava.</w:t>
      </w:r>
    </w:p>
    <w:p w:rsidR="00E44F10" w:rsidRDefault="002A42B0" w:rsidP="0033589E">
      <w:pPr>
        <w:pStyle w:val="ListParagraph"/>
        <w:numPr>
          <w:ilvl w:val="0"/>
          <w:numId w:val="37"/>
        </w:numPr>
        <w:spacing w:before="120" w:after="120" w:line="312" w:lineRule="auto"/>
        <w:ind w:left="0" w:firstLine="0"/>
        <w:jc w:val="both"/>
        <w:rPr>
          <w:rFonts w:ascii="Arial" w:hAnsi="Arial" w:cs="Arial"/>
          <w:sz w:val="19"/>
          <w:szCs w:val="19"/>
        </w:rPr>
      </w:pPr>
      <w:r w:rsidRPr="00E570FD">
        <w:rPr>
          <w:rFonts w:ascii="Arial" w:hAnsi="Arial" w:cs="Arial"/>
          <w:sz w:val="19"/>
          <w:szCs w:val="19"/>
        </w:rPr>
        <w:t>U slučaju da rezultati monitoringa ukažu na značajan zaostatak u ispunjavanju ugovorenih obaveza, Ministarstvo za privredu predlaže Vladi Bosansko-podrinjskog kantona Goražde donošenje Odluke o povratu dodjeljenje državne pomoći ili preusmjeravanje u skladu sa odredbama programa.</w:t>
      </w:r>
    </w:p>
    <w:p w:rsidR="00E44F10" w:rsidRPr="00C53DD8" w:rsidRDefault="00E44F10" w:rsidP="00E44F10">
      <w:pPr>
        <w:pStyle w:val="ListParagraph"/>
        <w:numPr>
          <w:ilvl w:val="0"/>
          <w:numId w:val="37"/>
        </w:numPr>
        <w:spacing w:before="120" w:after="120" w:line="312" w:lineRule="auto"/>
        <w:ind w:left="0" w:firstLine="0"/>
        <w:jc w:val="both"/>
        <w:rPr>
          <w:rFonts w:ascii="Arial" w:hAnsi="Arial" w:cs="Arial"/>
          <w:sz w:val="19"/>
          <w:szCs w:val="19"/>
        </w:rPr>
      </w:pPr>
      <w:r w:rsidRPr="00C53DD8">
        <w:rPr>
          <w:rFonts w:ascii="Arial" w:hAnsi="Arial" w:cs="Arial"/>
          <w:sz w:val="19"/>
          <w:szCs w:val="19"/>
        </w:rPr>
        <w:t>U  cilju  osiguranja  procjene  rezultata  programa  odabrani  korisnik  koji je  dobio podršku dužan je  nakon  utroška  odobrenih  sredstava  dostaviti  Ministarstvu  za  privredu  Bosansko-podrinjskog kantona Goražde Izvještaj o  provedenim  aktivnostima  koja  su  odobrena  za  finansiranje  iz  programa.  Korisnik je  dužan dostaviti  jedan izvještaj  na polovini i jedan  na kraju perioda implementacije projekta.  Forma  i  sadržaj  Izvještaja  o  utrošku  sredstava  će  biti  dostavljena  korisniku  sredstava.</w:t>
      </w:r>
    </w:p>
    <w:p w:rsidR="00E44F10" w:rsidRDefault="00E44F10" w:rsidP="00E44F10">
      <w:pPr>
        <w:pStyle w:val="ListParagraph"/>
        <w:numPr>
          <w:ilvl w:val="0"/>
          <w:numId w:val="37"/>
        </w:numPr>
        <w:spacing w:before="120" w:after="120" w:line="312" w:lineRule="auto"/>
        <w:ind w:left="0" w:firstLine="0"/>
        <w:jc w:val="both"/>
        <w:rPr>
          <w:rFonts w:ascii="Arial" w:hAnsi="Arial" w:cs="Arial"/>
          <w:sz w:val="19"/>
          <w:szCs w:val="19"/>
        </w:rPr>
      </w:pPr>
      <w:r>
        <w:rPr>
          <w:rFonts w:ascii="Arial" w:hAnsi="Arial" w:cs="Arial"/>
          <w:sz w:val="19"/>
          <w:szCs w:val="19"/>
        </w:rPr>
        <w:t>N</w:t>
      </w:r>
      <w:r w:rsidRPr="006300B6">
        <w:rPr>
          <w:rFonts w:ascii="Arial" w:hAnsi="Arial" w:cs="Arial"/>
          <w:sz w:val="19"/>
          <w:szCs w:val="19"/>
        </w:rPr>
        <w:t>adzor realizacije programa vrši Ministarstvo za privredu Bosansko-podrinjskog kantona Goražde.</w:t>
      </w:r>
    </w:p>
    <w:p w:rsidR="00130580" w:rsidRPr="00E570FD" w:rsidRDefault="00130580" w:rsidP="002A42B0">
      <w:pPr>
        <w:spacing w:before="120" w:after="120" w:line="312" w:lineRule="auto"/>
        <w:jc w:val="center"/>
        <w:rPr>
          <w:rFonts w:ascii="Arial" w:hAnsi="Arial" w:cs="Arial"/>
          <w:bCs/>
          <w:sz w:val="19"/>
          <w:szCs w:val="19"/>
        </w:rPr>
      </w:pPr>
    </w:p>
    <w:p w:rsidR="002A42B0" w:rsidRPr="00E570FD" w:rsidRDefault="002A42B0" w:rsidP="002A42B0">
      <w:pPr>
        <w:spacing w:before="120" w:after="120" w:line="312" w:lineRule="auto"/>
        <w:jc w:val="center"/>
        <w:rPr>
          <w:rFonts w:ascii="Arial" w:hAnsi="Arial" w:cs="Arial"/>
          <w:bCs/>
          <w:sz w:val="19"/>
          <w:szCs w:val="19"/>
        </w:rPr>
      </w:pPr>
      <w:r w:rsidRPr="00E570FD">
        <w:rPr>
          <w:rFonts w:ascii="Arial" w:hAnsi="Arial" w:cs="Arial"/>
          <w:bCs/>
          <w:sz w:val="19"/>
          <w:szCs w:val="19"/>
        </w:rPr>
        <w:t>TAČKA 1</w:t>
      </w:r>
      <w:r w:rsidR="004A155B">
        <w:rPr>
          <w:rFonts w:ascii="Arial" w:hAnsi="Arial" w:cs="Arial"/>
          <w:bCs/>
          <w:sz w:val="19"/>
          <w:szCs w:val="19"/>
        </w:rPr>
        <w:t>4</w:t>
      </w:r>
      <w:r w:rsidRPr="00E570FD">
        <w:rPr>
          <w:rFonts w:ascii="Arial" w:hAnsi="Arial" w:cs="Arial"/>
          <w:bCs/>
          <w:sz w:val="19"/>
          <w:szCs w:val="19"/>
        </w:rPr>
        <w:t>.</w:t>
      </w:r>
    </w:p>
    <w:p w:rsidR="002A42B0" w:rsidRPr="00E570FD" w:rsidRDefault="002A42B0" w:rsidP="002A42B0">
      <w:pPr>
        <w:spacing w:before="120" w:after="120" w:line="312" w:lineRule="auto"/>
        <w:jc w:val="center"/>
        <w:rPr>
          <w:rFonts w:ascii="Arial" w:hAnsi="Arial" w:cs="Arial"/>
          <w:sz w:val="19"/>
          <w:szCs w:val="19"/>
        </w:rPr>
      </w:pPr>
      <w:r w:rsidRPr="00E570FD">
        <w:rPr>
          <w:rFonts w:ascii="Arial" w:hAnsi="Arial" w:cs="Arial"/>
          <w:sz w:val="19"/>
          <w:szCs w:val="19"/>
        </w:rPr>
        <w:t>PROCJENA NEPREDVIĐENIH RASHODA I RIZIKA</w:t>
      </w:r>
    </w:p>
    <w:p w:rsidR="002A42B0" w:rsidRPr="00E570FD" w:rsidRDefault="00130580" w:rsidP="002A42B0">
      <w:pPr>
        <w:spacing w:before="120" w:after="120" w:line="312" w:lineRule="auto"/>
        <w:jc w:val="center"/>
        <w:rPr>
          <w:rFonts w:ascii="Arial" w:hAnsi="Arial" w:cs="Arial"/>
          <w:iCs/>
          <w:sz w:val="19"/>
          <w:szCs w:val="19"/>
        </w:rPr>
      </w:pPr>
      <w:r w:rsidRPr="00E570FD">
        <w:rPr>
          <w:rFonts w:ascii="Arial" w:hAnsi="Arial" w:cs="Arial"/>
          <w:iCs/>
          <w:sz w:val="19"/>
          <w:szCs w:val="19"/>
        </w:rPr>
        <w:t>(13</w:t>
      </w:r>
      <w:r w:rsidR="002A42B0" w:rsidRPr="00E570FD">
        <w:rPr>
          <w:rFonts w:ascii="Arial" w:hAnsi="Arial" w:cs="Arial"/>
          <w:iCs/>
          <w:sz w:val="19"/>
          <w:szCs w:val="19"/>
        </w:rPr>
        <w:t>.1)</w:t>
      </w:r>
    </w:p>
    <w:p w:rsidR="002A42B0" w:rsidRPr="00E570FD" w:rsidRDefault="002A42B0" w:rsidP="002A42B0">
      <w:pPr>
        <w:spacing w:before="120" w:after="120" w:line="312" w:lineRule="auto"/>
        <w:jc w:val="center"/>
        <w:rPr>
          <w:rFonts w:ascii="Arial" w:hAnsi="Arial" w:cs="Arial"/>
          <w:iCs/>
          <w:sz w:val="19"/>
          <w:szCs w:val="19"/>
        </w:rPr>
      </w:pPr>
      <w:r w:rsidRPr="00E570FD">
        <w:rPr>
          <w:rFonts w:ascii="Arial" w:hAnsi="Arial" w:cs="Arial"/>
          <w:iCs/>
          <w:sz w:val="19"/>
          <w:szCs w:val="19"/>
        </w:rPr>
        <w:t xml:space="preserve"> (Nepredviđeni rashodi)</w:t>
      </w:r>
    </w:p>
    <w:p w:rsidR="004A155B" w:rsidRDefault="002A42B0" w:rsidP="0033589E">
      <w:pPr>
        <w:pStyle w:val="ListParagraph"/>
        <w:numPr>
          <w:ilvl w:val="0"/>
          <w:numId w:val="38"/>
        </w:numPr>
        <w:spacing w:before="120" w:after="120" w:line="312" w:lineRule="auto"/>
        <w:ind w:left="0" w:firstLine="0"/>
        <w:jc w:val="both"/>
        <w:rPr>
          <w:rFonts w:ascii="Arial" w:hAnsi="Arial" w:cs="Arial"/>
          <w:sz w:val="19"/>
          <w:szCs w:val="19"/>
        </w:rPr>
      </w:pPr>
      <w:r w:rsidRPr="00E570FD">
        <w:rPr>
          <w:rFonts w:ascii="Arial" w:hAnsi="Arial" w:cs="Arial"/>
          <w:sz w:val="19"/>
          <w:szCs w:val="19"/>
        </w:rPr>
        <w:t>Nepredviđeni rashodi mogu se pojaviti u slučaju povećane potražnje za podsticajnim mjerama obzirom da je 201</w:t>
      </w:r>
      <w:r w:rsidR="00DC4BC5">
        <w:rPr>
          <w:rFonts w:ascii="Arial" w:hAnsi="Arial" w:cs="Arial"/>
          <w:sz w:val="19"/>
          <w:szCs w:val="19"/>
        </w:rPr>
        <w:t>3</w:t>
      </w:r>
      <w:r w:rsidRPr="00E570FD">
        <w:rPr>
          <w:rFonts w:ascii="Arial" w:hAnsi="Arial" w:cs="Arial"/>
          <w:sz w:val="19"/>
          <w:szCs w:val="19"/>
        </w:rPr>
        <w:t>. godina prva godina uvođenja podsticajnih mjera ovog tipa. Nepredviđeni rashodi za ostale programom predviđene aktivnosti mogu se pojaviti samo kao rezultat promjena unutar interne strukture samog programa, ali ne i do povećanja ukupnih nepredviđenih rashoda programa.</w:t>
      </w:r>
    </w:p>
    <w:p w:rsidR="002A42B0" w:rsidRDefault="002A42B0" w:rsidP="004A155B">
      <w:pPr>
        <w:pStyle w:val="ListParagraph"/>
        <w:spacing w:before="120" w:after="120" w:line="312" w:lineRule="auto"/>
        <w:ind w:left="0"/>
        <w:jc w:val="both"/>
        <w:rPr>
          <w:rFonts w:ascii="Arial" w:hAnsi="Arial" w:cs="Arial"/>
          <w:sz w:val="19"/>
          <w:szCs w:val="19"/>
        </w:rPr>
      </w:pPr>
    </w:p>
    <w:p w:rsidR="00A91ED1" w:rsidRDefault="00A91ED1" w:rsidP="004A155B">
      <w:pPr>
        <w:pStyle w:val="ListParagraph"/>
        <w:spacing w:before="120" w:after="120" w:line="312" w:lineRule="auto"/>
        <w:ind w:left="0"/>
        <w:jc w:val="both"/>
        <w:rPr>
          <w:rFonts w:ascii="Arial" w:hAnsi="Arial" w:cs="Arial"/>
          <w:sz w:val="19"/>
          <w:szCs w:val="19"/>
        </w:rPr>
      </w:pPr>
    </w:p>
    <w:p w:rsidR="00A91ED1" w:rsidRDefault="00A91ED1" w:rsidP="004A155B">
      <w:pPr>
        <w:pStyle w:val="ListParagraph"/>
        <w:spacing w:before="120" w:after="120" w:line="312" w:lineRule="auto"/>
        <w:ind w:left="0"/>
        <w:jc w:val="both"/>
        <w:rPr>
          <w:rFonts w:ascii="Arial" w:hAnsi="Arial" w:cs="Arial"/>
          <w:sz w:val="19"/>
          <w:szCs w:val="19"/>
        </w:rPr>
      </w:pPr>
    </w:p>
    <w:p w:rsidR="00A91ED1" w:rsidRPr="00E570FD" w:rsidRDefault="00A91ED1" w:rsidP="004A155B">
      <w:pPr>
        <w:pStyle w:val="ListParagraph"/>
        <w:spacing w:before="120" w:after="120" w:line="312" w:lineRule="auto"/>
        <w:ind w:left="0"/>
        <w:jc w:val="both"/>
        <w:rPr>
          <w:rFonts w:ascii="Arial" w:hAnsi="Arial" w:cs="Arial"/>
          <w:sz w:val="19"/>
          <w:szCs w:val="19"/>
        </w:rPr>
      </w:pPr>
    </w:p>
    <w:p w:rsidR="002A42B0" w:rsidRPr="00E570FD" w:rsidRDefault="00130580" w:rsidP="002A42B0">
      <w:pPr>
        <w:spacing w:before="120" w:after="120" w:line="312" w:lineRule="auto"/>
        <w:jc w:val="center"/>
        <w:rPr>
          <w:rFonts w:ascii="Arial" w:hAnsi="Arial" w:cs="Arial"/>
          <w:iCs/>
          <w:sz w:val="19"/>
          <w:szCs w:val="19"/>
        </w:rPr>
      </w:pPr>
      <w:r w:rsidRPr="00E570FD">
        <w:rPr>
          <w:rFonts w:ascii="Arial" w:hAnsi="Arial" w:cs="Arial"/>
          <w:iCs/>
          <w:sz w:val="19"/>
          <w:szCs w:val="19"/>
        </w:rPr>
        <w:lastRenderedPageBreak/>
        <w:t xml:space="preserve"> (13</w:t>
      </w:r>
      <w:r w:rsidR="002A42B0" w:rsidRPr="00E570FD">
        <w:rPr>
          <w:rFonts w:ascii="Arial" w:hAnsi="Arial" w:cs="Arial"/>
          <w:iCs/>
          <w:sz w:val="19"/>
          <w:szCs w:val="19"/>
        </w:rPr>
        <w:t>.2)</w:t>
      </w:r>
    </w:p>
    <w:p w:rsidR="002A42B0" w:rsidRPr="00E570FD" w:rsidRDefault="002A42B0" w:rsidP="002A42B0">
      <w:pPr>
        <w:spacing w:before="120" w:after="120" w:line="312" w:lineRule="auto"/>
        <w:jc w:val="center"/>
        <w:rPr>
          <w:rFonts w:ascii="Arial" w:hAnsi="Arial" w:cs="Arial"/>
          <w:iCs/>
          <w:sz w:val="19"/>
          <w:szCs w:val="19"/>
        </w:rPr>
      </w:pPr>
      <w:r w:rsidRPr="00E570FD">
        <w:rPr>
          <w:rFonts w:ascii="Arial" w:hAnsi="Arial" w:cs="Arial"/>
          <w:iCs/>
          <w:sz w:val="19"/>
          <w:szCs w:val="19"/>
        </w:rPr>
        <w:t>(Rizici)</w:t>
      </w:r>
    </w:p>
    <w:p w:rsidR="002A42B0" w:rsidRPr="00E570FD" w:rsidRDefault="002A42B0" w:rsidP="0033589E">
      <w:pPr>
        <w:pStyle w:val="ListParagraph"/>
        <w:numPr>
          <w:ilvl w:val="0"/>
          <w:numId w:val="39"/>
        </w:numPr>
        <w:spacing w:before="120" w:after="120" w:line="312" w:lineRule="auto"/>
        <w:ind w:left="0" w:firstLine="0"/>
        <w:jc w:val="both"/>
        <w:rPr>
          <w:rFonts w:ascii="Arial" w:hAnsi="Arial" w:cs="Arial"/>
          <w:sz w:val="19"/>
          <w:szCs w:val="19"/>
        </w:rPr>
      </w:pPr>
      <w:r w:rsidRPr="00E570FD">
        <w:rPr>
          <w:rFonts w:ascii="Arial" w:hAnsi="Arial" w:cs="Arial"/>
          <w:sz w:val="19"/>
          <w:szCs w:val="19"/>
        </w:rPr>
        <w:t xml:space="preserve">Kako bi se smanjili rizici u procesu implementacije programa </w:t>
      </w:r>
      <w:r w:rsidR="004A155B">
        <w:rPr>
          <w:rFonts w:ascii="Arial" w:hAnsi="Arial" w:cs="Arial"/>
          <w:sz w:val="19"/>
          <w:szCs w:val="19"/>
        </w:rPr>
        <w:t>uveden je mehanizam ispunjavanja preduslova u implementaciji projekata koji se ispunjavaju dobijanjem saglasnosti od organa predviđenog programom. Obzirom na specifičnosti programa, sredstva iz programa se mogu odobriti nakon što je projekat ili zahtjev odobren od strane vlade te nakon što su ispunjeni određeni preduslovi predviđeni programom. U cilju dodatnog smanjenja rizika, Vlada odlukom o odobravanju projekata može definisati dodatne uslove koje je aplikant obavezan prije isplate sredstava u skladu sa programom.</w:t>
      </w:r>
    </w:p>
    <w:p w:rsidR="002A42B0" w:rsidRPr="00E570FD" w:rsidRDefault="00130580" w:rsidP="0033589E">
      <w:pPr>
        <w:pStyle w:val="ListParagraph"/>
        <w:numPr>
          <w:ilvl w:val="0"/>
          <w:numId w:val="39"/>
        </w:numPr>
        <w:spacing w:before="120" w:after="120" w:line="312" w:lineRule="auto"/>
        <w:ind w:left="0" w:firstLine="0"/>
        <w:jc w:val="both"/>
        <w:rPr>
          <w:rFonts w:ascii="Arial" w:hAnsi="Arial" w:cs="Arial"/>
          <w:sz w:val="19"/>
          <w:szCs w:val="19"/>
        </w:rPr>
      </w:pPr>
      <w:r w:rsidRPr="00E570FD">
        <w:rPr>
          <w:rFonts w:ascii="Arial" w:hAnsi="Arial" w:cs="Arial"/>
          <w:sz w:val="19"/>
          <w:szCs w:val="19"/>
        </w:rPr>
        <w:t xml:space="preserve">Aplikant je </w:t>
      </w:r>
      <w:r w:rsidR="002A42B0" w:rsidRPr="00E570FD">
        <w:rPr>
          <w:rFonts w:ascii="Arial" w:hAnsi="Arial" w:cs="Arial"/>
          <w:sz w:val="19"/>
          <w:szCs w:val="19"/>
        </w:rPr>
        <w:t>duž</w:t>
      </w:r>
      <w:r w:rsidRPr="00E570FD">
        <w:rPr>
          <w:rFonts w:ascii="Arial" w:hAnsi="Arial" w:cs="Arial"/>
          <w:sz w:val="19"/>
          <w:szCs w:val="19"/>
        </w:rPr>
        <w:t xml:space="preserve">an </w:t>
      </w:r>
      <w:r w:rsidR="002A42B0" w:rsidRPr="00E570FD">
        <w:rPr>
          <w:rFonts w:ascii="Arial" w:hAnsi="Arial" w:cs="Arial"/>
          <w:sz w:val="19"/>
          <w:szCs w:val="19"/>
        </w:rPr>
        <w:t xml:space="preserve"> planirati odgovarajuće mjere koje će poduzeti u slučaju ostvarivanja rizika koji mogu uticati na ostvarivanje ciljeva i rezultata koji su predviđeni u aktivnostima i mjerama za koje su dobili podršku iz ovog programa. </w:t>
      </w:r>
      <w:r w:rsidR="002A42B0" w:rsidRPr="00E570FD">
        <w:rPr>
          <w:rFonts w:ascii="Arial" w:hAnsi="Arial" w:cs="Arial"/>
          <w:sz w:val="19"/>
          <w:szCs w:val="19"/>
        </w:rPr>
        <w:tab/>
      </w:r>
    </w:p>
    <w:p w:rsidR="002A42B0" w:rsidRPr="00E570FD" w:rsidRDefault="002A42B0" w:rsidP="002A42B0">
      <w:pPr>
        <w:spacing w:before="120" w:after="120" w:line="312" w:lineRule="auto"/>
        <w:jc w:val="center"/>
        <w:rPr>
          <w:rFonts w:ascii="Arial" w:hAnsi="Arial" w:cs="Arial"/>
          <w:bCs/>
          <w:sz w:val="19"/>
          <w:szCs w:val="19"/>
        </w:rPr>
      </w:pPr>
      <w:r w:rsidRPr="00E570FD">
        <w:rPr>
          <w:rFonts w:ascii="Arial" w:hAnsi="Arial" w:cs="Arial"/>
          <w:bCs/>
          <w:sz w:val="19"/>
          <w:szCs w:val="19"/>
        </w:rPr>
        <w:t>TAČKA 1</w:t>
      </w:r>
      <w:r w:rsidR="00130580" w:rsidRPr="00E570FD">
        <w:rPr>
          <w:rFonts w:ascii="Arial" w:hAnsi="Arial" w:cs="Arial"/>
          <w:bCs/>
          <w:sz w:val="19"/>
          <w:szCs w:val="19"/>
        </w:rPr>
        <w:t>4</w:t>
      </w:r>
      <w:r w:rsidRPr="00E570FD">
        <w:rPr>
          <w:rFonts w:ascii="Arial" w:hAnsi="Arial" w:cs="Arial"/>
          <w:bCs/>
          <w:sz w:val="19"/>
          <w:szCs w:val="19"/>
        </w:rPr>
        <w:t>.</w:t>
      </w:r>
    </w:p>
    <w:p w:rsidR="002A42B0" w:rsidRPr="00E570FD" w:rsidRDefault="002A42B0" w:rsidP="002A42B0">
      <w:pPr>
        <w:spacing w:before="120" w:after="120" w:line="312" w:lineRule="auto"/>
        <w:jc w:val="center"/>
        <w:rPr>
          <w:rFonts w:ascii="Arial" w:hAnsi="Arial" w:cs="Arial"/>
          <w:sz w:val="20"/>
          <w:szCs w:val="20"/>
        </w:rPr>
      </w:pPr>
      <w:r w:rsidRPr="00E570FD">
        <w:rPr>
          <w:rFonts w:ascii="Arial" w:hAnsi="Arial" w:cs="Arial"/>
          <w:sz w:val="19"/>
          <w:szCs w:val="19"/>
        </w:rPr>
        <w:t>POTREBAN BROJ RADNIKA ZA PROVOĐENJE PROGRAMA</w:t>
      </w:r>
    </w:p>
    <w:p w:rsidR="002A42B0" w:rsidRPr="00E570FD" w:rsidRDefault="002A42B0" w:rsidP="005A7FFD">
      <w:pPr>
        <w:spacing w:before="120" w:after="120" w:line="312" w:lineRule="auto"/>
        <w:ind w:firstLine="709"/>
        <w:jc w:val="both"/>
        <w:rPr>
          <w:rFonts w:ascii="Arial" w:hAnsi="Arial" w:cs="Arial"/>
          <w:sz w:val="19"/>
          <w:szCs w:val="19"/>
        </w:rPr>
      </w:pPr>
      <w:r w:rsidRPr="00E570FD">
        <w:rPr>
          <w:rFonts w:ascii="Arial" w:hAnsi="Arial" w:cs="Arial"/>
          <w:sz w:val="19"/>
          <w:szCs w:val="19"/>
        </w:rPr>
        <w:t>Za provođenje programa su nadležni zaposleni u Ministarstvu za privredu Bosansko-podrinjskog kantona Goražde</w:t>
      </w:r>
      <w:r w:rsidR="00164F19">
        <w:rPr>
          <w:rFonts w:ascii="Arial" w:hAnsi="Arial" w:cs="Arial"/>
          <w:sz w:val="19"/>
          <w:szCs w:val="19"/>
        </w:rPr>
        <w:t>.</w:t>
      </w:r>
    </w:p>
    <w:p w:rsidR="002A42B0" w:rsidRDefault="002A42B0" w:rsidP="002A42B0">
      <w:pPr>
        <w:spacing w:before="120" w:after="120" w:line="312" w:lineRule="auto"/>
        <w:jc w:val="both"/>
        <w:rPr>
          <w:rFonts w:ascii="Arial" w:hAnsi="Arial" w:cs="Arial"/>
          <w:sz w:val="19"/>
          <w:szCs w:val="19"/>
        </w:rPr>
      </w:pPr>
    </w:p>
    <w:p w:rsidR="00E570FD" w:rsidRPr="00E8326D" w:rsidRDefault="00E570FD" w:rsidP="002A42B0">
      <w:pPr>
        <w:spacing w:before="120" w:after="120" w:line="312" w:lineRule="auto"/>
        <w:jc w:val="both"/>
        <w:rPr>
          <w:rFonts w:ascii="Arial" w:hAnsi="Arial" w:cs="Arial"/>
          <w:sz w:val="19"/>
          <w:szCs w:val="19"/>
        </w:rPr>
      </w:pPr>
    </w:p>
    <w:p w:rsidR="002A42B0" w:rsidRPr="00E8326D" w:rsidRDefault="002A42B0" w:rsidP="002A42B0">
      <w:pPr>
        <w:spacing w:before="120" w:after="120" w:line="312" w:lineRule="auto"/>
        <w:jc w:val="both"/>
        <w:rPr>
          <w:rFonts w:ascii="Arial" w:hAnsi="Arial" w:cs="Arial"/>
          <w:sz w:val="19"/>
          <w:szCs w:val="19"/>
        </w:rPr>
      </w:pPr>
      <w:r w:rsidRPr="00E8326D">
        <w:rPr>
          <w:rFonts w:ascii="Arial" w:hAnsi="Arial" w:cs="Arial"/>
          <w:sz w:val="19"/>
          <w:szCs w:val="19"/>
        </w:rPr>
        <w:t>Broj: 04-14-_______/13</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 xml:space="preserve">       </w:t>
      </w:r>
      <w:r w:rsidR="005A7FFD">
        <w:rPr>
          <w:rFonts w:ascii="Arial" w:hAnsi="Arial" w:cs="Arial"/>
          <w:sz w:val="19"/>
          <w:szCs w:val="19"/>
        </w:rPr>
        <w:t xml:space="preserve">     </w:t>
      </w:r>
      <w:r w:rsidRPr="00E8326D">
        <w:rPr>
          <w:rFonts w:ascii="Arial" w:hAnsi="Arial" w:cs="Arial"/>
          <w:sz w:val="19"/>
          <w:szCs w:val="19"/>
        </w:rPr>
        <w:t xml:space="preserve">     </w:t>
      </w:r>
      <w:r w:rsidRPr="00E8326D">
        <w:rPr>
          <w:rFonts w:ascii="Arial" w:hAnsi="Arial" w:cs="Arial"/>
          <w:b/>
          <w:bCs/>
          <w:sz w:val="19"/>
          <w:szCs w:val="19"/>
        </w:rPr>
        <w:t>M I N I S T A R</w:t>
      </w:r>
    </w:p>
    <w:p w:rsidR="002A42B0" w:rsidRDefault="002A42B0" w:rsidP="002A42B0">
      <w:pPr>
        <w:spacing w:before="120" w:after="120" w:line="312" w:lineRule="auto"/>
        <w:jc w:val="both"/>
        <w:rPr>
          <w:rFonts w:ascii="Arial" w:hAnsi="Arial" w:cs="Arial"/>
          <w:sz w:val="19"/>
          <w:szCs w:val="19"/>
        </w:rPr>
      </w:pPr>
      <w:r w:rsidRPr="00E8326D">
        <w:rPr>
          <w:rFonts w:ascii="Arial" w:hAnsi="Arial" w:cs="Arial"/>
          <w:sz w:val="19"/>
          <w:szCs w:val="19"/>
        </w:rPr>
        <w:t>Goražde, __________________.godine</w:t>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r>
      <w:r w:rsidRPr="00E8326D">
        <w:rPr>
          <w:rFonts w:ascii="Arial" w:hAnsi="Arial" w:cs="Arial"/>
          <w:sz w:val="19"/>
          <w:szCs w:val="19"/>
        </w:rPr>
        <w:tab/>
        <w:t xml:space="preserve">    </w:t>
      </w:r>
      <w:r w:rsidRPr="00E8326D">
        <w:rPr>
          <w:rFonts w:ascii="Arial" w:hAnsi="Arial" w:cs="Arial"/>
          <w:sz w:val="19"/>
          <w:szCs w:val="19"/>
        </w:rPr>
        <w:tab/>
      </w:r>
      <w:r>
        <w:rPr>
          <w:rFonts w:ascii="Arial" w:hAnsi="Arial" w:cs="Arial"/>
          <w:sz w:val="19"/>
          <w:szCs w:val="19"/>
        </w:rPr>
        <w:t>_____________________</w:t>
      </w:r>
    </w:p>
    <w:p w:rsidR="002A42B0" w:rsidRDefault="002A42B0" w:rsidP="002A42B0">
      <w:pPr>
        <w:spacing w:before="120" w:after="120" w:line="312" w:lineRule="auto"/>
        <w:ind w:left="5760" w:firstLine="720"/>
        <w:jc w:val="both"/>
        <w:rPr>
          <w:rFonts w:ascii="Arial" w:hAnsi="Arial" w:cs="Arial"/>
          <w:sz w:val="19"/>
          <w:szCs w:val="19"/>
        </w:rPr>
      </w:pPr>
      <w:r w:rsidRPr="00E8326D">
        <w:rPr>
          <w:rFonts w:ascii="Arial" w:hAnsi="Arial" w:cs="Arial"/>
          <w:sz w:val="19"/>
          <w:szCs w:val="19"/>
        </w:rPr>
        <w:t>Demir Imamović, dipl.ecc</w:t>
      </w:r>
    </w:p>
    <w:p w:rsidR="00E570FD" w:rsidRPr="00E8326D" w:rsidRDefault="00E570FD" w:rsidP="002A42B0">
      <w:pPr>
        <w:spacing w:before="120" w:after="120" w:line="312" w:lineRule="auto"/>
        <w:ind w:left="5760" w:firstLine="720"/>
        <w:jc w:val="both"/>
        <w:rPr>
          <w:rFonts w:ascii="Arial" w:hAnsi="Arial" w:cs="Arial"/>
          <w:sz w:val="19"/>
          <w:szCs w:val="19"/>
        </w:rPr>
      </w:pPr>
    </w:p>
    <w:p w:rsidR="007B0DB2" w:rsidRDefault="002A42B0" w:rsidP="002A42B0">
      <w:pPr>
        <w:rPr>
          <w:rFonts w:ascii="Arial" w:hAnsi="Arial" w:cs="Arial"/>
          <w:sz w:val="19"/>
          <w:szCs w:val="19"/>
        </w:rPr>
      </w:pPr>
      <w:bookmarkStart w:id="0" w:name="_GoBack"/>
      <w:bookmarkEnd w:id="0"/>
      <w:r w:rsidRPr="00E8326D">
        <w:rPr>
          <w:rFonts w:ascii="Arial" w:hAnsi="Arial" w:cs="Arial"/>
          <w:sz w:val="19"/>
          <w:szCs w:val="19"/>
        </w:rPr>
        <w:t>Saglasnost na ovaj Program dala je Vlada Bosansko-podrinjskog kantona Goražde, Odlukom broj:</w:t>
      </w:r>
      <w:r w:rsidR="00892AD5">
        <w:rPr>
          <w:rFonts w:ascii="Arial" w:hAnsi="Arial" w:cs="Arial"/>
          <w:sz w:val="19"/>
          <w:szCs w:val="19"/>
        </w:rPr>
        <w:t xml:space="preserve"> __________</w:t>
      </w:r>
    </w:p>
    <w:p w:rsidR="00892AD5" w:rsidRDefault="00892AD5" w:rsidP="002A42B0"/>
    <w:sectPr w:rsidR="00892AD5" w:rsidSect="007126F0">
      <w:headerReference w:type="default" r:id="rId11"/>
      <w:footerReference w:type="default" r:id="rId12"/>
      <w:pgSz w:w="12240" w:h="15840"/>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93" w:rsidRDefault="00224093" w:rsidP="00C25E6B">
      <w:r>
        <w:separator/>
      </w:r>
    </w:p>
  </w:endnote>
  <w:endnote w:type="continuationSeparator" w:id="0">
    <w:p w:rsidR="00224093" w:rsidRDefault="00224093" w:rsidP="00C25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3F" w:rsidRDefault="002F5C3F">
    <w:pPr>
      <w:pStyle w:val="Footer"/>
      <w:jc w:val="right"/>
    </w:pPr>
    <w:fldSimple w:instr=" PAGE   \* MERGEFORMAT ">
      <w:r w:rsidR="00CA4451">
        <w:rPr>
          <w:noProof/>
        </w:rPr>
        <w:t>28</w:t>
      </w:r>
    </w:fldSimple>
  </w:p>
  <w:p w:rsidR="002F5C3F" w:rsidRDefault="002F5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93" w:rsidRDefault="00224093" w:rsidP="00C25E6B">
      <w:r>
        <w:separator/>
      </w:r>
    </w:p>
  </w:footnote>
  <w:footnote w:type="continuationSeparator" w:id="0">
    <w:p w:rsidR="00224093" w:rsidRDefault="00224093" w:rsidP="00C25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3F" w:rsidRDefault="002F5C3F">
    <w:pPr>
      <w:pStyle w:val="Header"/>
      <w:jc w:val="right"/>
    </w:pPr>
  </w:p>
  <w:p w:rsidR="002F5C3F" w:rsidRDefault="002F5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4EE"/>
    <w:multiLevelType w:val="hybridMultilevel"/>
    <w:tmpl w:val="02501508"/>
    <w:lvl w:ilvl="0" w:tplc="6DE8C10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2B46570"/>
    <w:multiLevelType w:val="hybridMultilevel"/>
    <w:tmpl w:val="FF4E01BE"/>
    <w:lvl w:ilvl="0" w:tplc="62CED0A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33C53AB"/>
    <w:multiLevelType w:val="hybridMultilevel"/>
    <w:tmpl w:val="D004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B6466"/>
    <w:multiLevelType w:val="hybridMultilevel"/>
    <w:tmpl w:val="CB8AE5AE"/>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711505A"/>
    <w:multiLevelType w:val="hybridMultilevel"/>
    <w:tmpl w:val="04044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94549"/>
    <w:multiLevelType w:val="hybridMultilevel"/>
    <w:tmpl w:val="D3C0E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74B1F"/>
    <w:multiLevelType w:val="hybridMultilevel"/>
    <w:tmpl w:val="5FC6AE78"/>
    <w:lvl w:ilvl="0" w:tplc="EBDE22B2">
      <w:start w:val="1"/>
      <w:numFmt w:val="bullet"/>
      <w:lvlText w:val="-"/>
      <w:lvlJc w:val="left"/>
      <w:pPr>
        <w:ind w:left="1494" w:hanging="360"/>
      </w:pPr>
      <w:rPr>
        <w:rFonts w:ascii="Arial" w:eastAsia="Times New Roman" w:hAnsi="Arial" w:cs="Arial" w:hint="default"/>
      </w:rPr>
    </w:lvl>
    <w:lvl w:ilvl="1" w:tplc="141A0003" w:tentative="1">
      <w:start w:val="1"/>
      <w:numFmt w:val="bullet"/>
      <w:lvlText w:val="o"/>
      <w:lvlJc w:val="left"/>
      <w:pPr>
        <w:ind w:left="2214" w:hanging="360"/>
      </w:pPr>
      <w:rPr>
        <w:rFonts w:ascii="Courier New" w:hAnsi="Courier New" w:cs="Courier New" w:hint="default"/>
      </w:rPr>
    </w:lvl>
    <w:lvl w:ilvl="2" w:tplc="141A0005" w:tentative="1">
      <w:start w:val="1"/>
      <w:numFmt w:val="bullet"/>
      <w:lvlText w:val=""/>
      <w:lvlJc w:val="left"/>
      <w:pPr>
        <w:ind w:left="2934" w:hanging="360"/>
      </w:pPr>
      <w:rPr>
        <w:rFonts w:ascii="Wingdings" w:hAnsi="Wingdings" w:hint="default"/>
      </w:rPr>
    </w:lvl>
    <w:lvl w:ilvl="3" w:tplc="141A0001" w:tentative="1">
      <w:start w:val="1"/>
      <w:numFmt w:val="bullet"/>
      <w:lvlText w:val=""/>
      <w:lvlJc w:val="left"/>
      <w:pPr>
        <w:ind w:left="3654" w:hanging="360"/>
      </w:pPr>
      <w:rPr>
        <w:rFonts w:ascii="Symbol" w:hAnsi="Symbol" w:hint="default"/>
      </w:rPr>
    </w:lvl>
    <w:lvl w:ilvl="4" w:tplc="141A0003" w:tentative="1">
      <w:start w:val="1"/>
      <w:numFmt w:val="bullet"/>
      <w:lvlText w:val="o"/>
      <w:lvlJc w:val="left"/>
      <w:pPr>
        <w:ind w:left="4374" w:hanging="360"/>
      </w:pPr>
      <w:rPr>
        <w:rFonts w:ascii="Courier New" w:hAnsi="Courier New" w:cs="Courier New" w:hint="default"/>
      </w:rPr>
    </w:lvl>
    <w:lvl w:ilvl="5" w:tplc="141A0005" w:tentative="1">
      <w:start w:val="1"/>
      <w:numFmt w:val="bullet"/>
      <w:lvlText w:val=""/>
      <w:lvlJc w:val="left"/>
      <w:pPr>
        <w:ind w:left="5094" w:hanging="360"/>
      </w:pPr>
      <w:rPr>
        <w:rFonts w:ascii="Wingdings" w:hAnsi="Wingdings" w:hint="default"/>
      </w:rPr>
    </w:lvl>
    <w:lvl w:ilvl="6" w:tplc="141A0001" w:tentative="1">
      <w:start w:val="1"/>
      <w:numFmt w:val="bullet"/>
      <w:lvlText w:val=""/>
      <w:lvlJc w:val="left"/>
      <w:pPr>
        <w:ind w:left="5814" w:hanging="360"/>
      </w:pPr>
      <w:rPr>
        <w:rFonts w:ascii="Symbol" w:hAnsi="Symbol" w:hint="default"/>
      </w:rPr>
    </w:lvl>
    <w:lvl w:ilvl="7" w:tplc="141A0003" w:tentative="1">
      <w:start w:val="1"/>
      <w:numFmt w:val="bullet"/>
      <w:lvlText w:val="o"/>
      <w:lvlJc w:val="left"/>
      <w:pPr>
        <w:ind w:left="6534" w:hanging="360"/>
      </w:pPr>
      <w:rPr>
        <w:rFonts w:ascii="Courier New" w:hAnsi="Courier New" w:cs="Courier New" w:hint="default"/>
      </w:rPr>
    </w:lvl>
    <w:lvl w:ilvl="8" w:tplc="141A0005" w:tentative="1">
      <w:start w:val="1"/>
      <w:numFmt w:val="bullet"/>
      <w:lvlText w:val=""/>
      <w:lvlJc w:val="left"/>
      <w:pPr>
        <w:ind w:left="7254" w:hanging="360"/>
      </w:pPr>
      <w:rPr>
        <w:rFonts w:ascii="Wingdings" w:hAnsi="Wingdings" w:hint="default"/>
      </w:rPr>
    </w:lvl>
  </w:abstractNum>
  <w:abstractNum w:abstractNumId="7">
    <w:nsid w:val="0D466343"/>
    <w:multiLevelType w:val="hybridMultilevel"/>
    <w:tmpl w:val="DE282FEE"/>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0FBB32EE"/>
    <w:multiLevelType w:val="hybridMultilevel"/>
    <w:tmpl w:val="5374DDE4"/>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1E23124"/>
    <w:multiLevelType w:val="hybridMultilevel"/>
    <w:tmpl w:val="7E644362"/>
    <w:lvl w:ilvl="0" w:tplc="04090017">
      <w:start w:val="1"/>
      <w:numFmt w:val="lowerLetter"/>
      <w:lvlText w:val="%1)"/>
      <w:lvlJc w:val="left"/>
      <w:pPr>
        <w:ind w:left="1080" w:hanging="360"/>
      </w:pPr>
      <w:rPr>
        <w:rFonts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0">
    <w:nsid w:val="123F253A"/>
    <w:multiLevelType w:val="hybridMultilevel"/>
    <w:tmpl w:val="D61A397E"/>
    <w:lvl w:ilvl="0" w:tplc="141A0017">
      <w:start w:val="1"/>
      <w:numFmt w:val="lowerLetter"/>
      <w:lvlText w:val="%1)"/>
      <w:lvlJc w:val="left"/>
      <w:pPr>
        <w:tabs>
          <w:tab w:val="num" w:pos="1069"/>
        </w:tabs>
        <w:ind w:left="1069" w:hanging="360"/>
      </w:pPr>
      <w:rPr>
        <w:rFonts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11">
    <w:nsid w:val="15593411"/>
    <w:multiLevelType w:val="hybridMultilevel"/>
    <w:tmpl w:val="3D1826B0"/>
    <w:lvl w:ilvl="0" w:tplc="5EEE4512">
      <w:start w:val="6"/>
      <w:numFmt w:val="bullet"/>
      <w:lvlText w:val="-"/>
      <w:lvlJc w:val="left"/>
      <w:pPr>
        <w:ind w:left="1069" w:hanging="360"/>
      </w:pPr>
      <w:rPr>
        <w:rFonts w:ascii="Arial" w:eastAsia="Times New Roman" w:hAnsi="Arial" w:hint="default"/>
      </w:rPr>
    </w:lvl>
    <w:lvl w:ilvl="1" w:tplc="141A0003">
      <w:start w:val="1"/>
      <w:numFmt w:val="bullet"/>
      <w:lvlText w:val="o"/>
      <w:lvlJc w:val="left"/>
      <w:pPr>
        <w:ind w:left="1789" w:hanging="360"/>
      </w:pPr>
      <w:rPr>
        <w:rFonts w:ascii="Courier New" w:hAnsi="Courier New" w:cs="Courier New" w:hint="default"/>
      </w:rPr>
    </w:lvl>
    <w:lvl w:ilvl="2" w:tplc="141A0005">
      <w:start w:val="1"/>
      <w:numFmt w:val="bullet"/>
      <w:lvlText w:val=""/>
      <w:lvlJc w:val="left"/>
      <w:pPr>
        <w:ind w:left="2509" w:hanging="360"/>
      </w:pPr>
      <w:rPr>
        <w:rFonts w:ascii="Wingdings" w:hAnsi="Wingdings" w:cs="Wingdings" w:hint="default"/>
      </w:rPr>
    </w:lvl>
    <w:lvl w:ilvl="3" w:tplc="141A0001">
      <w:start w:val="1"/>
      <w:numFmt w:val="bullet"/>
      <w:lvlText w:val=""/>
      <w:lvlJc w:val="left"/>
      <w:pPr>
        <w:ind w:left="3229" w:hanging="360"/>
      </w:pPr>
      <w:rPr>
        <w:rFonts w:ascii="Symbol" w:hAnsi="Symbol" w:cs="Symbol" w:hint="default"/>
      </w:rPr>
    </w:lvl>
    <w:lvl w:ilvl="4" w:tplc="141A0003">
      <w:start w:val="1"/>
      <w:numFmt w:val="bullet"/>
      <w:lvlText w:val="o"/>
      <w:lvlJc w:val="left"/>
      <w:pPr>
        <w:ind w:left="3949" w:hanging="360"/>
      </w:pPr>
      <w:rPr>
        <w:rFonts w:ascii="Courier New" w:hAnsi="Courier New" w:cs="Courier New" w:hint="default"/>
      </w:rPr>
    </w:lvl>
    <w:lvl w:ilvl="5" w:tplc="141A0005">
      <w:start w:val="1"/>
      <w:numFmt w:val="bullet"/>
      <w:lvlText w:val=""/>
      <w:lvlJc w:val="left"/>
      <w:pPr>
        <w:ind w:left="4669" w:hanging="360"/>
      </w:pPr>
      <w:rPr>
        <w:rFonts w:ascii="Wingdings" w:hAnsi="Wingdings" w:cs="Wingdings" w:hint="default"/>
      </w:rPr>
    </w:lvl>
    <w:lvl w:ilvl="6" w:tplc="141A0001">
      <w:start w:val="1"/>
      <w:numFmt w:val="bullet"/>
      <w:lvlText w:val=""/>
      <w:lvlJc w:val="left"/>
      <w:pPr>
        <w:ind w:left="5389" w:hanging="360"/>
      </w:pPr>
      <w:rPr>
        <w:rFonts w:ascii="Symbol" w:hAnsi="Symbol" w:cs="Symbol" w:hint="default"/>
      </w:rPr>
    </w:lvl>
    <w:lvl w:ilvl="7" w:tplc="141A0003">
      <w:start w:val="1"/>
      <w:numFmt w:val="bullet"/>
      <w:lvlText w:val="o"/>
      <w:lvlJc w:val="left"/>
      <w:pPr>
        <w:ind w:left="6109" w:hanging="360"/>
      </w:pPr>
      <w:rPr>
        <w:rFonts w:ascii="Courier New" w:hAnsi="Courier New" w:cs="Courier New" w:hint="default"/>
      </w:rPr>
    </w:lvl>
    <w:lvl w:ilvl="8" w:tplc="141A0005">
      <w:start w:val="1"/>
      <w:numFmt w:val="bullet"/>
      <w:lvlText w:val=""/>
      <w:lvlJc w:val="left"/>
      <w:pPr>
        <w:ind w:left="6829" w:hanging="360"/>
      </w:pPr>
      <w:rPr>
        <w:rFonts w:ascii="Wingdings" w:hAnsi="Wingdings" w:cs="Wingdings" w:hint="default"/>
      </w:rPr>
    </w:lvl>
  </w:abstractNum>
  <w:abstractNum w:abstractNumId="12">
    <w:nsid w:val="1DA45289"/>
    <w:multiLevelType w:val="hybridMultilevel"/>
    <w:tmpl w:val="489015D8"/>
    <w:lvl w:ilvl="0" w:tplc="04090019">
      <w:start w:val="1"/>
      <w:numFmt w:val="lowerLetter"/>
      <w:lvlText w:val="%1."/>
      <w:lvlJc w:val="left"/>
      <w:pPr>
        <w:ind w:left="1069" w:hanging="360"/>
      </w:pPr>
      <w:rPr>
        <w:rFonts w:hint="default"/>
      </w:rPr>
    </w:lvl>
    <w:lvl w:ilvl="1" w:tplc="141A0003">
      <w:start w:val="1"/>
      <w:numFmt w:val="bullet"/>
      <w:lvlText w:val="o"/>
      <w:lvlJc w:val="left"/>
      <w:pPr>
        <w:ind w:left="1789" w:hanging="360"/>
      </w:pPr>
      <w:rPr>
        <w:rFonts w:ascii="Courier New" w:hAnsi="Courier New" w:cs="Courier New" w:hint="default"/>
      </w:rPr>
    </w:lvl>
    <w:lvl w:ilvl="2" w:tplc="141A0005">
      <w:start w:val="1"/>
      <w:numFmt w:val="bullet"/>
      <w:lvlText w:val=""/>
      <w:lvlJc w:val="left"/>
      <w:pPr>
        <w:ind w:left="2509" w:hanging="360"/>
      </w:pPr>
      <w:rPr>
        <w:rFonts w:ascii="Wingdings" w:hAnsi="Wingdings" w:cs="Wingdings" w:hint="default"/>
      </w:rPr>
    </w:lvl>
    <w:lvl w:ilvl="3" w:tplc="141A0001">
      <w:start w:val="1"/>
      <w:numFmt w:val="bullet"/>
      <w:lvlText w:val=""/>
      <w:lvlJc w:val="left"/>
      <w:pPr>
        <w:ind w:left="3229" w:hanging="360"/>
      </w:pPr>
      <w:rPr>
        <w:rFonts w:ascii="Symbol" w:hAnsi="Symbol" w:cs="Symbol" w:hint="default"/>
      </w:rPr>
    </w:lvl>
    <w:lvl w:ilvl="4" w:tplc="141A0003">
      <w:start w:val="1"/>
      <w:numFmt w:val="bullet"/>
      <w:lvlText w:val="o"/>
      <w:lvlJc w:val="left"/>
      <w:pPr>
        <w:ind w:left="3949" w:hanging="360"/>
      </w:pPr>
      <w:rPr>
        <w:rFonts w:ascii="Courier New" w:hAnsi="Courier New" w:cs="Courier New" w:hint="default"/>
      </w:rPr>
    </w:lvl>
    <w:lvl w:ilvl="5" w:tplc="141A0005">
      <w:start w:val="1"/>
      <w:numFmt w:val="bullet"/>
      <w:lvlText w:val=""/>
      <w:lvlJc w:val="left"/>
      <w:pPr>
        <w:ind w:left="4669" w:hanging="360"/>
      </w:pPr>
      <w:rPr>
        <w:rFonts w:ascii="Wingdings" w:hAnsi="Wingdings" w:cs="Wingdings" w:hint="default"/>
      </w:rPr>
    </w:lvl>
    <w:lvl w:ilvl="6" w:tplc="141A0001">
      <w:start w:val="1"/>
      <w:numFmt w:val="bullet"/>
      <w:lvlText w:val=""/>
      <w:lvlJc w:val="left"/>
      <w:pPr>
        <w:ind w:left="5389" w:hanging="360"/>
      </w:pPr>
      <w:rPr>
        <w:rFonts w:ascii="Symbol" w:hAnsi="Symbol" w:cs="Symbol" w:hint="default"/>
      </w:rPr>
    </w:lvl>
    <w:lvl w:ilvl="7" w:tplc="141A0003">
      <w:start w:val="1"/>
      <w:numFmt w:val="bullet"/>
      <w:lvlText w:val="o"/>
      <w:lvlJc w:val="left"/>
      <w:pPr>
        <w:ind w:left="6109" w:hanging="360"/>
      </w:pPr>
      <w:rPr>
        <w:rFonts w:ascii="Courier New" w:hAnsi="Courier New" w:cs="Courier New" w:hint="default"/>
      </w:rPr>
    </w:lvl>
    <w:lvl w:ilvl="8" w:tplc="141A0005">
      <w:start w:val="1"/>
      <w:numFmt w:val="bullet"/>
      <w:lvlText w:val=""/>
      <w:lvlJc w:val="left"/>
      <w:pPr>
        <w:ind w:left="6829" w:hanging="360"/>
      </w:pPr>
      <w:rPr>
        <w:rFonts w:ascii="Wingdings" w:hAnsi="Wingdings" w:cs="Wingdings" w:hint="default"/>
      </w:rPr>
    </w:lvl>
  </w:abstractNum>
  <w:abstractNum w:abstractNumId="13">
    <w:nsid w:val="1DCF5104"/>
    <w:multiLevelType w:val="hybridMultilevel"/>
    <w:tmpl w:val="5C9AD922"/>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206047CD"/>
    <w:multiLevelType w:val="hybridMultilevel"/>
    <w:tmpl w:val="69E8709C"/>
    <w:lvl w:ilvl="0" w:tplc="141A0017">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15">
    <w:nsid w:val="20BB6645"/>
    <w:multiLevelType w:val="multilevel"/>
    <w:tmpl w:val="1A9E81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2E13E4C"/>
    <w:multiLevelType w:val="hybridMultilevel"/>
    <w:tmpl w:val="B70CBEFC"/>
    <w:lvl w:ilvl="0" w:tplc="0BB231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28EA4DF0"/>
    <w:multiLevelType w:val="hybridMultilevel"/>
    <w:tmpl w:val="C0782D16"/>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2EE83C19"/>
    <w:multiLevelType w:val="hybridMultilevel"/>
    <w:tmpl w:val="75AA578C"/>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303942F2"/>
    <w:multiLevelType w:val="hybridMultilevel"/>
    <w:tmpl w:val="D7FEE504"/>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31583E26"/>
    <w:multiLevelType w:val="hybridMultilevel"/>
    <w:tmpl w:val="B5365DB6"/>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32DC4F66"/>
    <w:multiLevelType w:val="hybridMultilevel"/>
    <w:tmpl w:val="E8E40786"/>
    <w:lvl w:ilvl="0" w:tplc="F0266F3C">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2">
    <w:nsid w:val="3337014C"/>
    <w:multiLevelType w:val="hybridMultilevel"/>
    <w:tmpl w:val="5FB64CD0"/>
    <w:lvl w:ilvl="0" w:tplc="6DE8C10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33690D13"/>
    <w:multiLevelType w:val="hybridMultilevel"/>
    <w:tmpl w:val="77708624"/>
    <w:lvl w:ilvl="0" w:tplc="6DE8C10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33AD3748"/>
    <w:multiLevelType w:val="hybridMultilevel"/>
    <w:tmpl w:val="F7CA987C"/>
    <w:lvl w:ilvl="0" w:tplc="04090017">
      <w:start w:val="1"/>
      <w:numFmt w:val="lowerLetter"/>
      <w:lvlText w:val="%1)"/>
      <w:lvlJc w:val="left"/>
      <w:pPr>
        <w:tabs>
          <w:tab w:val="num" w:pos="1080"/>
        </w:tabs>
        <w:ind w:left="1080" w:hanging="360"/>
      </w:pPr>
      <w:rPr>
        <w:rFonts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25">
    <w:nsid w:val="351240CB"/>
    <w:multiLevelType w:val="hybridMultilevel"/>
    <w:tmpl w:val="BF76A958"/>
    <w:lvl w:ilvl="0" w:tplc="353A4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0B302C"/>
    <w:multiLevelType w:val="hybridMultilevel"/>
    <w:tmpl w:val="7646FFAE"/>
    <w:lvl w:ilvl="0" w:tplc="141A0017">
      <w:start w:val="1"/>
      <w:numFmt w:val="lowerLetter"/>
      <w:lvlText w:val="%1)"/>
      <w:lvlJc w:val="left"/>
      <w:pPr>
        <w:tabs>
          <w:tab w:val="num" w:pos="1091"/>
        </w:tabs>
        <w:ind w:left="1091" w:hanging="360"/>
      </w:pPr>
      <w:rPr>
        <w:rFonts w:hint="default"/>
      </w:rPr>
    </w:lvl>
    <w:lvl w:ilvl="1" w:tplc="04090019">
      <w:start w:val="1"/>
      <w:numFmt w:val="lowerLetter"/>
      <w:lvlText w:val="%2."/>
      <w:lvlJc w:val="left"/>
      <w:pPr>
        <w:tabs>
          <w:tab w:val="num" w:pos="1811"/>
        </w:tabs>
        <w:ind w:left="1811" w:hanging="360"/>
      </w:pPr>
    </w:lvl>
    <w:lvl w:ilvl="2" w:tplc="0409001B">
      <w:start w:val="1"/>
      <w:numFmt w:val="lowerRoman"/>
      <w:lvlText w:val="%3."/>
      <w:lvlJc w:val="right"/>
      <w:pPr>
        <w:tabs>
          <w:tab w:val="num" w:pos="2531"/>
        </w:tabs>
        <w:ind w:left="2531" w:hanging="180"/>
      </w:pPr>
    </w:lvl>
    <w:lvl w:ilvl="3" w:tplc="0409000F">
      <w:start w:val="1"/>
      <w:numFmt w:val="decimal"/>
      <w:lvlText w:val="%4."/>
      <w:lvlJc w:val="left"/>
      <w:pPr>
        <w:tabs>
          <w:tab w:val="num" w:pos="3251"/>
        </w:tabs>
        <w:ind w:left="3251" w:hanging="360"/>
      </w:pPr>
    </w:lvl>
    <w:lvl w:ilvl="4" w:tplc="04090019">
      <w:start w:val="1"/>
      <w:numFmt w:val="lowerLetter"/>
      <w:lvlText w:val="%5."/>
      <w:lvlJc w:val="left"/>
      <w:pPr>
        <w:tabs>
          <w:tab w:val="num" w:pos="3971"/>
        </w:tabs>
        <w:ind w:left="3971" w:hanging="360"/>
      </w:pPr>
    </w:lvl>
    <w:lvl w:ilvl="5" w:tplc="0409001B">
      <w:start w:val="1"/>
      <w:numFmt w:val="lowerRoman"/>
      <w:lvlText w:val="%6."/>
      <w:lvlJc w:val="right"/>
      <w:pPr>
        <w:tabs>
          <w:tab w:val="num" w:pos="4691"/>
        </w:tabs>
        <w:ind w:left="4691" w:hanging="180"/>
      </w:pPr>
    </w:lvl>
    <w:lvl w:ilvl="6" w:tplc="0409000F">
      <w:start w:val="1"/>
      <w:numFmt w:val="decimal"/>
      <w:lvlText w:val="%7."/>
      <w:lvlJc w:val="left"/>
      <w:pPr>
        <w:tabs>
          <w:tab w:val="num" w:pos="5411"/>
        </w:tabs>
        <w:ind w:left="5411" w:hanging="360"/>
      </w:pPr>
    </w:lvl>
    <w:lvl w:ilvl="7" w:tplc="04090019">
      <w:start w:val="1"/>
      <w:numFmt w:val="lowerLetter"/>
      <w:lvlText w:val="%8."/>
      <w:lvlJc w:val="left"/>
      <w:pPr>
        <w:tabs>
          <w:tab w:val="num" w:pos="6131"/>
        </w:tabs>
        <w:ind w:left="6131" w:hanging="360"/>
      </w:pPr>
    </w:lvl>
    <w:lvl w:ilvl="8" w:tplc="0409001B">
      <w:start w:val="1"/>
      <w:numFmt w:val="lowerRoman"/>
      <w:lvlText w:val="%9."/>
      <w:lvlJc w:val="right"/>
      <w:pPr>
        <w:tabs>
          <w:tab w:val="num" w:pos="6851"/>
        </w:tabs>
        <w:ind w:left="6851" w:hanging="180"/>
      </w:pPr>
    </w:lvl>
  </w:abstractNum>
  <w:abstractNum w:abstractNumId="27">
    <w:nsid w:val="38665CA3"/>
    <w:multiLevelType w:val="multilevel"/>
    <w:tmpl w:val="2A4E3F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B2121A3"/>
    <w:multiLevelType w:val="hybridMultilevel"/>
    <w:tmpl w:val="5AA62240"/>
    <w:lvl w:ilvl="0" w:tplc="9730A29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3BA61112"/>
    <w:multiLevelType w:val="hybridMultilevel"/>
    <w:tmpl w:val="F1144DC4"/>
    <w:lvl w:ilvl="0" w:tplc="5EEE4512">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3EB26D9A"/>
    <w:multiLevelType w:val="hybridMultilevel"/>
    <w:tmpl w:val="EDC06000"/>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45DF49F4"/>
    <w:multiLevelType w:val="hybridMultilevel"/>
    <w:tmpl w:val="0FA21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60240E"/>
    <w:multiLevelType w:val="hybridMultilevel"/>
    <w:tmpl w:val="04044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1264FE"/>
    <w:multiLevelType w:val="hybridMultilevel"/>
    <w:tmpl w:val="6C7EA202"/>
    <w:lvl w:ilvl="0" w:tplc="F4FC2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6B1E16"/>
    <w:multiLevelType w:val="hybridMultilevel"/>
    <w:tmpl w:val="5412CA6A"/>
    <w:lvl w:ilvl="0" w:tplc="B2505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810221"/>
    <w:multiLevelType w:val="hybridMultilevel"/>
    <w:tmpl w:val="19F883F6"/>
    <w:lvl w:ilvl="0" w:tplc="BB88F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5D33F5"/>
    <w:multiLevelType w:val="hybridMultilevel"/>
    <w:tmpl w:val="3B04538C"/>
    <w:lvl w:ilvl="0" w:tplc="04090017">
      <w:start w:val="1"/>
      <w:numFmt w:val="lowerLetter"/>
      <w:lvlText w:val="%1)"/>
      <w:lvlJc w:val="left"/>
      <w:pPr>
        <w:ind w:left="1069" w:hanging="360"/>
      </w:pPr>
      <w:rPr>
        <w:rFonts w:hint="default"/>
      </w:r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37">
    <w:nsid w:val="4D9B7553"/>
    <w:multiLevelType w:val="hybridMultilevel"/>
    <w:tmpl w:val="683C59DC"/>
    <w:lvl w:ilvl="0" w:tplc="4D9A9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443111"/>
    <w:multiLevelType w:val="hybridMultilevel"/>
    <w:tmpl w:val="509871F0"/>
    <w:lvl w:ilvl="0" w:tplc="6DE8C10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51154E89"/>
    <w:multiLevelType w:val="hybridMultilevel"/>
    <w:tmpl w:val="5A7A83F4"/>
    <w:lvl w:ilvl="0" w:tplc="7964765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51EB63FE"/>
    <w:multiLevelType w:val="hybridMultilevel"/>
    <w:tmpl w:val="8E1E9A32"/>
    <w:lvl w:ilvl="0" w:tplc="D5E8B81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538A2DE7"/>
    <w:multiLevelType w:val="hybridMultilevel"/>
    <w:tmpl w:val="7E644362"/>
    <w:lvl w:ilvl="0" w:tplc="04090017">
      <w:start w:val="1"/>
      <w:numFmt w:val="lowerLetter"/>
      <w:lvlText w:val="%1)"/>
      <w:lvlJc w:val="left"/>
      <w:pPr>
        <w:ind w:left="1080" w:hanging="360"/>
      </w:pPr>
      <w:rPr>
        <w:rFonts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42">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43">
    <w:nsid w:val="570E73FD"/>
    <w:multiLevelType w:val="hybridMultilevel"/>
    <w:tmpl w:val="0E60F4A8"/>
    <w:lvl w:ilvl="0" w:tplc="141A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4">
    <w:nsid w:val="57D423BE"/>
    <w:multiLevelType w:val="hybridMultilevel"/>
    <w:tmpl w:val="C6789B52"/>
    <w:lvl w:ilvl="0" w:tplc="141A0017">
      <w:start w:val="1"/>
      <w:numFmt w:val="lowerLetter"/>
      <w:lvlText w:val="%1)"/>
      <w:lvlJc w:val="left"/>
      <w:pPr>
        <w:tabs>
          <w:tab w:val="num" w:pos="1069"/>
        </w:tabs>
        <w:ind w:left="1069" w:hanging="360"/>
      </w:pPr>
      <w:rPr>
        <w:rFont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45">
    <w:nsid w:val="587A074A"/>
    <w:multiLevelType w:val="hybridMultilevel"/>
    <w:tmpl w:val="70106E8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nsid w:val="5AD61243"/>
    <w:multiLevelType w:val="hybridMultilevel"/>
    <w:tmpl w:val="A7A28896"/>
    <w:lvl w:ilvl="0" w:tplc="141A0017">
      <w:start w:val="1"/>
      <w:numFmt w:val="lowerLetter"/>
      <w:lvlText w:val="%1)"/>
      <w:lvlJc w:val="left"/>
      <w:pPr>
        <w:tabs>
          <w:tab w:val="num" w:pos="1069"/>
        </w:tabs>
        <w:ind w:left="1069" w:hanging="360"/>
      </w:pPr>
      <w:rPr>
        <w:rFonts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47">
    <w:nsid w:val="5B702F12"/>
    <w:multiLevelType w:val="hybridMultilevel"/>
    <w:tmpl w:val="15B640C8"/>
    <w:lvl w:ilvl="0" w:tplc="04090017">
      <w:start w:val="1"/>
      <w:numFmt w:val="lowerLetter"/>
      <w:lvlText w:val="%1)"/>
      <w:lvlJc w:val="left"/>
      <w:pPr>
        <w:tabs>
          <w:tab w:val="num" w:pos="1211"/>
        </w:tabs>
        <w:ind w:left="1211" w:hanging="360"/>
      </w:pPr>
      <w:rPr>
        <w:rFonts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cs="Wingdings" w:hint="default"/>
      </w:rPr>
    </w:lvl>
    <w:lvl w:ilvl="3" w:tplc="141A0001">
      <w:start w:val="1"/>
      <w:numFmt w:val="bullet"/>
      <w:lvlText w:val=""/>
      <w:lvlJc w:val="left"/>
      <w:pPr>
        <w:ind w:left="3371" w:hanging="360"/>
      </w:pPr>
      <w:rPr>
        <w:rFonts w:ascii="Symbol" w:hAnsi="Symbol" w:cs="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cs="Wingdings" w:hint="default"/>
      </w:rPr>
    </w:lvl>
    <w:lvl w:ilvl="6" w:tplc="141A0001">
      <w:start w:val="1"/>
      <w:numFmt w:val="bullet"/>
      <w:lvlText w:val=""/>
      <w:lvlJc w:val="left"/>
      <w:pPr>
        <w:ind w:left="5531" w:hanging="360"/>
      </w:pPr>
      <w:rPr>
        <w:rFonts w:ascii="Symbol" w:hAnsi="Symbol" w:cs="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cs="Wingdings" w:hint="default"/>
      </w:rPr>
    </w:lvl>
  </w:abstractNum>
  <w:abstractNum w:abstractNumId="48">
    <w:nsid w:val="5C8062D4"/>
    <w:multiLevelType w:val="hybridMultilevel"/>
    <w:tmpl w:val="80104B90"/>
    <w:lvl w:ilvl="0" w:tplc="41ACE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A92709"/>
    <w:multiLevelType w:val="hybridMultilevel"/>
    <w:tmpl w:val="0374B23C"/>
    <w:lvl w:ilvl="0" w:tplc="379EF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565408"/>
    <w:multiLevelType w:val="hybridMultilevel"/>
    <w:tmpl w:val="C7E07D66"/>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1">
    <w:nsid w:val="64637FCC"/>
    <w:multiLevelType w:val="hybridMultilevel"/>
    <w:tmpl w:val="04044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063D85"/>
    <w:multiLevelType w:val="hybridMultilevel"/>
    <w:tmpl w:val="01DA7B38"/>
    <w:lvl w:ilvl="0" w:tplc="72F000C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3">
    <w:nsid w:val="6B6B40FD"/>
    <w:multiLevelType w:val="hybridMultilevel"/>
    <w:tmpl w:val="6C6CE764"/>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4">
    <w:nsid w:val="6E1A2F9D"/>
    <w:multiLevelType w:val="hybridMultilevel"/>
    <w:tmpl w:val="04D47B56"/>
    <w:lvl w:ilvl="0" w:tplc="C6BCB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561AE5"/>
    <w:multiLevelType w:val="multilevel"/>
    <w:tmpl w:val="0366CE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EC70695"/>
    <w:multiLevelType w:val="hybridMultilevel"/>
    <w:tmpl w:val="2A28887C"/>
    <w:lvl w:ilvl="0" w:tplc="30D6D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B86B70"/>
    <w:multiLevelType w:val="multilevel"/>
    <w:tmpl w:val="F856A1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73ED16CE"/>
    <w:multiLevelType w:val="hybridMultilevel"/>
    <w:tmpl w:val="A628FB58"/>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9">
    <w:nsid w:val="73F6790C"/>
    <w:multiLevelType w:val="hybridMultilevel"/>
    <w:tmpl w:val="7646FFAE"/>
    <w:lvl w:ilvl="0" w:tplc="141A0017">
      <w:start w:val="1"/>
      <w:numFmt w:val="lowerLetter"/>
      <w:lvlText w:val="%1)"/>
      <w:lvlJc w:val="left"/>
      <w:pPr>
        <w:tabs>
          <w:tab w:val="num" w:pos="1091"/>
        </w:tabs>
        <w:ind w:left="1091" w:hanging="360"/>
      </w:pPr>
      <w:rPr>
        <w:rFonts w:hint="default"/>
      </w:rPr>
    </w:lvl>
    <w:lvl w:ilvl="1" w:tplc="04090019">
      <w:start w:val="1"/>
      <w:numFmt w:val="lowerLetter"/>
      <w:lvlText w:val="%2."/>
      <w:lvlJc w:val="left"/>
      <w:pPr>
        <w:tabs>
          <w:tab w:val="num" w:pos="1811"/>
        </w:tabs>
        <w:ind w:left="1811" w:hanging="360"/>
      </w:pPr>
    </w:lvl>
    <w:lvl w:ilvl="2" w:tplc="0409001B">
      <w:start w:val="1"/>
      <w:numFmt w:val="lowerRoman"/>
      <w:lvlText w:val="%3."/>
      <w:lvlJc w:val="right"/>
      <w:pPr>
        <w:tabs>
          <w:tab w:val="num" w:pos="2531"/>
        </w:tabs>
        <w:ind w:left="2531" w:hanging="180"/>
      </w:pPr>
    </w:lvl>
    <w:lvl w:ilvl="3" w:tplc="0409000F">
      <w:start w:val="1"/>
      <w:numFmt w:val="decimal"/>
      <w:lvlText w:val="%4."/>
      <w:lvlJc w:val="left"/>
      <w:pPr>
        <w:tabs>
          <w:tab w:val="num" w:pos="3251"/>
        </w:tabs>
        <w:ind w:left="3251" w:hanging="360"/>
      </w:pPr>
    </w:lvl>
    <w:lvl w:ilvl="4" w:tplc="04090019">
      <w:start w:val="1"/>
      <w:numFmt w:val="lowerLetter"/>
      <w:lvlText w:val="%5."/>
      <w:lvlJc w:val="left"/>
      <w:pPr>
        <w:tabs>
          <w:tab w:val="num" w:pos="3971"/>
        </w:tabs>
        <w:ind w:left="3971" w:hanging="360"/>
      </w:pPr>
    </w:lvl>
    <w:lvl w:ilvl="5" w:tplc="0409001B">
      <w:start w:val="1"/>
      <w:numFmt w:val="lowerRoman"/>
      <w:lvlText w:val="%6."/>
      <w:lvlJc w:val="right"/>
      <w:pPr>
        <w:tabs>
          <w:tab w:val="num" w:pos="4691"/>
        </w:tabs>
        <w:ind w:left="4691" w:hanging="180"/>
      </w:pPr>
    </w:lvl>
    <w:lvl w:ilvl="6" w:tplc="0409000F">
      <w:start w:val="1"/>
      <w:numFmt w:val="decimal"/>
      <w:lvlText w:val="%7."/>
      <w:lvlJc w:val="left"/>
      <w:pPr>
        <w:tabs>
          <w:tab w:val="num" w:pos="5411"/>
        </w:tabs>
        <w:ind w:left="5411" w:hanging="360"/>
      </w:pPr>
    </w:lvl>
    <w:lvl w:ilvl="7" w:tplc="04090019">
      <w:start w:val="1"/>
      <w:numFmt w:val="lowerLetter"/>
      <w:lvlText w:val="%8."/>
      <w:lvlJc w:val="left"/>
      <w:pPr>
        <w:tabs>
          <w:tab w:val="num" w:pos="6131"/>
        </w:tabs>
        <w:ind w:left="6131" w:hanging="360"/>
      </w:pPr>
    </w:lvl>
    <w:lvl w:ilvl="8" w:tplc="0409001B">
      <w:start w:val="1"/>
      <w:numFmt w:val="lowerRoman"/>
      <w:lvlText w:val="%9."/>
      <w:lvlJc w:val="right"/>
      <w:pPr>
        <w:tabs>
          <w:tab w:val="num" w:pos="6851"/>
        </w:tabs>
        <w:ind w:left="6851" w:hanging="180"/>
      </w:pPr>
    </w:lvl>
  </w:abstractNum>
  <w:abstractNum w:abstractNumId="60">
    <w:nsid w:val="774203A3"/>
    <w:multiLevelType w:val="multilevel"/>
    <w:tmpl w:val="76701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86D4123"/>
    <w:multiLevelType w:val="hybridMultilevel"/>
    <w:tmpl w:val="C0782D16"/>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2">
    <w:nsid w:val="79586D58"/>
    <w:multiLevelType w:val="hybridMultilevel"/>
    <w:tmpl w:val="C86EC7C8"/>
    <w:lvl w:ilvl="0" w:tplc="56A0AB3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3">
    <w:nsid w:val="7AB70C0D"/>
    <w:multiLevelType w:val="hybridMultilevel"/>
    <w:tmpl w:val="6070280A"/>
    <w:lvl w:ilvl="0" w:tplc="DC3A5B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4">
    <w:nsid w:val="7B885E67"/>
    <w:multiLevelType w:val="hybridMultilevel"/>
    <w:tmpl w:val="07545EAC"/>
    <w:lvl w:ilvl="0" w:tplc="DC3A5BE0">
      <w:start w:val="1"/>
      <w:numFmt w:val="decimal"/>
      <w:lvlText w:val="(%1)"/>
      <w:lvlJc w:val="left"/>
      <w:pPr>
        <w:ind w:left="64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5">
    <w:nsid w:val="7D322FAF"/>
    <w:multiLevelType w:val="hybridMultilevel"/>
    <w:tmpl w:val="5EC07430"/>
    <w:lvl w:ilvl="0" w:tplc="C50627F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6">
    <w:nsid w:val="7DFA2EBB"/>
    <w:multiLevelType w:val="hybridMultilevel"/>
    <w:tmpl w:val="18001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81479E"/>
    <w:multiLevelType w:val="hybridMultilevel"/>
    <w:tmpl w:val="BC06B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27"/>
  </w:num>
  <w:num w:numId="3">
    <w:abstractNumId w:val="57"/>
  </w:num>
  <w:num w:numId="4">
    <w:abstractNumId w:val="55"/>
  </w:num>
  <w:num w:numId="5">
    <w:abstractNumId w:val="59"/>
  </w:num>
  <w:num w:numId="6">
    <w:abstractNumId w:val="11"/>
  </w:num>
  <w:num w:numId="7">
    <w:abstractNumId w:val="36"/>
  </w:num>
  <w:num w:numId="8">
    <w:abstractNumId w:val="15"/>
  </w:num>
  <w:num w:numId="9">
    <w:abstractNumId w:val="49"/>
  </w:num>
  <w:num w:numId="10">
    <w:abstractNumId w:val="67"/>
  </w:num>
  <w:num w:numId="11">
    <w:abstractNumId w:val="33"/>
  </w:num>
  <w:num w:numId="12">
    <w:abstractNumId w:val="14"/>
  </w:num>
  <w:num w:numId="13">
    <w:abstractNumId w:val="17"/>
  </w:num>
  <w:num w:numId="14">
    <w:abstractNumId w:val="20"/>
  </w:num>
  <w:num w:numId="15">
    <w:abstractNumId w:val="56"/>
  </w:num>
  <w:num w:numId="16">
    <w:abstractNumId w:val="35"/>
  </w:num>
  <w:num w:numId="17">
    <w:abstractNumId w:val="37"/>
  </w:num>
  <w:num w:numId="18">
    <w:abstractNumId w:val="48"/>
  </w:num>
  <w:num w:numId="19">
    <w:abstractNumId w:val="47"/>
  </w:num>
  <w:num w:numId="20">
    <w:abstractNumId w:val="24"/>
  </w:num>
  <w:num w:numId="21">
    <w:abstractNumId w:val="41"/>
  </w:num>
  <w:num w:numId="22">
    <w:abstractNumId w:val="64"/>
  </w:num>
  <w:num w:numId="23">
    <w:abstractNumId w:val="30"/>
  </w:num>
  <w:num w:numId="24">
    <w:abstractNumId w:val="58"/>
  </w:num>
  <w:num w:numId="25">
    <w:abstractNumId w:val="50"/>
  </w:num>
  <w:num w:numId="26">
    <w:abstractNumId w:val="43"/>
  </w:num>
  <w:num w:numId="27">
    <w:abstractNumId w:val="13"/>
  </w:num>
  <w:num w:numId="28">
    <w:abstractNumId w:val="44"/>
  </w:num>
  <w:num w:numId="29">
    <w:abstractNumId w:val="8"/>
  </w:num>
  <w:num w:numId="30">
    <w:abstractNumId w:val="46"/>
  </w:num>
  <w:num w:numId="31">
    <w:abstractNumId w:val="53"/>
  </w:num>
  <w:num w:numId="32">
    <w:abstractNumId w:val="23"/>
  </w:num>
  <w:num w:numId="33">
    <w:abstractNumId w:val="45"/>
  </w:num>
  <w:num w:numId="34">
    <w:abstractNumId w:val="42"/>
  </w:num>
  <w:num w:numId="35">
    <w:abstractNumId w:val="40"/>
  </w:num>
  <w:num w:numId="36">
    <w:abstractNumId w:val="1"/>
  </w:num>
  <w:num w:numId="37">
    <w:abstractNumId w:val="65"/>
  </w:num>
  <w:num w:numId="38">
    <w:abstractNumId w:val="28"/>
  </w:num>
  <w:num w:numId="39">
    <w:abstractNumId w:val="52"/>
  </w:num>
  <w:num w:numId="40">
    <w:abstractNumId w:val="39"/>
  </w:num>
  <w:num w:numId="41">
    <w:abstractNumId w:val="16"/>
  </w:num>
  <w:num w:numId="42">
    <w:abstractNumId w:val="31"/>
  </w:num>
  <w:num w:numId="43">
    <w:abstractNumId w:val="6"/>
  </w:num>
  <w:num w:numId="44">
    <w:abstractNumId w:val="61"/>
  </w:num>
  <w:num w:numId="45">
    <w:abstractNumId w:val="7"/>
  </w:num>
  <w:num w:numId="46">
    <w:abstractNumId w:val="21"/>
  </w:num>
  <w:num w:numId="47">
    <w:abstractNumId w:val="5"/>
  </w:num>
  <w:num w:numId="48">
    <w:abstractNumId w:val="32"/>
  </w:num>
  <w:num w:numId="49">
    <w:abstractNumId w:val="25"/>
  </w:num>
  <w:num w:numId="50">
    <w:abstractNumId w:val="63"/>
  </w:num>
  <w:num w:numId="51">
    <w:abstractNumId w:val="3"/>
  </w:num>
  <w:num w:numId="52">
    <w:abstractNumId w:val="18"/>
  </w:num>
  <w:num w:numId="53">
    <w:abstractNumId w:val="19"/>
  </w:num>
  <w:num w:numId="54">
    <w:abstractNumId w:val="10"/>
  </w:num>
  <w:num w:numId="55">
    <w:abstractNumId w:val="22"/>
  </w:num>
  <w:num w:numId="56">
    <w:abstractNumId w:val="38"/>
  </w:num>
  <w:num w:numId="57">
    <w:abstractNumId w:val="29"/>
  </w:num>
  <w:num w:numId="58">
    <w:abstractNumId w:val="0"/>
  </w:num>
  <w:num w:numId="59">
    <w:abstractNumId w:val="62"/>
  </w:num>
  <w:num w:numId="60">
    <w:abstractNumId w:val="66"/>
  </w:num>
  <w:num w:numId="61">
    <w:abstractNumId w:val="2"/>
  </w:num>
  <w:num w:numId="62">
    <w:abstractNumId w:val="34"/>
  </w:num>
  <w:num w:numId="63">
    <w:abstractNumId w:val="54"/>
  </w:num>
  <w:num w:numId="64">
    <w:abstractNumId w:val="4"/>
  </w:num>
  <w:num w:numId="65">
    <w:abstractNumId w:val="26"/>
  </w:num>
  <w:num w:numId="66">
    <w:abstractNumId w:val="9"/>
  </w:num>
  <w:num w:numId="67">
    <w:abstractNumId w:val="51"/>
  </w:num>
  <w:num w:numId="68">
    <w:abstractNumId w:val="1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3794"/>
  </w:hdrShapeDefaults>
  <w:footnotePr>
    <w:footnote w:id="-1"/>
    <w:footnote w:id="0"/>
  </w:footnotePr>
  <w:endnotePr>
    <w:endnote w:id="-1"/>
    <w:endnote w:id="0"/>
  </w:endnotePr>
  <w:compat/>
  <w:rsids>
    <w:rsidRoot w:val="002A42B0"/>
    <w:rsid w:val="00001199"/>
    <w:rsid w:val="000025D9"/>
    <w:rsid w:val="00005340"/>
    <w:rsid w:val="00013D3C"/>
    <w:rsid w:val="000267E4"/>
    <w:rsid w:val="00026A46"/>
    <w:rsid w:val="00074337"/>
    <w:rsid w:val="0008419D"/>
    <w:rsid w:val="00085D2C"/>
    <w:rsid w:val="000B3179"/>
    <w:rsid w:val="000B7998"/>
    <w:rsid w:val="000F3A05"/>
    <w:rsid w:val="00130580"/>
    <w:rsid w:val="00134297"/>
    <w:rsid w:val="001431A7"/>
    <w:rsid w:val="00144D61"/>
    <w:rsid w:val="00164F19"/>
    <w:rsid w:val="00173F89"/>
    <w:rsid w:val="001A5D1B"/>
    <w:rsid w:val="001D5AEE"/>
    <w:rsid w:val="00206AC5"/>
    <w:rsid w:val="00216F6C"/>
    <w:rsid w:val="00223950"/>
    <w:rsid w:val="00224093"/>
    <w:rsid w:val="00226004"/>
    <w:rsid w:val="00233BCE"/>
    <w:rsid w:val="002729A4"/>
    <w:rsid w:val="00297F47"/>
    <w:rsid w:val="002A42B0"/>
    <w:rsid w:val="002B74C9"/>
    <w:rsid w:val="002D7DFA"/>
    <w:rsid w:val="002E188D"/>
    <w:rsid w:val="002E6EAD"/>
    <w:rsid w:val="002F5C3F"/>
    <w:rsid w:val="002F62A2"/>
    <w:rsid w:val="00317FFA"/>
    <w:rsid w:val="003308DC"/>
    <w:rsid w:val="0033589E"/>
    <w:rsid w:val="003D5908"/>
    <w:rsid w:val="003E19A8"/>
    <w:rsid w:val="004222BE"/>
    <w:rsid w:val="0044599A"/>
    <w:rsid w:val="0045735A"/>
    <w:rsid w:val="004A155B"/>
    <w:rsid w:val="004A6F9E"/>
    <w:rsid w:val="004B6AD0"/>
    <w:rsid w:val="004F416C"/>
    <w:rsid w:val="004F427D"/>
    <w:rsid w:val="004F772F"/>
    <w:rsid w:val="00501F91"/>
    <w:rsid w:val="00532B3D"/>
    <w:rsid w:val="00552976"/>
    <w:rsid w:val="005A7FFD"/>
    <w:rsid w:val="005F2FE5"/>
    <w:rsid w:val="006032AC"/>
    <w:rsid w:val="0062007A"/>
    <w:rsid w:val="006523A4"/>
    <w:rsid w:val="00657FBA"/>
    <w:rsid w:val="00665119"/>
    <w:rsid w:val="00667E72"/>
    <w:rsid w:val="0067436D"/>
    <w:rsid w:val="00677466"/>
    <w:rsid w:val="006A4CDE"/>
    <w:rsid w:val="006D118D"/>
    <w:rsid w:val="006F0CB0"/>
    <w:rsid w:val="007126F0"/>
    <w:rsid w:val="00770BF7"/>
    <w:rsid w:val="00773175"/>
    <w:rsid w:val="00785317"/>
    <w:rsid w:val="007A21B5"/>
    <w:rsid w:val="007B0CCC"/>
    <w:rsid w:val="007B0DB2"/>
    <w:rsid w:val="007E6242"/>
    <w:rsid w:val="007F11E1"/>
    <w:rsid w:val="00811D00"/>
    <w:rsid w:val="00845E09"/>
    <w:rsid w:val="00850679"/>
    <w:rsid w:val="00852A52"/>
    <w:rsid w:val="00873742"/>
    <w:rsid w:val="0089183B"/>
    <w:rsid w:val="00892AD5"/>
    <w:rsid w:val="008A665F"/>
    <w:rsid w:val="008D7EF1"/>
    <w:rsid w:val="00925D4D"/>
    <w:rsid w:val="00932AAA"/>
    <w:rsid w:val="00945980"/>
    <w:rsid w:val="00946578"/>
    <w:rsid w:val="00A16F2D"/>
    <w:rsid w:val="00A264E4"/>
    <w:rsid w:val="00A444AF"/>
    <w:rsid w:val="00A453FB"/>
    <w:rsid w:val="00A4549F"/>
    <w:rsid w:val="00A91ED1"/>
    <w:rsid w:val="00AA3631"/>
    <w:rsid w:val="00AA7143"/>
    <w:rsid w:val="00AA781F"/>
    <w:rsid w:val="00B0555A"/>
    <w:rsid w:val="00B174A5"/>
    <w:rsid w:val="00B575B7"/>
    <w:rsid w:val="00B80819"/>
    <w:rsid w:val="00B85471"/>
    <w:rsid w:val="00BA7D57"/>
    <w:rsid w:val="00BB4348"/>
    <w:rsid w:val="00BC1D70"/>
    <w:rsid w:val="00BC2343"/>
    <w:rsid w:val="00BC6CCE"/>
    <w:rsid w:val="00BD35F9"/>
    <w:rsid w:val="00BF293E"/>
    <w:rsid w:val="00C1574C"/>
    <w:rsid w:val="00C16D91"/>
    <w:rsid w:val="00C25E6B"/>
    <w:rsid w:val="00C275CB"/>
    <w:rsid w:val="00C467F4"/>
    <w:rsid w:val="00C4746F"/>
    <w:rsid w:val="00C53DD8"/>
    <w:rsid w:val="00C561C5"/>
    <w:rsid w:val="00CA4451"/>
    <w:rsid w:val="00CB5D5B"/>
    <w:rsid w:val="00CC1DB9"/>
    <w:rsid w:val="00CD618A"/>
    <w:rsid w:val="00CE52AB"/>
    <w:rsid w:val="00D020A2"/>
    <w:rsid w:val="00D11DC0"/>
    <w:rsid w:val="00D162C6"/>
    <w:rsid w:val="00D36363"/>
    <w:rsid w:val="00D41DA5"/>
    <w:rsid w:val="00DC4BC5"/>
    <w:rsid w:val="00DF2AC2"/>
    <w:rsid w:val="00DF305C"/>
    <w:rsid w:val="00E14B2F"/>
    <w:rsid w:val="00E27E29"/>
    <w:rsid w:val="00E31D85"/>
    <w:rsid w:val="00E36474"/>
    <w:rsid w:val="00E44F10"/>
    <w:rsid w:val="00E570FD"/>
    <w:rsid w:val="00E606DD"/>
    <w:rsid w:val="00E63055"/>
    <w:rsid w:val="00E90EE2"/>
    <w:rsid w:val="00E93A9C"/>
    <w:rsid w:val="00EA1288"/>
    <w:rsid w:val="00EE0D06"/>
    <w:rsid w:val="00F20A03"/>
    <w:rsid w:val="00F405DB"/>
    <w:rsid w:val="00F62417"/>
    <w:rsid w:val="00F74813"/>
    <w:rsid w:val="00F926AB"/>
    <w:rsid w:val="00FA29BE"/>
    <w:rsid w:val="00FE1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B0"/>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9"/>
    <w:qFormat/>
    <w:rsid w:val="002A42B0"/>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A42B0"/>
    <w:pPr>
      <w:keepNext/>
      <w:outlineLvl w:val="1"/>
    </w:pPr>
    <w:rPr>
      <w:rFonts w:ascii="Cambria" w:hAnsi="Cambria" w:cs="Cambria"/>
      <w:b/>
      <w:bCs/>
      <w:i/>
      <w:iCs/>
      <w:sz w:val="28"/>
      <w:szCs w:val="28"/>
    </w:rPr>
  </w:style>
  <w:style w:type="paragraph" w:styleId="Heading5">
    <w:name w:val="heading 5"/>
    <w:basedOn w:val="Normal"/>
    <w:next w:val="Normal"/>
    <w:link w:val="Heading5Char"/>
    <w:uiPriority w:val="99"/>
    <w:qFormat/>
    <w:rsid w:val="002A42B0"/>
    <w:pPr>
      <w:keepNext/>
      <w:jc w:val="center"/>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42B0"/>
    <w:rPr>
      <w:rFonts w:ascii="Cambria" w:eastAsia="Times New Roman" w:hAnsi="Cambria" w:cs="Cambria"/>
      <w:b/>
      <w:bCs/>
      <w:kern w:val="32"/>
      <w:sz w:val="32"/>
      <w:szCs w:val="32"/>
      <w:lang w:val="hr-HR" w:eastAsia="hr-HR"/>
    </w:rPr>
  </w:style>
  <w:style w:type="character" w:customStyle="1" w:styleId="Heading2Char">
    <w:name w:val="Heading 2 Char"/>
    <w:basedOn w:val="DefaultParagraphFont"/>
    <w:link w:val="Heading2"/>
    <w:uiPriority w:val="99"/>
    <w:rsid w:val="002A42B0"/>
    <w:rPr>
      <w:rFonts w:ascii="Cambria" w:eastAsia="Times New Roman" w:hAnsi="Cambria" w:cs="Cambria"/>
      <w:b/>
      <w:bCs/>
      <w:i/>
      <w:iCs/>
      <w:sz w:val="28"/>
      <w:szCs w:val="28"/>
      <w:lang w:val="hr-HR" w:eastAsia="hr-HR"/>
    </w:rPr>
  </w:style>
  <w:style w:type="character" w:customStyle="1" w:styleId="Heading5Char">
    <w:name w:val="Heading 5 Char"/>
    <w:basedOn w:val="DefaultParagraphFont"/>
    <w:link w:val="Heading5"/>
    <w:uiPriority w:val="99"/>
    <w:rsid w:val="002A42B0"/>
    <w:rPr>
      <w:rFonts w:ascii="Calibri" w:eastAsia="Times New Roman" w:hAnsi="Calibri" w:cs="Calibri"/>
      <w:b/>
      <w:bCs/>
      <w:i/>
      <w:iCs/>
      <w:sz w:val="26"/>
      <w:szCs w:val="26"/>
      <w:lang w:val="hr-HR" w:eastAsia="hr-HR"/>
    </w:rPr>
  </w:style>
  <w:style w:type="character" w:customStyle="1" w:styleId="BodyTextChar">
    <w:name w:val="Body Text Char"/>
    <w:basedOn w:val="DefaultParagraphFont"/>
    <w:link w:val="BodyText"/>
    <w:uiPriority w:val="99"/>
    <w:rsid w:val="002A42B0"/>
    <w:rPr>
      <w:rFonts w:ascii="Times New Roman" w:eastAsia="Times New Roman" w:hAnsi="Times New Roman" w:cs="Times New Roman"/>
      <w:sz w:val="24"/>
      <w:szCs w:val="24"/>
      <w:lang w:val="hr-HR" w:eastAsia="hr-HR"/>
    </w:rPr>
  </w:style>
  <w:style w:type="paragraph" w:styleId="BodyText">
    <w:name w:val="Body Text"/>
    <w:basedOn w:val="Normal"/>
    <w:link w:val="BodyTextChar"/>
    <w:uiPriority w:val="99"/>
    <w:rsid w:val="002A42B0"/>
  </w:style>
  <w:style w:type="character" w:customStyle="1" w:styleId="BodyTextChar1">
    <w:name w:val="Body Text Char1"/>
    <w:basedOn w:val="DefaultParagraphFont"/>
    <w:link w:val="BodyText"/>
    <w:uiPriority w:val="99"/>
    <w:semiHidden/>
    <w:rsid w:val="002A42B0"/>
    <w:rPr>
      <w:rFonts w:ascii="Times New Roman" w:eastAsia="Times New Roman" w:hAnsi="Times New Roman" w:cs="Times New Roman"/>
      <w:sz w:val="24"/>
      <w:szCs w:val="24"/>
      <w:lang w:val="hr-HR" w:eastAsia="hr-HR"/>
    </w:rPr>
  </w:style>
  <w:style w:type="character" w:customStyle="1" w:styleId="BodyText2Char">
    <w:name w:val="Body Text 2 Char"/>
    <w:basedOn w:val="DefaultParagraphFont"/>
    <w:link w:val="BodyText2"/>
    <w:uiPriority w:val="99"/>
    <w:rsid w:val="002A42B0"/>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rsid w:val="002A42B0"/>
  </w:style>
  <w:style w:type="character" w:customStyle="1" w:styleId="BodyText2Char1">
    <w:name w:val="Body Text 2 Char1"/>
    <w:basedOn w:val="DefaultParagraphFont"/>
    <w:link w:val="BodyText2"/>
    <w:uiPriority w:val="99"/>
    <w:semiHidden/>
    <w:rsid w:val="002A42B0"/>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2A42B0"/>
    <w:pPr>
      <w:ind w:left="720"/>
    </w:pPr>
  </w:style>
  <w:style w:type="character" w:customStyle="1" w:styleId="FooterChar">
    <w:name w:val="Footer Char"/>
    <w:basedOn w:val="DefaultParagraphFont"/>
    <w:link w:val="Footer"/>
    <w:uiPriority w:val="99"/>
    <w:rsid w:val="002A42B0"/>
    <w:rPr>
      <w:rFonts w:ascii="Times New Roman" w:eastAsia="Times New Roman" w:hAnsi="Times New Roman" w:cs="Times New Roman"/>
      <w:sz w:val="24"/>
      <w:szCs w:val="24"/>
    </w:rPr>
  </w:style>
  <w:style w:type="paragraph" w:styleId="Footer">
    <w:name w:val="footer"/>
    <w:basedOn w:val="Normal"/>
    <w:link w:val="FooterChar"/>
    <w:uiPriority w:val="99"/>
    <w:rsid w:val="002A42B0"/>
    <w:pPr>
      <w:tabs>
        <w:tab w:val="center" w:pos="4703"/>
        <w:tab w:val="right" w:pos="9406"/>
      </w:tabs>
    </w:pPr>
    <w:rPr>
      <w:lang w:val="en-US" w:eastAsia="en-US"/>
    </w:rPr>
  </w:style>
  <w:style w:type="character" w:customStyle="1" w:styleId="FooterChar1">
    <w:name w:val="Footer Char1"/>
    <w:basedOn w:val="DefaultParagraphFont"/>
    <w:link w:val="Footer"/>
    <w:uiPriority w:val="99"/>
    <w:semiHidden/>
    <w:rsid w:val="002A42B0"/>
    <w:rPr>
      <w:rFonts w:ascii="Times New Roman" w:eastAsia="Times New Roman" w:hAnsi="Times New Roman" w:cs="Times New Roman"/>
      <w:sz w:val="24"/>
      <w:szCs w:val="24"/>
      <w:lang w:val="hr-HR" w:eastAsia="hr-HR"/>
    </w:rPr>
  </w:style>
  <w:style w:type="character" w:customStyle="1" w:styleId="HeaderChar">
    <w:name w:val="Header Char"/>
    <w:basedOn w:val="DefaultParagraphFont"/>
    <w:link w:val="Header"/>
    <w:uiPriority w:val="99"/>
    <w:rsid w:val="002A42B0"/>
    <w:rPr>
      <w:rFonts w:ascii="Times New Roman" w:eastAsia="Times New Roman" w:hAnsi="Times New Roman" w:cs="Times New Roman"/>
      <w:sz w:val="24"/>
      <w:szCs w:val="24"/>
    </w:rPr>
  </w:style>
  <w:style w:type="paragraph" w:styleId="Header">
    <w:name w:val="header"/>
    <w:basedOn w:val="Normal"/>
    <w:link w:val="HeaderChar"/>
    <w:uiPriority w:val="99"/>
    <w:rsid w:val="002A42B0"/>
    <w:pPr>
      <w:tabs>
        <w:tab w:val="center" w:pos="4536"/>
        <w:tab w:val="right" w:pos="9072"/>
      </w:tabs>
    </w:pPr>
    <w:rPr>
      <w:lang w:val="en-US" w:eastAsia="en-US"/>
    </w:rPr>
  </w:style>
  <w:style w:type="character" w:customStyle="1" w:styleId="HeaderChar1">
    <w:name w:val="Header Char1"/>
    <w:basedOn w:val="DefaultParagraphFont"/>
    <w:link w:val="Header"/>
    <w:uiPriority w:val="99"/>
    <w:semiHidden/>
    <w:rsid w:val="002A42B0"/>
    <w:rPr>
      <w:rFonts w:ascii="Times New Roman" w:eastAsia="Times New Roman" w:hAnsi="Times New Roman" w:cs="Times New Roman"/>
      <w:sz w:val="24"/>
      <w:szCs w:val="24"/>
      <w:lang w:val="hr-HR" w:eastAsia="hr-HR"/>
    </w:rPr>
  </w:style>
  <w:style w:type="paragraph" w:styleId="NoSpacing">
    <w:name w:val="No Spacing"/>
    <w:link w:val="NoSpacingChar"/>
    <w:uiPriority w:val="1"/>
    <w:qFormat/>
    <w:rsid w:val="002A42B0"/>
    <w:pPr>
      <w:spacing w:after="200" w:line="276" w:lineRule="auto"/>
    </w:pPr>
    <w:rPr>
      <w:rFonts w:eastAsia="Times New Roman" w:cs="Calibri"/>
      <w:sz w:val="22"/>
      <w:szCs w:val="22"/>
      <w:lang w:val="en-US" w:eastAsia="en-US"/>
    </w:rPr>
  </w:style>
  <w:style w:type="character" w:customStyle="1" w:styleId="NoSpacingChar">
    <w:name w:val="No Spacing Char"/>
    <w:link w:val="NoSpacing"/>
    <w:uiPriority w:val="99"/>
    <w:locked/>
    <w:rsid w:val="002A42B0"/>
    <w:rPr>
      <w:rFonts w:eastAsia="Times New Roman" w:cs="Calibri"/>
      <w:sz w:val="22"/>
      <w:szCs w:val="22"/>
      <w:lang w:val="en-US" w:eastAsia="en-US" w:bidi="ar-SA"/>
    </w:rPr>
  </w:style>
  <w:style w:type="character" w:styleId="Hyperlink">
    <w:name w:val="Hyperlink"/>
    <w:basedOn w:val="DefaultParagraphFont"/>
    <w:semiHidden/>
    <w:rsid w:val="002A42B0"/>
    <w:rPr>
      <w:color w:val="0000FF"/>
      <w:u w:val="single"/>
    </w:rPr>
  </w:style>
  <w:style w:type="character" w:customStyle="1" w:styleId="BalloonTextChar">
    <w:name w:val="Balloon Text Char"/>
    <w:basedOn w:val="DefaultParagraphFont"/>
    <w:link w:val="BalloonText"/>
    <w:uiPriority w:val="99"/>
    <w:semiHidden/>
    <w:rsid w:val="002A42B0"/>
    <w:rPr>
      <w:rFonts w:ascii="Tahoma" w:eastAsia="Times New Roman" w:hAnsi="Tahoma" w:cs="Tahoma"/>
      <w:sz w:val="16"/>
      <w:szCs w:val="16"/>
      <w:lang w:val="hr-HR" w:eastAsia="hr-HR"/>
    </w:rPr>
  </w:style>
  <w:style w:type="paragraph" w:styleId="BalloonText">
    <w:name w:val="Balloon Text"/>
    <w:basedOn w:val="Normal"/>
    <w:link w:val="BalloonTextChar"/>
    <w:uiPriority w:val="99"/>
    <w:semiHidden/>
    <w:rsid w:val="002A42B0"/>
    <w:rPr>
      <w:rFonts w:ascii="Tahoma" w:hAnsi="Tahoma" w:cs="Tahoma"/>
      <w:sz w:val="16"/>
      <w:szCs w:val="16"/>
    </w:rPr>
  </w:style>
  <w:style w:type="character" w:customStyle="1" w:styleId="BalloonTextChar1">
    <w:name w:val="Balloon Text Char1"/>
    <w:basedOn w:val="DefaultParagraphFont"/>
    <w:link w:val="BalloonText"/>
    <w:uiPriority w:val="99"/>
    <w:semiHidden/>
    <w:rsid w:val="002A42B0"/>
    <w:rPr>
      <w:rFonts w:ascii="Tahoma" w:eastAsia="Times New Roman" w:hAnsi="Tahoma" w:cs="Tahoma"/>
      <w:sz w:val="16"/>
      <w:szCs w:val="16"/>
      <w:lang w:val="hr-HR" w:eastAsia="hr-HR"/>
    </w:rPr>
  </w:style>
  <w:style w:type="character" w:customStyle="1" w:styleId="A4">
    <w:name w:val="A4"/>
    <w:uiPriority w:val="99"/>
    <w:rsid w:val="002A42B0"/>
    <w:rPr>
      <w:rFonts w:ascii="Times New Roman" w:hAnsi="Times New Roman" w:cs="Times New Roman"/>
      <w:b/>
      <w:bCs/>
      <w:color w:val="000000"/>
      <w:sz w:val="18"/>
      <w:szCs w:val="18"/>
    </w:rPr>
  </w:style>
  <w:style w:type="paragraph" w:styleId="Title">
    <w:name w:val="Title"/>
    <w:basedOn w:val="Normal"/>
    <w:link w:val="TitleChar"/>
    <w:qFormat/>
    <w:rsid w:val="002A42B0"/>
    <w:pPr>
      <w:jc w:val="center"/>
    </w:pPr>
    <w:rPr>
      <w:b/>
      <w:sz w:val="20"/>
      <w:szCs w:val="20"/>
      <w:lang w:eastAsia="en-US"/>
    </w:rPr>
  </w:style>
  <w:style w:type="character" w:customStyle="1" w:styleId="TitleChar">
    <w:name w:val="Title Char"/>
    <w:basedOn w:val="DefaultParagraphFont"/>
    <w:link w:val="Title"/>
    <w:rsid w:val="002A42B0"/>
    <w:rPr>
      <w:rFonts w:ascii="Times New Roman" w:eastAsia="Times New Roman" w:hAnsi="Times New Roman" w:cs="Times New Roman"/>
      <w:b/>
      <w:sz w:val="20"/>
      <w:szCs w:val="20"/>
      <w:lang w:val="hr-HR"/>
    </w:rPr>
  </w:style>
  <w:style w:type="table" w:styleId="TableGrid">
    <w:name w:val="Table Grid"/>
    <w:basedOn w:val="TableNormal"/>
    <w:uiPriority w:val="59"/>
    <w:rsid w:val="002A4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 1"/>
    <w:basedOn w:val="Normal"/>
    <w:next w:val="Normal"/>
    <w:rsid w:val="002A42B0"/>
    <w:pPr>
      <w:spacing w:after="240"/>
      <w:jc w:val="center"/>
    </w:pPr>
    <w:rPr>
      <w:b/>
      <w:snapToGrid w:val="0"/>
      <w:sz w:val="40"/>
      <w:szCs w:val="20"/>
      <w:lang w:val="en-GB" w:eastAsia="en-US"/>
    </w:rPr>
  </w:style>
  <w:style w:type="paragraph" w:customStyle="1" w:styleId="IHEADING1">
    <w:name w:val="I. HEADING 1"/>
    <w:basedOn w:val="Normal"/>
    <w:next w:val="Normal"/>
    <w:autoRedefine/>
    <w:rsid w:val="002A42B0"/>
    <w:pPr>
      <w:numPr>
        <w:numId w:val="34"/>
      </w:numPr>
      <w:spacing w:before="240" w:after="300"/>
    </w:pPr>
    <w:rPr>
      <w:rFonts w:ascii="Arial" w:hAnsi="Arial" w:cs="Arial"/>
      <w:b/>
      <w:smallCaps/>
      <w:snapToGrid w:val="0"/>
      <w:lang w:val="en-GB" w:eastAsia="en-US"/>
    </w:rPr>
  </w:style>
</w:styles>
</file>

<file path=word/webSettings.xml><?xml version="1.0" encoding="utf-8"?>
<w:webSettings xmlns:r="http://schemas.openxmlformats.org/officeDocument/2006/relationships" xmlns:w="http://schemas.openxmlformats.org/wordprocessingml/2006/main">
  <w:divs>
    <w:div w:id="84346085">
      <w:bodyDiv w:val="1"/>
      <w:marLeft w:val="0"/>
      <w:marRight w:val="0"/>
      <w:marTop w:val="0"/>
      <w:marBottom w:val="0"/>
      <w:divBdr>
        <w:top w:val="none" w:sz="0" w:space="0" w:color="auto"/>
        <w:left w:val="none" w:sz="0" w:space="0" w:color="auto"/>
        <w:bottom w:val="none" w:sz="0" w:space="0" w:color="auto"/>
        <w:right w:val="none" w:sz="0" w:space="0" w:color="auto"/>
      </w:divBdr>
      <w:divsChild>
        <w:div w:id="121459603">
          <w:marLeft w:val="0"/>
          <w:marRight w:val="0"/>
          <w:marTop w:val="0"/>
          <w:marBottom w:val="0"/>
          <w:divBdr>
            <w:top w:val="none" w:sz="0" w:space="0" w:color="auto"/>
            <w:left w:val="none" w:sz="0" w:space="0" w:color="auto"/>
            <w:bottom w:val="none" w:sz="0" w:space="0" w:color="auto"/>
            <w:right w:val="none" w:sz="0" w:space="0" w:color="auto"/>
          </w:divBdr>
        </w:div>
        <w:div w:id="1474832986">
          <w:marLeft w:val="0"/>
          <w:marRight w:val="0"/>
          <w:marTop w:val="0"/>
          <w:marBottom w:val="0"/>
          <w:divBdr>
            <w:top w:val="none" w:sz="0" w:space="0" w:color="auto"/>
            <w:left w:val="none" w:sz="0" w:space="0" w:color="auto"/>
            <w:bottom w:val="none" w:sz="0" w:space="0" w:color="auto"/>
            <w:right w:val="none" w:sz="0" w:space="0" w:color="auto"/>
          </w:divBdr>
        </w:div>
        <w:div w:id="1116176365">
          <w:marLeft w:val="0"/>
          <w:marRight w:val="0"/>
          <w:marTop w:val="0"/>
          <w:marBottom w:val="0"/>
          <w:divBdr>
            <w:top w:val="none" w:sz="0" w:space="0" w:color="auto"/>
            <w:left w:val="none" w:sz="0" w:space="0" w:color="auto"/>
            <w:bottom w:val="none" w:sz="0" w:space="0" w:color="auto"/>
            <w:right w:val="none" w:sz="0" w:space="0" w:color="auto"/>
          </w:divBdr>
        </w:div>
        <w:div w:id="1529299578">
          <w:marLeft w:val="0"/>
          <w:marRight w:val="0"/>
          <w:marTop w:val="0"/>
          <w:marBottom w:val="0"/>
          <w:divBdr>
            <w:top w:val="none" w:sz="0" w:space="0" w:color="auto"/>
            <w:left w:val="none" w:sz="0" w:space="0" w:color="auto"/>
            <w:bottom w:val="none" w:sz="0" w:space="0" w:color="auto"/>
            <w:right w:val="none" w:sz="0" w:space="0" w:color="auto"/>
          </w:divBdr>
        </w:div>
        <w:div w:id="1728258471">
          <w:marLeft w:val="0"/>
          <w:marRight w:val="0"/>
          <w:marTop w:val="0"/>
          <w:marBottom w:val="0"/>
          <w:divBdr>
            <w:top w:val="none" w:sz="0" w:space="0" w:color="auto"/>
            <w:left w:val="none" w:sz="0" w:space="0" w:color="auto"/>
            <w:bottom w:val="none" w:sz="0" w:space="0" w:color="auto"/>
            <w:right w:val="none" w:sz="0" w:space="0" w:color="auto"/>
          </w:divBdr>
        </w:div>
        <w:div w:id="617561966">
          <w:marLeft w:val="0"/>
          <w:marRight w:val="0"/>
          <w:marTop w:val="0"/>
          <w:marBottom w:val="0"/>
          <w:divBdr>
            <w:top w:val="none" w:sz="0" w:space="0" w:color="auto"/>
            <w:left w:val="none" w:sz="0" w:space="0" w:color="auto"/>
            <w:bottom w:val="none" w:sz="0" w:space="0" w:color="auto"/>
            <w:right w:val="none" w:sz="0" w:space="0" w:color="auto"/>
          </w:divBdr>
        </w:div>
        <w:div w:id="1322773">
          <w:marLeft w:val="0"/>
          <w:marRight w:val="0"/>
          <w:marTop w:val="0"/>
          <w:marBottom w:val="0"/>
          <w:divBdr>
            <w:top w:val="none" w:sz="0" w:space="0" w:color="auto"/>
            <w:left w:val="none" w:sz="0" w:space="0" w:color="auto"/>
            <w:bottom w:val="none" w:sz="0" w:space="0" w:color="auto"/>
            <w:right w:val="none" w:sz="0" w:space="0" w:color="auto"/>
          </w:divBdr>
        </w:div>
        <w:div w:id="1296332057">
          <w:marLeft w:val="0"/>
          <w:marRight w:val="0"/>
          <w:marTop w:val="0"/>
          <w:marBottom w:val="0"/>
          <w:divBdr>
            <w:top w:val="none" w:sz="0" w:space="0" w:color="auto"/>
            <w:left w:val="none" w:sz="0" w:space="0" w:color="auto"/>
            <w:bottom w:val="none" w:sz="0" w:space="0" w:color="auto"/>
            <w:right w:val="none" w:sz="0" w:space="0" w:color="auto"/>
          </w:divBdr>
        </w:div>
        <w:div w:id="1496996820">
          <w:marLeft w:val="0"/>
          <w:marRight w:val="0"/>
          <w:marTop w:val="0"/>
          <w:marBottom w:val="0"/>
          <w:divBdr>
            <w:top w:val="none" w:sz="0" w:space="0" w:color="auto"/>
            <w:left w:val="none" w:sz="0" w:space="0" w:color="auto"/>
            <w:bottom w:val="none" w:sz="0" w:space="0" w:color="auto"/>
            <w:right w:val="none" w:sz="0" w:space="0" w:color="auto"/>
          </w:divBdr>
        </w:div>
        <w:div w:id="122777933">
          <w:marLeft w:val="0"/>
          <w:marRight w:val="0"/>
          <w:marTop w:val="0"/>
          <w:marBottom w:val="0"/>
          <w:divBdr>
            <w:top w:val="none" w:sz="0" w:space="0" w:color="auto"/>
            <w:left w:val="none" w:sz="0" w:space="0" w:color="auto"/>
            <w:bottom w:val="none" w:sz="0" w:space="0" w:color="auto"/>
            <w:right w:val="none" w:sz="0" w:space="0" w:color="auto"/>
          </w:divBdr>
        </w:div>
        <w:div w:id="818182525">
          <w:marLeft w:val="0"/>
          <w:marRight w:val="0"/>
          <w:marTop w:val="0"/>
          <w:marBottom w:val="0"/>
          <w:divBdr>
            <w:top w:val="none" w:sz="0" w:space="0" w:color="auto"/>
            <w:left w:val="none" w:sz="0" w:space="0" w:color="auto"/>
            <w:bottom w:val="none" w:sz="0" w:space="0" w:color="auto"/>
            <w:right w:val="none" w:sz="0" w:space="0" w:color="auto"/>
          </w:divBdr>
        </w:div>
        <w:div w:id="1634675210">
          <w:marLeft w:val="0"/>
          <w:marRight w:val="0"/>
          <w:marTop w:val="0"/>
          <w:marBottom w:val="0"/>
          <w:divBdr>
            <w:top w:val="none" w:sz="0" w:space="0" w:color="auto"/>
            <w:left w:val="none" w:sz="0" w:space="0" w:color="auto"/>
            <w:bottom w:val="none" w:sz="0" w:space="0" w:color="auto"/>
            <w:right w:val="none" w:sz="0" w:space="0" w:color="auto"/>
          </w:divBdr>
        </w:div>
        <w:div w:id="1149781926">
          <w:marLeft w:val="0"/>
          <w:marRight w:val="0"/>
          <w:marTop w:val="0"/>
          <w:marBottom w:val="0"/>
          <w:divBdr>
            <w:top w:val="none" w:sz="0" w:space="0" w:color="auto"/>
            <w:left w:val="none" w:sz="0" w:space="0" w:color="auto"/>
            <w:bottom w:val="none" w:sz="0" w:space="0" w:color="auto"/>
            <w:right w:val="none" w:sz="0" w:space="0" w:color="auto"/>
          </w:divBdr>
        </w:div>
        <w:div w:id="1517226803">
          <w:marLeft w:val="0"/>
          <w:marRight w:val="0"/>
          <w:marTop w:val="0"/>
          <w:marBottom w:val="0"/>
          <w:divBdr>
            <w:top w:val="none" w:sz="0" w:space="0" w:color="auto"/>
            <w:left w:val="none" w:sz="0" w:space="0" w:color="auto"/>
            <w:bottom w:val="none" w:sz="0" w:space="0" w:color="auto"/>
            <w:right w:val="none" w:sz="0" w:space="0" w:color="auto"/>
          </w:divBdr>
        </w:div>
        <w:div w:id="805394412">
          <w:marLeft w:val="0"/>
          <w:marRight w:val="0"/>
          <w:marTop w:val="0"/>
          <w:marBottom w:val="0"/>
          <w:divBdr>
            <w:top w:val="none" w:sz="0" w:space="0" w:color="auto"/>
            <w:left w:val="none" w:sz="0" w:space="0" w:color="auto"/>
            <w:bottom w:val="none" w:sz="0" w:space="0" w:color="auto"/>
            <w:right w:val="none" w:sz="0" w:space="0" w:color="auto"/>
          </w:divBdr>
        </w:div>
        <w:div w:id="456686372">
          <w:marLeft w:val="0"/>
          <w:marRight w:val="0"/>
          <w:marTop w:val="0"/>
          <w:marBottom w:val="0"/>
          <w:divBdr>
            <w:top w:val="none" w:sz="0" w:space="0" w:color="auto"/>
            <w:left w:val="none" w:sz="0" w:space="0" w:color="auto"/>
            <w:bottom w:val="none" w:sz="0" w:space="0" w:color="auto"/>
            <w:right w:val="none" w:sz="0" w:space="0" w:color="auto"/>
          </w:divBdr>
        </w:div>
        <w:div w:id="1051657786">
          <w:marLeft w:val="0"/>
          <w:marRight w:val="0"/>
          <w:marTop w:val="0"/>
          <w:marBottom w:val="0"/>
          <w:divBdr>
            <w:top w:val="none" w:sz="0" w:space="0" w:color="auto"/>
            <w:left w:val="none" w:sz="0" w:space="0" w:color="auto"/>
            <w:bottom w:val="none" w:sz="0" w:space="0" w:color="auto"/>
            <w:right w:val="none" w:sz="0" w:space="0" w:color="auto"/>
          </w:divBdr>
        </w:div>
        <w:div w:id="1960912955">
          <w:marLeft w:val="0"/>
          <w:marRight w:val="0"/>
          <w:marTop w:val="0"/>
          <w:marBottom w:val="0"/>
          <w:divBdr>
            <w:top w:val="none" w:sz="0" w:space="0" w:color="auto"/>
            <w:left w:val="none" w:sz="0" w:space="0" w:color="auto"/>
            <w:bottom w:val="none" w:sz="0" w:space="0" w:color="auto"/>
            <w:right w:val="none" w:sz="0" w:space="0" w:color="auto"/>
          </w:divBdr>
        </w:div>
        <w:div w:id="99960450">
          <w:marLeft w:val="0"/>
          <w:marRight w:val="0"/>
          <w:marTop w:val="0"/>
          <w:marBottom w:val="0"/>
          <w:divBdr>
            <w:top w:val="none" w:sz="0" w:space="0" w:color="auto"/>
            <w:left w:val="none" w:sz="0" w:space="0" w:color="auto"/>
            <w:bottom w:val="none" w:sz="0" w:space="0" w:color="auto"/>
            <w:right w:val="none" w:sz="0" w:space="0" w:color="auto"/>
          </w:divBdr>
        </w:div>
      </w:divsChild>
    </w:div>
    <w:div w:id="378745020">
      <w:bodyDiv w:val="1"/>
      <w:marLeft w:val="0"/>
      <w:marRight w:val="0"/>
      <w:marTop w:val="0"/>
      <w:marBottom w:val="0"/>
      <w:divBdr>
        <w:top w:val="none" w:sz="0" w:space="0" w:color="auto"/>
        <w:left w:val="none" w:sz="0" w:space="0" w:color="auto"/>
        <w:bottom w:val="none" w:sz="0" w:space="0" w:color="auto"/>
        <w:right w:val="none" w:sz="0" w:space="0" w:color="auto"/>
      </w:divBdr>
      <w:divsChild>
        <w:div w:id="1961765291">
          <w:marLeft w:val="0"/>
          <w:marRight w:val="0"/>
          <w:marTop w:val="0"/>
          <w:marBottom w:val="0"/>
          <w:divBdr>
            <w:top w:val="none" w:sz="0" w:space="0" w:color="auto"/>
            <w:left w:val="none" w:sz="0" w:space="0" w:color="auto"/>
            <w:bottom w:val="none" w:sz="0" w:space="0" w:color="auto"/>
            <w:right w:val="none" w:sz="0" w:space="0" w:color="auto"/>
          </w:divBdr>
        </w:div>
        <w:div w:id="135730438">
          <w:marLeft w:val="0"/>
          <w:marRight w:val="0"/>
          <w:marTop w:val="0"/>
          <w:marBottom w:val="0"/>
          <w:divBdr>
            <w:top w:val="none" w:sz="0" w:space="0" w:color="auto"/>
            <w:left w:val="none" w:sz="0" w:space="0" w:color="auto"/>
            <w:bottom w:val="none" w:sz="0" w:space="0" w:color="auto"/>
            <w:right w:val="none" w:sz="0" w:space="0" w:color="auto"/>
          </w:divBdr>
        </w:div>
        <w:div w:id="543063037">
          <w:marLeft w:val="0"/>
          <w:marRight w:val="0"/>
          <w:marTop w:val="0"/>
          <w:marBottom w:val="0"/>
          <w:divBdr>
            <w:top w:val="none" w:sz="0" w:space="0" w:color="auto"/>
            <w:left w:val="none" w:sz="0" w:space="0" w:color="auto"/>
            <w:bottom w:val="none" w:sz="0" w:space="0" w:color="auto"/>
            <w:right w:val="none" w:sz="0" w:space="0" w:color="auto"/>
          </w:divBdr>
        </w:div>
        <w:div w:id="1346324616">
          <w:marLeft w:val="0"/>
          <w:marRight w:val="0"/>
          <w:marTop w:val="0"/>
          <w:marBottom w:val="0"/>
          <w:divBdr>
            <w:top w:val="none" w:sz="0" w:space="0" w:color="auto"/>
            <w:left w:val="none" w:sz="0" w:space="0" w:color="auto"/>
            <w:bottom w:val="none" w:sz="0" w:space="0" w:color="auto"/>
            <w:right w:val="none" w:sz="0" w:space="0" w:color="auto"/>
          </w:divBdr>
        </w:div>
        <w:div w:id="724134994">
          <w:marLeft w:val="0"/>
          <w:marRight w:val="0"/>
          <w:marTop w:val="0"/>
          <w:marBottom w:val="0"/>
          <w:divBdr>
            <w:top w:val="none" w:sz="0" w:space="0" w:color="auto"/>
            <w:left w:val="none" w:sz="0" w:space="0" w:color="auto"/>
            <w:bottom w:val="none" w:sz="0" w:space="0" w:color="auto"/>
            <w:right w:val="none" w:sz="0" w:space="0" w:color="auto"/>
          </w:divBdr>
        </w:div>
        <w:div w:id="1083841071">
          <w:marLeft w:val="0"/>
          <w:marRight w:val="0"/>
          <w:marTop w:val="0"/>
          <w:marBottom w:val="0"/>
          <w:divBdr>
            <w:top w:val="none" w:sz="0" w:space="0" w:color="auto"/>
            <w:left w:val="none" w:sz="0" w:space="0" w:color="auto"/>
            <w:bottom w:val="none" w:sz="0" w:space="0" w:color="auto"/>
            <w:right w:val="none" w:sz="0" w:space="0" w:color="auto"/>
          </w:divBdr>
        </w:div>
        <w:div w:id="389885761">
          <w:marLeft w:val="0"/>
          <w:marRight w:val="0"/>
          <w:marTop w:val="0"/>
          <w:marBottom w:val="0"/>
          <w:divBdr>
            <w:top w:val="none" w:sz="0" w:space="0" w:color="auto"/>
            <w:left w:val="none" w:sz="0" w:space="0" w:color="auto"/>
            <w:bottom w:val="none" w:sz="0" w:space="0" w:color="auto"/>
            <w:right w:val="none" w:sz="0" w:space="0" w:color="auto"/>
          </w:divBdr>
        </w:div>
        <w:div w:id="1543714989">
          <w:marLeft w:val="0"/>
          <w:marRight w:val="0"/>
          <w:marTop w:val="0"/>
          <w:marBottom w:val="0"/>
          <w:divBdr>
            <w:top w:val="none" w:sz="0" w:space="0" w:color="auto"/>
            <w:left w:val="none" w:sz="0" w:space="0" w:color="auto"/>
            <w:bottom w:val="none" w:sz="0" w:space="0" w:color="auto"/>
            <w:right w:val="none" w:sz="0" w:space="0" w:color="auto"/>
          </w:divBdr>
        </w:div>
        <w:div w:id="1439989428">
          <w:marLeft w:val="0"/>
          <w:marRight w:val="0"/>
          <w:marTop w:val="0"/>
          <w:marBottom w:val="0"/>
          <w:divBdr>
            <w:top w:val="none" w:sz="0" w:space="0" w:color="auto"/>
            <w:left w:val="none" w:sz="0" w:space="0" w:color="auto"/>
            <w:bottom w:val="none" w:sz="0" w:space="0" w:color="auto"/>
            <w:right w:val="none" w:sz="0" w:space="0" w:color="auto"/>
          </w:divBdr>
        </w:div>
        <w:div w:id="1569261656">
          <w:marLeft w:val="0"/>
          <w:marRight w:val="0"/>
          <w:marTop w:val="0"/>
          <w:marBottom w:val="0"/>
          <w:divBdr>
            <w:top w:val="none" w:sz="0" w:space="0" w:color="auto"/>
            <w:left w:val="none" w:sz="0" w:space="0" w:color="auto"/>
            <w:bottom w:val="none" w:sz="0" w:space="0" w:color="auto"/>
            <w:right w:val="none" w:sz="0" w:space="0" w:color="auto"/>
          </w:divBdr>
        </w:div>
        <w:div w:id="673411205">
          <w:marLeft w:val="0"/>
          <w:marRight w:val="0"/>
          <w:marTop w:val="0"/>
          <w:marBottom w:val="0"/>
          <w:divBdr>
            <w:top w:val="none" w:sz="0" w:space="0" w:color="auto"/>
            <w:left w:val="none" w:sz="0" w:space="0" w:color="auto"/>
            <w:bottom w:val="none" w:sz="0" w:space="0" w:color="auto"/>
            <w:right w:val="none" w:sz="0" w:space="0" w:color="auto"/>
          </w:divBdr>
        </w:div>
        <w:div w:id="1410931349">
          <w:marLeft w:val="0"/>
          <w:marRight w:val="0"/>
          <w:marTop w:val="0"/>
          <w:marBottom w:val="0"/>
          <w:divBdr>
            <w:top w:val="none" w:sz="0" w:space="0" w:color="auto"/>
            <w:left w:val="none" w:sz="0" w:space="0" w:color="auto"/>
            <w:bottom w:val="none" w:sz="0" w:space="0" w:color="auto"/>
            <w:right w:val="none" w:sz="0" w:space="0" w:color="auto"/>
          </w:divBdr>
        </w:div>
        <w:div w:id="1490247722">
          <w:marLeft w:val="0"/>
          <w:marRight w:val="0"/>
          <w:marTop w:val="0"/>
          <w:marBottom w:val="0"/>
          <w:divBdr>
            <w:top w:val="none" w:sz="0" w:space="0" w:color="auto"/>
            <w:left w:val="none" w:sz="0" w:space="0" w:color="auto"/>
            <w:bottom w:val="none" w:sz="0" w:space="0" w:color="auto"/>
            <w:right w:val="none" w:sz="0" w:space="0" w:color="auto"/>
          </w:divBdr>
        </w:div>
        <w:div w:id="1212694151">
          <w:marLeft w:val="0"/>
          <w:marRight w:val="0"/>
          <w:marTop w:val="0"/>
          <w:marBottom w:val="0"/>
          <w:divBdr>
            <w:top w:val="none" w:sz="0" w:space="0" w:color="auto"/>
            <w:left w:val="none" w:sz="0" w:space="0" w:color="auto"/>
            <w:bottom w:val="none" w:sz="0" w:space="0" w:color="auto"/>
            <w:right w:val="none" w:sz="0" w:space="0" w:color="auto"/>
          </w:divBdr>
        </w:div>
        <w:div w:id="1635912445">
          <w:marLeft w:val="0"/>
          <w:marRight w:val="0"/>
          <w:marTop w:val="0"/>
          <w:marBottom w:val="0"/>
          <w:divBdr>
            <w:top w:val="none" w:sz="0" w:space="0" w:color="auto"/>
            <w:left w:val="none" w:sz="0" w:space="0" w:color="auto"/>
            <w:bottom w:val="none" w:sz="0" w:space="0" w:color="auto"/>
            <w:right w:val="none" w:sz="0" w:space="0" w:color="auto"/>
          </w:divBdr>
        </w:div>
        <w:div w:id="654840926">
          <w:marLeft w:val="0"/>
          <w:marRight w:val="0"/>
          <w:marTop w:val="0"/>
          <w:marBottom w:val="0"/>
          <w:divBdr>
            <w:top w:val="none" w:sz="0" w:space="0" w:color="auto"/>
            <w:left w:val="none" w:sz="0" w:space="0" w:color="auto"/>
            <w:bottom w:val="none" w:sz="0" w:space="0" w:color="auto"/>
            <w:right w:val="none" w:sz="0" w:space="0" w:color="auto"/>
          </w:divBdr>
        </w:div>
        <w:div w:id="1442912907">
          <w:marLeft w:val="0"/>
          <w:marRight w:val="0"/>
          <w:marTop w:val="0"/>
          <w:marBottom w:val="0"/>
          <w:divBdr>
            <w:top w:val="none" w:sz="0" w:space="0" w:color="auto"/>
            <w:left w:val="none" w:sz="0" w:space="0" w:color="auto"/>
            <w:bottom w:val="none" w:sz="0" w:space="0" w:color="auto"/>
            <w:right w:val="none" w:sz="0" w:space="0" w:color="auto"/>
          </w:divBdr>
        </w:div>
        <w:div w:id="1518041796">
          <w:marLeft w:val="0"/>
          <w:marRight w:val="0"/>
          <w:marTop w:val="0"/>
          <w:marBottom w:val="0"/>
          <w:divBdr>
            <w:top w:val="none" w:sz="0" w:space="0" w:color="auto"/>
            <w:left w:val="none" w:sz="0" w:space="0" w:color="auto"/>
            <w:bottom w:val="none" w:sz="0" w:space="0" w:color="auto"/>
            <w:right w:val="none" w:sz="0" w:space="0" w:color="auto"/>
          </w:divBdr>
        </w:div>
        <w:div w:id="1586575922">
          <w:marLeft w:val="0"/>
          <w:marRight w:val="0"/>
          <w:marTop w:val="0"/>
          <w:marBottom w:val="0"/>
          <w:divBdr>
            <w:top w:val="none" w:sz="0" w:space="0" w:color="auto"/>
            <w:left w:val="none" w:sz="0" w:space="0" w:color="auto"/>
            <w:bottom w:val="none" w:sz="0" w:space="0" w:color="auto"/>
            <w:right w:val="none" w:sz="0" w:space="0" w:color="auto"/>
          </w:divBdr>
        </w:div>
      </w:divsChild>
    </w:div>
    <w:div w:id="446390845">
      <w:bodyDiv w:val="1"/>
      <w:marLeft w:val="0"/>
      <w:marRight w:val="0"/>
      <w:marTop w:val="0"/>
      <w:marBottom w:val="0"/>
      <w:divBdr>
        <w:top w:val="none" w:sz="0" w:space="0" w:color="auto"/>
        <w:left w:val="none" w:sz="0" w:space="0" w:color="auto"/>
        <w:bottom w:val="none" w:sz="0" w:space="0" w:color="auto"/>
        <w:right w:val="none" w:sz="0" w:space="0" w:color="auto"/>
      </w:divBdr>
      <w:divsChild>
        <w:div w:id="530456466">
          <w:marLeft w:val="0"/>
          <w:marRight w:val="0"/>
          <w:marTop w:val="0"/>
          <w:marBottom w:val="0"/>
          <w:divBdr>
            <w:top w:val="none" w:sz="0" w:space="0" w:color="auto"/>
            <w:left w:val="none" w:sz="0" w:space="0" w:color="auto"/>
            <w:bottom w:val="none" w:sz="0" w:space="0" w:color="auto"/>
            <w:right w:val="none" w:sz="0" w:space="0" w:color="auto"/>
          </w:divBdr>
        </w:div>
        <w:div w:id="633103494">
          <w:marLeft w:val="0"/>
          <w:marRight w:val="0"/>
          <w:marTop w:val="0"/>
          <w:marBottom w:val="0"/>
          <w:divBdr>
            <w:top w:val="none" w:sz="0" w:space="0" w:color="auto"/>
            <w:left w:val="none" w:sz="0" w:space="0" w:color="auto"/>
            <w:bottom w:val="none" w:sz="0" w:space="0" w:color="auto"/>
            <w:right w:val="none" w:sz="0" w:space="0" w:color="auto"/>
          </w:divBdr>
        </w:div>
        <w:div w:id="503980835">
          <w:marLeft w:val="0"/>
          <w:marRight w:val="0"/>
          <w:marTop w:val="0"/>
          <w:marBottom w:val="0"/>
          <w:divBdr>
            <w:top w:val="none" w:sz="0" w:space="0" w:color="auto"/>
            <w:left w:val="none" w:sz="0" w:space="0" w:color="auto"/>
            <w:bottom w:val="none" w:sz="0" w:space="0" w:color="auto"/>
            <w:right w:val="none" w:sz="0" w:space="0" w:color="auto"/>
          </w:divBdr>
        </w:div>
        <w:div w:id="190732675">
          <w:marLeft w:val="0"/>
          <w:marRight w:val="0"/>
          <w:marTop w:val="0"/>
          <w:marBottom w:val="0"/>
          <w:divBdr>
            <w:top w:val="none" w:sz="0" w:space="0" w:color="auto"/>
            <w:left w:val="none" w:sz="0" w:space="0" w:color="auto"/>
            <w:bottom w:val="none" w:sz="0" w:space="0" w:color="auto"/>
            <w:right w:val="none" w:sz="0" w:space="0" w:color="auto"/>
          </w:divBdr>
        </w:div>
        <w:div w:id="427696262">
          <w:marLeft w:val="0"/>
          <w:marRight w:val="0"/>
          <w:marTop w:val="0"/>
          <w:marBottom w:val="0"/>
          <w:divBdr>
            <w:top w:val="none" w:sz="0" w:space="0" w:color="auto"/>
            <w:left w:val="none" w:sz="0" w:space="0" w:color="auto"/>
            <w:bottom w:val="none" w:sz="0" w:space="0" w:color="auto"/>
            <w:right w:val="none" w:sz="0" w:space="0" w:color="auto"/>
          </w:divBdr>
        </w:div>
        <w:div w:id="1064723342">
          <w:marLeft w:val="0"/>
          <w:marRight w:val="0"/>
          <w:marTop w:val="0"/>
          <w:marBottom w:val="0"/>
          <w:divBdr>
            <w:top w:val="none" w:sz="0" w:space="0" w:color="auto"/>
            <w:left w:val="none" w:sz="0" w:space="0" w:color="auto"/>
            <w:bottom w:val="none" w:sz="0" w:space="0" w:color="auto"/>
            <w:right w:val="none" w:sz="0" w:space="0" w:color="auto"/>
          </w:divBdr>
        </w:div>
        <w:div w:id="1857881827">
          <w:marLeft w:val="0"/>
          <w:marRight w:val="0"/>
          <w:marTop w:val="0"/>
          <w:marBottom w:val="0"/>
          <w:divBdr>
            <w:top w:val="none" w:sz="0" w:space="0" w:color="auto"/>
            <w:left w:val="none" w:sz="0" w:space="0" w:color="auto"/>
            <w:bottom w:val="none" w:sz="0" w:space="0" w:color="auto"/>
            <w:right w:val="none" w:sz="0" w:space="0" w:color="auto"/>
          </w:divBdr>
        </w:div>
        <w:div w:id="1029261935">
          <w:marLeft w:val="0"/>
          <w:marRight w:val="0"/>
          <w:marTop w:val="0"/>
          <w:marBottom w:val="0"/>
          <w:divBdr>
            <w:top w:val="none" w:sz="0" w:space="0" w:color="auto"/>
            <w:left w:val="none" w:sz="0" w:space="0" w:color="auto"/>
            <w:bottom w:val="none" w:sz="0" w:space="0" w:color="auto"/>
            <w:right w:val="none" w:sz="0" w:space="0" w:color="auto"/>
          </w:divBdr>
        </w:div>
        <w:div w:id="748774538">
          <w:marLeft w:val="0"/>
          <w:marRight w:val="0"/>
          <w:marTop w:val="0"/>
          <w:marBottom w:val="0"/>
          <w:divBdr>
            <w:top w:val="none" w:sz="0" w:space="0" w:color="auto"/>
            <w:left w:val="none" w:sz="0" w:space="0" w:color="auto"/>
            <w:bottom w:val="none" w:sz="0" w:space="0" w:color="auto"/>
            <w:right w:val="none" w:sz="0" w:space="0" w:color="auto"/>
          </w:divBdr>
        </w:div>
        <w:div w:id="512914358">
          <w:marLeft w:val="0"/>
          <w:marRight w:val="0"/>
          <w:marTop w:val="0"/>
          <w:marBottom w:val="0"/>
          <w:divBdr>
            <w:top w:val="none" w:sz="0" w:space="0" w:color="auto"/>
            <w:left w:val="none" w:sz="0" w:space="0" w:color="auto"/>
            <w:bottom w:val="none" w:sz="0" w:space="0" w:color="auto"/>
            <w:right w:val="none" w:sz="0" w:space="0" w:color="auto"/>
          </w:divBdr>
        </w:div>
        <w:div w:id="1054694445">
          <w:marLeft w:val="0"/>
          <w:marRight w:val="0"/>
          <w:marTop w:val="0"/>
          <w:marBottom w:val="0"/>
          <w:divBdr>
            <w:top w:val="none" w:sz="0" w:space="0" w:color="auto"/>
            <w:left w:val="none" w:sz="0" w:space="0" w:color="auto"/>
            <w:bottom w:val="none" w:sz="0" w:space="0" w:color="auto"/>
            <w:right w:val="none" w:sz="0" w:space="0" w:color="auto"/>
          </w:divBdr>
        </w:div>
        <w:div w:id="1507135975">
          <w:marLeft w:val="0"/>
          <w:marRight w:val="0"/>
          <w:marTop w:val="0"/>
          <w:marBottom w:val="0"/>
          <w:divBdr>
            <w:top w:val="none" w:sz="0" w:space="0" w:color="auto"/>
            <w:left w:val="none" w:sz="0" w:space="0" w:color="auto"/>
            <w:bottom w:val="none" w:sz="0" w:space="0" w:color="auto"/>
            <w:right w:val="none" w:sz="0" w:space="0" w:color="auto"/>
          </w:divBdr>
        </w:div>
        <w:div w:id="1617757369">
          <w:marLeft w:val="0"/>
          <w:marRight w:val="0"/>
          <w:marTop w:val="0"/>
          <w:marBottom w:val="0"/>
          <w:divBdr>
            <w:top w:val="none" w:sz="0" w:space="0" w:color="auto"/>
            <w:left w:val="none" w:sz="0" w:space="0" w:color="auto"/>
            <w:bottom w:val="none" w:sz="0" w:space="0" w:color="auto"/>
            <w:right w:val="none" w:sz="0" w:space="0" w:color="auto"/>
          </w:divBdr>
        </w:div>
        <w:div w:id="943465537">
          <w:marLeft w:val="0"/>
          <w:marRight w:val="0"/>
          <w:marTop w:val="0"/>
          <w:marBottom w:val="0"/>
          <w:divBdr>
            <w:top w:val="none" w:sz="0" w:space="0" w:color="auto"/>
            <w:left w:val="none" w:sz="0" w:space="0" w:color="auto"/>
            <w:bottom w:val="none" w:sz="0" w:space="0" w:color="auto"/>
            <w:right w:val="none" w:sz="0" w:space="0" w:color="auto"/>
          </w:divBdr>
        </w:div>
        <w:div w:id="1956786750">
          <w:marLeft w:val="0"/>
          <w:marRight w:val="0"/>
          <w:marTop w:val="0"/>
          <w:marBottom w:val="0"/>
          <w:divBdr>
            <w:top w:val="none" w:sz="0" w:space="0" w:color="auto"/>
            <w:left w:val="none" w:sz="0" w:space="0" w:color="auto"/>
            <w:bottom w:val="none" w:sz="0" w:space="0" w:color="auto"/>
            <w:right w:val="none" w:sz="0" w:space="0" w:color="auto"/>
          </w:divBdr>
        </w:div>
        <w:div w:id="398089778">
          <w:marLeft w:val="0"/>
          <w:marRight w:val="0"/>
          <w:marTop w:val="0"/>
          <w:marBottom w:val="0"/>
          <w:divBdr>
            <w:top w:val="none" w:sz="0" w:space="0" w:color="auto"/>
            <w:left w:val="none" w:sz="0" w:space="0" w:color="auto"/>
            <w:bottom w:val="none" w:sz="0" w:space="0" w:color="auto"/>
            <w:right w:val="none" w:sz="0" w:space="0" w:color="auto"/>
          </w:divBdr>
        </w:div>
        <w:div w:id="1269585151">
          <w:marLeft w:val="0"/>
          <w:marRight w:val="0"/>
          <w:marTop w:val="0"/>
          <w:marBottom w:val="0"/>
          <w:divBdr>
            <w:top w:val="none" w:sz="0" w:space="0" w:color="auto"/>
            <w:left w:val="none" w:sz="0" w:space="0" w:color="auto"/>
            <w:bottom w:val="none" w:sz="0" w:space="0" w:color="auto"/>
            <w:right w:val="none" w:sz="0" w:space="0" w:color="auto"/>
          </w:divBdr>
        </w:div>
        <w:div w:id="1472016426">
          <w:marLeft w:val="0"/>
          <w:marRight w:val="0"/>
          <w:marTop w:val="0"/>
          <w:marBottom w:val="0"/>
          <w:divBdr>
            <w:top w:val="none" w:sz="0" w:space="0" w:color="auto"/>
            <w:left w:val="none" w:sz="0" w:space="0" w:color="auto"/>
            <w:bottom w:val="none" w:sz="0" w:space="0" w:color="auto"/>
            <w:right w:val="none" w:sz="0" w:space="0" w:color="auto"/>
          </w:divBdr>
        </w:div>
        <w:div w:id="1087775371">
          <w:marLeft w:val="0"/>
          <w:marRight w:val="0"/>
          <w:marTop w:val="0"/>
          <w:marBottom w:val="0"/>
          <w:divBdr>
            <w:top w:val="none" w:sz="0" w:space="0" w:color="auto"/>
            <w:left w:val="none" w:sz="0" w:space="0" w:color="auto"/>
            <w:bottom w:val="none" w:sz="0" w:space="0" w:color="auto"/>
            <w:right w:val="none" w:sz="0" w:space="0" w:color="auto"/>
          </w:divBdr>
        </w:div>
        <w:div w:id="906261973">
          <w:marLeft w:val="0"/>
          <w:marRight w:val="0"/>
          <w:marTop w:val="0"/>
          <w:marBottom w:val="0"/>
          <w:divBdr>
            <w:top w:val="none" w:sz="0" w:space="0" w:color="auto"/>
            <w:left w:val="none" w:sz="0" w:space="0" w:color="auto"/>
            <w:bottom w:val="none" w:sz="0" w:space="0" w:color="auto"/>
            <w:right w:val="none" w:sz="0" w:space="0" w:color="auto"/>
          </w:divBdr>
        </w:div>
        <w:div w:id="285543886">
          <w:marLeft w:val="0"/>
          <w:marRight w:val="0"/>
          <w:marTop w:val="0"/>
          <w:marBottom w:val="0"/>
          <w:divBdr>
            <w:top w:val="none" w:sz="0" w:space="0" w:color="auto"/>
            <w:left w:val="none" w:sz="0" w:space="0" w:color="auto"/>
            <w:bottom w:val="none" w:sz="0" w:space="0" w:color="auto"/>
            <w:right w:val="none" w:sz="0" w:space="0" w:color="auto"/>
          </w:divBdr>
        </w:div>
        <w:div w:id="871453900">
          <w:marLeft w:val="0"/>
          <w:marRight w:val="0"/>
          <w:marTop w:val="0"/>
          <w:marBottom w:val="0"/>
          <w:divBdr>
            <w:top w:val="none" w:sz="0" w:space="0" w:color="auto"/>
            <w:left w:val="none" w:sz="0" w:space="0" w:color="auto"/>
            <w:bottom w:val="none" w:sz="0" w:space="0" w:color="auto"/>
            <w:right w:val="none" w:sz="0" w:space="0" w:color="auto"/>
          </w:divBdr>
        </w:div>
        <w:div w:id="673846610">
          <w:marLeft w:val="0"/>
          <w:marRight w:val="0"/>
          <w:marTop w:val="0"/>
          <w:marBottom w:val="0"/>
          <w:divBdr>
            <w:top w:val="none" w:sz="0" w:space="0" w:color="auto"/>
            <w:left w:val="none" w:sz="0" w:space="0" w:color="auto"/>
            <w:bottom w:val="none" w:sz="0" w:space="0" w:color="auto"/>
            <w:right w:val="none" w:sz="0" w:space="0" w:color="auto"/>
          </w:divBdr>
        </w:div>
        <w:div w:id="2052266798">
          <w:marLeft w:val="0"/>
          <w:marRight w:val="0"/>
          <w:marTop w:val="0"/>
          <w:marBottom w:val="0"/>
          <w:divBdr>
            <w:top w:val="none" w:sz="0" w:space="0" w:color="auto"/>
            <w:left w:val="none" w:sz="0" w:space="0" w:color="auto"/>
            <w:bottom w:val="none" w:sz="0" w:space="0" w:color="auto"/>
            <w:right w:val="none" w:sz="0" w:space="0" w:color="auto"/>
          </w:divBdr>
        </w:div>
        <w:div w:id="1117798347">
          <w:marLeft w:val="0"/>
          <w:marRight w:val="0"/>
          <w:marTop w:val="0"/>
          <w:marBottom w:val="0"/>
          <w:divBdr>
            <w:top w:val="none" w:sz="0" w:space="0" w:color="auto"/>
            <w:left w:val="none" w:sz="0" w:space="0" w:color="auto"/>
            <w:bottom w:val="none" w:sz="0" w:space="0" w:color="auto"/>
            <w:right w:val="none" w:sz="0" w:space="0" w:color="auto"/>
          </w:divBdr>
        </w:div>
        <w:div w:id="1995640772">
          <w:marLeft w:val="0"/>
          <w:marRight w:val="0"/>
          <w:marTop w:val="0"/>
          <w:marBottom w:val="0"/>
          <w:divBdr>
            <w:top w:val="none" w:sz="0" w:space="0" w:color="auto"/>
            <w:left w:val="none" w:sz="0" w:space="0" w:color="auto"/>
            <w:bottom w:val="none" w:sz="0" w:space="0" w:color="auto"/>
            <w:right w:val="none" w:sz="0" w:space="0" w:color="auto"/>
          </w:divBdr>
        </w:div>
        <w:div w:id="1310011962">
          <w:marLeft w:val="0"/>
          <w:marRight w:val="0"/>
          <w:marTop w:val="0"/>
          <w:marBottom w:val="0"/>
          <w:divBdr>
            <w:top w:val="none" w:sz="0" w:space="0" w:color="auto"/>
            <w:left w:val="none" w:sz="0" w:space="0" w:color="auto"/>
            <w:bottom w:val="none" w:sz="0" w:space="0" w:color="auto"/>
            <w:right w:val="none" w:sz="0" w:space="0" w:color="auto"/>
          </w:divBdr>
        </w:div>
        <w:div w:id="37705752">
          <w:marLeft w:val="0"/>
          <w:marRight w:val="0"/>
          <w:marTop w:val="0"/>
          <w:marBottom w:val="0"/>
          <w:divBdr>
            <w:top w:val="none" w:sz="0" w:space="0" w:color="auto"/>
            <w:left w:val="none" w:sz="0" w:space="0" w:color="auto"/>
            <w:bottom w:val="none" w:sz="0" w:space="0" w:color="auto"/>
            <w:right w:val="none" w:sz="0" w:space="0" w:color="auto"/>
          </w:divBdr>
        </w:div>
        <w:div w:id="1092434645">
          <w:marLeft w:val="0"/>
          <w:marRight w:val="0"/>
          <w:marTop w:val="0"/>
          <w:marBottom w:val="0"/>
          <w:divBdr>
            <w:top w:val="none" w:sz="0" w:space="0" w:color="auto"/>
            <w:left w:val="none" w:sz="0" w:space="0" w:color="auto"/>
            <w:bottom w:val="none" w:sz="0" w:space="0" w:color="auto"/>
            <w:right w:val="none" w:sz="0" w:space="0" w:color="auto"/>
          </w:divBdr>
        </w:div>
        <w:div w:id="386488909">
          <w:marLeft w:val="0"/>
          <w:marRight w:val="0"/>
          <w:marTop w:val="0"/>
          <w:marBottom w:val="0"/>
          <w:divBdr>
            <w:top w:val="none" w:sz="0" w:space="0" w:color="auto"/>
            <w:left w:val="none" w:sz="0" w:space="0" w:color="auto"/>
            <w:bottom w:val="none" w:sz="0" w:space="0" w:color="auto"/>
            <w:right w:val="none" w:sz="0" w:space="0" w:color="auto"/>
          </w:divBdr>
        </w:div>
        <w:div w:id="1572041250">
          <w:marLeft w:val="0"/>
          <w:marRight w:val="0"/>
          <w:marTop w:val="0"/>
          <w:marBottom w:val="0"/>
          <w:divBdr>
            <w:top w:val="none" w:sz="0" w:space="0" w:color="auto"/>
            <w:left w:val="none" w:sz="0" w:space="0" w:color="auto"/>
            <w:bottom w:val="none" w:sz="0" w:space="0" w:color="auto"/>
            <w:right w:val="none" w:sz="0" w:space="0" w:color="auto"/>
          </w:divBdr>
        </w:div>
        <w:div w:id="1043409498">
          <w:marLeft w:val="0"/>
          <w:marRight w:val="0"/>
          <w:marTop w:val="0"/>
          <w:marBottom w:val="0"/>
          <w:divBdr>
            <w:top w:val="none" w:sz="0" w:space="0" w:color="auto"/>
            <w:left w:val="none" w:sz="0" w:space="0" w:color="auto"/>
            <w:bottom w:val="none" w:sz="0" w:space="0" w:color="auto"/>
            <w:right w:val="none" w:sz="0" w:space="0" w:color="auto"/>
          </w:divBdr>
        </w:div>
        <w:div w:id="1348748042">
          <w:marLeft w:val="0"/>
          <w:marRight w:val="0"/>
          <w:marTop w:val="0"/>
          <w:marBottom w:val="0"/>
          <w:divBdr>
            <w:top w:val="none" w:sz="0" w:space="0" w:color="auto"/>
            <w:left w:val="none" w:sz="0" w:space="0" w:color="auto"/>
            <w:bottom w:val="none" w:sz="0" w:space="0" w:color="auto"/>
            <w:right w:val="none" w:sz="0" w:space="0" w:color="auto"/>
          </w:divBdr>
        </w:div>
        <w:div w:id="2069497403">
          <w:marLeft w:val="0"/>
          <w:marRight w:val="0"/>
          <w:marTop w:val="0"/>
          <w:marBottom w:val="0"/>
          <w:divBdr>
            <w:top w:val="none" w:sz="0" w:space="0" w:color="auto"/>
            <w:left w:val="none" w:sz="0" w:space="0" w:color="auto"/>
            <w:bottom w:val="none" w:sz="0" w:space="0" w:color="auto"/>
            <w:right w:val="none" w:sz="0" w:space="0" w:color="auto"/>
          </w:divBdr>
        </w:div>
        <w:div w:id="411901503">
          <w:marLeft w:val="0"/>
          <w:marRight w:val="0"/>
          <w:marTop w:val="0"/>
          <w:marBottom w:val="0"/>
          <w:divBdr>
            <w:top w:val="none" w:sz="0" w:space="0" w:color="auto"/>
            <w:left w:val="none" w:sz="0" w:space="0" w:color="auto"/>
            <w:bottom w:val="none" w:sz="0" w:space="0" w:color="auto"/>
            <w:right w:val="none" w:sz="0" w:space="0" w:color="auto"/>
          </w:divBdr>
        </w:div>
        <w:div w:id="1731924783">
          <w:marLeft w:val="0"/>
          <w:marRight w:val="0"/>
          <w:marTop w:val="0"/>
          <w:marBottom w:val="0"/>
          <w:divBdr>
            <w:top w:val="none" w:sz="0" w:space="0" w:color="auto"/>
            <w:left w:val="none" w:sz="0" w:space="0" w:color="auto"/>
            <w:bottom w:val="none" w:sz="0" w:space="0" w:color="auto"/>
            <w:right w:val="none" w:sz="0" w:space="0" w:color="auto"/>
          </w:divBdr>
        </w:div>
        <w:div w:id="1981569990">
          <w:marLeft w:val="0"/>
          <w:marRight w:val="0"/>
          <w:marTop w:val="0"/>
          <w:marBottom w:val="0"/>
          <w:divBdr>
            <w:top w:val="none" w:sz="0" w:space="0" w:color="auto"/>
            <w:left w:val="none" w:sz="0" w:space="0" w:color="auto"/>
            <w:bottom w:val="none" w:sz="0" w:space="0" w:color="auto"/>
            <w:right w:val="none" w:sz="0" w:space="0" w:color="auto"/>
          </w:divBdr>
        </w:div>
        <w:div w:id="1437940889">
          <w:marLeft w:val="0"/>
          <w:marRight w:val="0"/>
          <w:marTop w:val="0"/>
          <w:marBottom w:val="0"/>
          <w:divBdr>
            <w:top w:val="none" w:sz="0" w:space="0" w:color="auto"/>
            <w:left w:val="none" w:sz="0" w:space="0" w:color="auto"/>
            <w:bottom w:val="none" w:sz="0" w:space="0" w:color="auto"/>
            <w:right w:val="none" w:sz="0" w:space="0" w:color="auto"/>
          </w:divBdr>
        </w:div>
        <w:div w:id="1714037516">
          <w:marLeft w:val="0"/>
          <w:marRight w:val="0"/>
          <w:marTop w:val="0"/>
          <w:marBottom w:val="0"/>
          <w:divBdr>
            <w:top w:val="none" w:sz="0" w:space="0" w:color="auto"/>
            <w:left w:val="none" w:sz="0" w:space="0" w:color="auto"/>
            <w:bottom w:val="none" w:sz="0" w:space="0" w:color="auto"/>
            <w:right w:val="none" w:sz="0" w:space="0" w:color="auto"/>
          </w:divBdr>
        </w:div>
        <w:div w:id="183984274">
          <w:marLeft w:val="0"/>
          <w:marRight w:val="0"/>
          <w:marTop w:val="0"/>
          <w:marBottom w:val="0"/>
          <w:divBdr>
            <w:top w:val="none" w:sz="0" w:space="0" w:color="auto"/>
            <w:left w:val="none" w:sz="0" w:space="0" w:color="auto"/>
            <w:bottom w:val="none" w:sz="0" w:space="0" w:color="auto"/>
            <w:right w:val="none" w:sz="0" w:space="0" w:color="auto"/>
          </w:divBdr>
        </w:div>
        <w:div w:id="1665477841">
          <w:marLeft w:val="0"/>
          <w:marRight w:val="0"/>
          <w:marTop w:val="0"/>
          <w:marBottom w:val="0"/>
          <w:divBdr>
            <w:top w:val="none" w:sz="0" w:space="0" w:color="auto"/>
            <w:left w:val="none" w:sz="0" w:space="0" w:color="auto"/>
            <w:bottom w:val="none" w:sz="0" w:space="0" w:color="auto"/>
            <w:right w:val="none" w:sz="0" w:space="0" w:color="auto"/>
          </w:divBdr>
        </w:div>
        <w:div w:id="1721048725">
          <w:marLeft w:val="0"/>
          <w:marRight w:val="0"/>
          <w:marTop w:val="0"/>
          <w:marBottom w:val="0"/>
          <w:divBdr>
            <w:top w:val="none" w:sz="0" w:space="0" w:color="auto"/>
            <w:left w:val="none" w:sz="0" w:space="0" w:color="auto"/>
            <w:bottom w:val="none" w:sz="0" w:space="0" w:color="auto"/>
            <w:right w:val="none" w:sz="0" w:space="0" w:color="auto"/>
          </w:divBdr>
        </w:div>
        <w:div w:id="1200706831">
          <w:marLeft w:val="0"/>
          <w:marRight w:val="0"/>
          <w:marTop w:val="0"/>
          <w:marBottom w:val="0"/>
          <w:divBdr>
            <w:top w:val="none" w:sz="0" w:space="0" w:color="auto"/>
            <w:left w:val="none" w:sz="0" w:space="0" w:color="auto"/>
            <w:bottom w:val="none" w:sz="0" w:space="0" w:color="auto"/>
            <w:right w:val="none" w:sz="0" w:space="0" w:color="auto"/>
          </w:divBdr>
        </w:div>
        <w:div w:id="1385641825">
          <w:marLeft w:val="0"/>
          <w:marRight w:val="0"/>
          <w:marTop w:val="0"/>
          <w:marBottom w:val="0"/>
          <w:divBdr>
            <w:top w:val="none" w:sz="0" w:space="0" w:color="auto"/>
            <w:left w:val="none" w:sz="0" w:space="0" w:color="auto"/>
            <w:bottom w:val="none" w:sz="0" w:space="0" w:color="auto"/>
            <w:right w:val="none" w:sz="0" w:space="0" w:color="auto"/>
          </w:divBdr>
        </w:div>
        <w:div w:id="543443183">
          <w:marLeft w:val="0"/>
          <w:marRight w:val="0"/>
          <w:marTop w:val="0"/>
          <w:marBottom w:val="0"/>
          <w:divBdr>
            <w:top w:val="none" w:sz="0" w:space="0" w:color="auto"/>
            <w:left w:val="none" w:sz="0" w:space="0" w:color="auto"/>
            <w:bottom w:val="none" w:sz="0" w:space="0" w:color="auto"/>
            <w:right w:val="none" w:sz="0" w:space="0" w:color="auto"/>
          </w:divBdr>
        </w:div>
        <w:div w:id="232010112">
          <w:marLeft w:val="0"/>
          <w:marRight w:val="0"/>
          <w:marTop w:val="0"/>
          <w:marBottom w:val="0"/>
          <w:divBdr>
            <w:top w:val="none" w:sz="0" w:space="0" w:color="auto"/>
            <w:left w:val="none" w:sz="0" w:space="0" w:color="auto"/>
            <w:bottom w:val="none" w:sz="0" w:space="0" w:color="auto"/>
            <w:right w:val="none" w:sz="0" w:space="0" w:color="auto"/>
          </w:divBdr>
        </w:div>
        <w:div w:id="284584577">
          <w:marLeft w:val="0"/>
          <w:marRight w:val="0"/>
          <w:marTop w:val="0"/>
          <w:marBottom w:val="0"/>
          <w:divBdr>
            <w:top w:val="none" w:sz="0" w:space="0" w:color="auto"/>
            <w:left w:val="none" w:sz="0" w:space="0" w:color="auto"/>
            <w:bottom w:val="none" w:sz="0" w:space="0" w:color="auto"/>
            <w:right w:val="none" w:sz="0" w:space="0" w:color="auto"/>
          </w:divBdr>
        </w:div>
        <w:div w:id="2058234076">
          <w:marLeft w:val="0"/>
          <w:marRight w:val="0"/>
          <w:marTop w:val="0"/>
          <w:marBottom w:val="0"/>
          <w:divBdr>
            <w:top w:val="none" w:sz="0" w:space="0" w:color="auto"/>
            <w:left w:val="none" w:sz="0" w:space="0" w:color="auto"/>
            <w:bottom w:val="none" w:sz="0" w:space="0" w:color="auto"/>
            <w:right w:val="none" w:sz="0" w:space="0" w:color="auto"/>
          </w:divBdr>
        </w:div>
        <w:div w:id="229119713">
          <w:marLeft w:val="0"/>
          <w:marRight w:val="0"/>
          <w:marTop w:val="0"/>
          <w:marBottom w:val="0"/>
          <w:divBdr>
            <w:top w:val="none" w:sz="0" w:space="0" w:color="auto"/>
            <w:left w:val="none" w:sz="0" w:space="0" w:color="auto"/>
            <w:bottom w:val="none" w:sz="0" w:space="0" w:color="auto"/>
            <w:right w:val="none" w:sz="0" w:space="0" w:color="auto"/>
          </w:divBdr>
        </w:div>
        <w:div w:id="1387686002">
          <w:marLeft w:val="0"/>
          <w:marRight w:val="0"/>
          <w:marTop w:val="0"/>
          <w:marBottom w:val="0"/>
          <w:divBdr>
            <w:top w:val="none" w:sz="0" w:space="0" w:color="auto"/>
            <w:left w:val="none" w:sz="0" w:space="0" w:color="auto"/>
            <w:bottom w:val="none" w:sz="0" w:space="0" w:color="auto"/>
            <w:right w:val="none" w:sz="0" w:space="0" w:color="auto"/>
          </w:divBdr>
        </w:div>
        <w:div w:id="1967150978">
          <w:marLeft w:val="0"/>
          <w:marRight w:val="0"/>
          <w:marTop w:val="0"/>
          <w:marBottom w:val="0"/>
          <w:divBdr>
            <w:top w:val="none" w:sz="0" w:space="0" w:color="auto"/>
            <w:left w:val="none" w:sz="0" w:space="0" w:color="auto"/>
            <w:bottom w:val="none" w:sz="0" w:space="0" w:color="auto"/>
            <w:right w:val="none" w:sz="0" w:space="0" w:color="auto"/>
          </w:divBdr>
        </w:div>
        <w:div w:id="1134329686">
          <w:marLeft w:val="0"/>
          <w:marRight w:val="0"/>
          <w:marTop w:val="0"/>
          <w:marBottom w:val="0"/>
          <w:divBdr>
            <w:top w:val="none" w:sz="0" w:space="0" w:color="auto"/>
            <w:left w:val="none" w:sz="0" w:space="0" w:color="auto"/>
            <w:bottom w:val="none" w:sz="0" w:space="0" w:color="auto"/>
            <w:right w:val="none" w:sz="0" w:space="0" w:color="auto"/>
          </w:divBdr>
        </w:div>
        <w:div w:id="564729535">
          <w:marLeft w:val="0"/>
          <w:marRight w:val="0"/>
          <w:marTop w:val="0"/>
          <w:marBottom w:val="0"/>
          <w:divBdr>
            <w:top w:val="none" w:sz="0" w:space="0" w:color="auto"/>
            <w:left w:val="none" w:sz="0" w:space="0" w:color="auto"/>
            <w:bottom w:val="none" w:sz="0" w:space="0" w:color="auto"/>
            <w:right w:val="none" w:sz="0" w:space="0" w:color="auto"/>
          </w:divBdr>
        </w:div>
        <w:div w:id="735401527">
          <w:marLeft w:val="0"/>
          <w:marRight w:val="0"/>
          <w:marTop w:val="0"/>
          <w:marBottom w:val="0"/>
          <w:divBdr>
            <w:top w:val="none" w:sz="0" w:space="0" w:color="auto"/>
            <w:left w:val="none" w:sz="0" w:space="0" w:color="auto"/>
            <w:bottom w:val="none" w:sz="0" w:space="0" w:color="auto"/>
            <w:right w:val="none" w:sz="0" w:space="0" w:color="auto"/>
          </w:divBdr>
        </w:div>
        <w:div w:id="759527293">
          <w:marLeft w:val="0"/>
          <w:marRight w:val="0"/>
          <w:marTop w:val="0"/>
          <w:marBottom w:val="0"/>
          <w:divBdr>
            <w:top w:val="none" w:sz="0" w:space="0" w:color="auto"/>
            <w:left w:val="none" w:sz="0" w:space="0" w:color="auto"/>
            <w:bottom w:val="none" w:sz="0" w:space="0" w:color="auto"/>
            <w:right w:val="none" w:sz="0" w:space="0" w:color="auto"/>
          </w:divBdr>
        </w:div>
        <w:div w:id="711348891">
          <w:marLeft w:val="0"/>
          <w:marRight w:val="0"/>
          <w:marTop w:val="0"/>
          <w:marBottom w:val="0"/>
          <w:divBdr>
            <w:top w:val="none" w:sz="0" w:space="0" w:color="auto"/>
            <w:left w:val="none" w:sz="0" w:space="0" w:color="auto"/>
            <w:bottom w:val="none" w:sz="0" w:space="0" w:color="auto"/>
            <w:right w:val="none" w:sz="0" w:space="0" w:color="auto"/>
          </w:divBdr>
        </w:div>
        <w:div w:id="353459414">
          <w:marLeft w:val="0"/>
          <w:marRight w:val="0"/>
          <w:marTop w:val="0"/>
          <w:marBottom w:val="0"/>
          <w:divBdr>
            <w:top w:val="none" w:sz="0" w:space="0" w:color="auto"/>
            <w:left w:val="none" w:sz="0" w:space="0" w:color="auto"/>
            <w:bottom w:val="none" w:sz="0" w:space="0" w:color="auto"/>
            <w:right w:val="none" w:sz="0" w:space="0" w:color="auto"/>
          </w:divBdr>
        </w:div>
        <w:div w:id="614362840">
          <w:marLeft w:val="0"/>
          <w:marRight w:val="0"/>
          <w:marTop w:val="0"/>
          <w:marBottom w:val="0"/>
          <w:divBdr>
            <w:top w:val="none" w:sz="0" w:space="0" w:color="auto"/>
            <w:left w:val="none" w:sz="0" w:space="0" w:color="auto"/>
            <w:bottom w:val="none" w:sz="0" w:space="0" w:color="auto"/>
            <w:right w:val="none" w:sz="0" w:space="0" w:color="auto"/>
          </w:divBdr>
        </w:div>
        <w:div w:id="91898935">
          <w:marLeft w:val="0"/>
          <w:marRight w:val="0"/>
          <w:marTop w:val="0"/>
          <w:marBottom w:val="0"/>
          <w:divBdr>
            <w:top w:val="none" w:sz="0" w:space="0" w:color="auto"/>
            <w:left w:val="none" w:sz="0" w:space="0" w:color="auto"/>
            <w:bottom w:val="none" w:sz="0" w:space="0" w:color="auto"/>
            <w:right w:val="none" w:sz="0" w:space="0" w:color="auto"/>
          </w:divBdr>
        </w:div>
        <w:div w:id="351150416">
          <w:marLeft w:val="0"/>
          <w:marRight w:val="0"/>
          <w:marTop w:val="0"/>
          <w:marBottom w:val="0"/>
          <w:divBdr>
            <w:top w:val="none" w:sz="0" w:space="0" w:color="auto"/>
            <w:left w:val="none" w:sz="0" w:space="0" w:color="auto"/>
            <w:bottom w:val="none" w:sz="0" w:space="0" w:color="auto"/>
            <w:right w:val="none" w:sz="0" w:space="0" w:color="auto"/>
          </w:divBdr>
        </w:div>
        <w:div w:id="485822982">
          <w:marLeft w:val="0"/>
          <w:marRight w:val="0"/>
          <w:marTop w:val="0"/>
          <w:marBottom w:val="0"/>
          <w:divBdr>
            <w:top w:val="none" w:sz="0" w:space="0" w:color="auto"/>
            <w:left w:val="none" w:sz="0" w:space="0" w:color="auto"/>
            <w:bottom w:val="none" w:sz="0" w:space="0" w:color="auto"/>
            <w:right w:val="none" w:sz="0" w:space="0" w:color="auto"/>
          </w:divBdr>
        </w:div>
        <w:div w:id="1879539665">
          <w:marLeft w:val="0"/>
          <w:marRight w:val="0"/>
          <w:marTop w:val="0"/>
          <w:marBottom w:val="0"/>
          <w:divBdr>
            <w:top w:val="none" w:sz="0" w:space="0" w:color="auto"/>
            <w:left w:val="none" w:sz="0" w:space="0" w:color="auto"/>
            <w:bottom w:val="none" w:sz="0" w:space="0" w:color="auto"/>
            <w:right w:val="none" w:sz="0" w:space="0" w:color="auto"/>
          </w:divBdr>
        </w:div>
        <w:div w:id="756829123">
          <w:marLeft w:val="0"/>
          <w:marRight w:val="0"/>
          <w:marTop w:val="0"/>
          <w:marBottom w:val="0"/>
          <w:divBdr>
            <w:top w:val="none" w:sz="0" w:space="0" w:color="auto"/>
            <w:left w:val="none" w:sz="0" w:space="0" w:color="auto"/>
            <w:bottom w:val="none" w:sz="0" w:space="0" w:color="auto"/>
            <w:right w:val="none" w:sz="0" w:space="0" w:color="auto"/>
          </w:divBdr>
        </w:div>
      </w:divsChild>
    </w:div>
    <w:div w:id="625770393">
      <w:bodyDiv w:val="1"/>
      <w:marLeft w:val="0"/>
      <w:marRight w:val="0"/>
      <w:marTop w:val="0"/>
      <w:marBottom w:val="0"/>
      <w:divBdr>
        <w:top w:val="none" w:sz="0" w:space="0" w:color="auto"/>
        <w:left w:val="none" w:sz="0" w:space="0" w:color="auto"/>
        <w:bottom w:val="none" w:sz="0" w:space="0" w:color="auto"/>
        <w:right w:val="none" w:sz="0" w:space="0" w:color="auto"/>
      </w:divBdr>
      <w:divsChild>
        <w:div w:id="1199047752">
          <w:marLeft w:val="0"/>
          <w:marRight w:val="0"/>
          <w:marTop w:val="0"/>
          <w:marBottom w:val="0"/>
          <w:divBdr>
            <w:top w:val="none" w:sz="0" w:space="0" w:color="auto"/>
            <w:left w:val="none" w:sz="0" w:space="0" w:color="auto"/>
            <w:bottom w:val="none" w:sz="0" w:space="0" w:color="auto"/>
            <w:right w:val="none" w:sz="0" w:space="0" w:color="auto"/>
          </w:divBdr>
        </w:div>
        <w:div w:id="1056397879">
          <w:marLeft w:val="0"/>
          <w:marRight w:val="0"/>
          <w:marTop w:val="0"/>
          <w:marBottom w:val="0"/>
          <w:divBdr>
            <w:top w:val="none" w:sz="0" w:space="0" w:color="auto"/>
            <w:left w:val="none" w:sz="0" w:space="0" w:color="auto"/>
            <w:bottom w:val="none" w:sz="0" w:space="0" w:color="auto"/>
            <w:right w:val="none" w:sz="0" w:space="0" w:color="auto"/>
          </w:divBdr>
        </w:div>
        <w:div w:id="230385527">
          <w:marLeft w:val="0"/>
          <w:marRight w:val="0"/>
          <w:marTop w:val="0"/>
          <w:marBottom w:val="0"/>
          <w:divBdr>
            <w:top w:val="none" w:sz="0" w:space="0" w:color="auto"/>
            <w:left w:val="none" w:sz="0" w:space="0" w:color="auto"/>
            <w:bottom w:val="none" w:sz="0" w:space="0" w:color="auto"/>
            <w:right w:val="none" w:sz="0" w:space="0" w:color="auto"/>
          </w:divBdr>
        </w:div>
        <w:div w:id="1993828679">
          <w:marLeft w:val="0"/>
          <w:marRight w:val="0"/>
          <w:marTop w:val="0"/>
          <w:marBottom w:val="0"/>
          <w:divBdr>
            <w:top w:val="none" w:sz="0" w:space="0" w:color="auto"/>
            <w:left w:val="none" w:sz="0" w:space="0" w:color="auto"/>
            <w:bottom w:val="none" w:sz="0" w:space="0" w:color="auto"/>
            <w:right w:val="none" w:sz="0" w:space="0" w:color="auto"/>
          </w:divBdr>
        </w:div>
        <w:div w:id="1878421401">
          <w:marLeft w:val="0"/>
          <w:marRight w:val="0"/>
          <w:marTop w:val="0"/>
          <w:marBottom w:val="0"/>
          <w:divBdr>
            <w:top w:val="none" w:sz="0" w:space="0" w:color="auto"/>
            <w:left w:val="none" w:sz="0" w:space="0" w:color="auto"/>
            <w:bottom w:val="none" w:sz="0" w:space="0" w:color="auto"/>
            <w:right w:val="none" w:sz="0" w:space="0" w:color="auto"/>
          </w:divBdr>
        </w:div>
        <w:div w:id="1986202876">
          <w:marLeft w:val="0"/>
          <w:marRight w:val="0"/>
          <w:marTop w:val="0"/>
          <w:marBottom w:val="0"/>
          <w:divBdr>
            <w:top w:val="none" w:sz="0" w:space="0" w:color="auto"/>
            <w:left w:val="none" w:sz="0" w:space="0" w:color="auto"/>
            <w:bottom w:val="none" w:sz="0" w:space="0" w:color="auto"/>
            <w:right w:val="none" w:sz="0" w:space="0" w:color="auto"/>
          </w:divBdr>
        </w:div>
        <w:div w:id="972255756">
          <w:marLeft w:val="0"/>
          <w:marRight w:val="0"/>
          <w:marTop w:val="0"/>
          <w:marBottom w:val="0"/>
          <w:divBdr>
            <w:top w:val="none" w:sz="0" w:space="0" w:color="auto"/>
            <w:left w:val="none" w:sz="0" w:space="0" w:color="auto"/>
            <w:bottom w:val="none" w:sz="0" w:space="0" w:color="auto"/>
            <w:right w:val="none" w:sz="0" w:space="0" w:color="auto"/>
          </w:divBdr>
        </w:div>
        <w:div w:id="1443839035">
          <w:marLeft w:val="0"/>
          <w:marRight w:val="0"/>
          <w:marTop w:val="0"/>
          <w:marBottom w:val="0"/>
          <w:divBdr>
            <w:top w:val="none" w:sz="0" w:space="0" w:color="auto"/>
            <w:left w:val="none" w:sz="0" w:space="0" w:color="auto"/>
            <w:bottom w:val="none" w:sz="0" w:space="0" w:color="auto"/>
            <w:right w:val="none" w:sz="0" w:space="0" w:color="auto"/>
          </w:divBdr>
        </w:div>
        <w:div w:id="1254973658">
          <w:marLeft w:val="0"/>
          <w:marRight w:val="0"/>
          <w:marTop w:val="0"/>
          <w:marBottom w:val="0"/>
          <w:divBdr>
            <w:top w:val="none" w:sz="0" w:space="0" w:color="auto"/>
            <w:left w:val="none" w:sz="0" w:space="0" w:color="auto"/>
            <w:bottom w:val="none" w:sz="0" w:space="0" w:color="auto"/>
            <w:right w:val="none" w:sz="0" w:space="0" w:color="auto"/>
          </w:divBdr>
        </w:div>
      </w:divsChild>
    </w:div>
    <w:div w:id="1053969495">
      <w:bodyDiv w:val="1"/>
      <w:marLeft w:val="0"/>
      <w:marRight w:val="0"/>
      <w:marTop w:val="0"/>
      <w:marBottom w:val="0"/>
      <w:divBdr>
        <w:top w:val="none" w:sz="0" w:space="0" w:color="auto"/>
        <w:left w:val="none" w:sz="0" w:space="0" w:color="auto"/>
        <w:bottom w:val="none" w:sz="0" w:space="0" w:color="auto"/>
        <w:right w:val="none" w:sz="0" w:space="0" w:color="auto"/>
      </w:divBdr>
      <w:divsChild>
        <w:div w:id="455607640">
          <w:marLeft w:val="0"/>
          <w:marRight w:val="0"/>
          <w:marTop w:val="0"/>
          <w:marBottom w:val="0"/>
          <w:divBdr>
            <w:top w:val="none" w:sz="0" w:space="0" w:color="auto"/>
            <w:left w:val="none" w:sz="0" w:space="0" w:color="auto"/>
            <w:bottom w:val="none" w:sz="0" w:space="0" w:color="auto"/>
            <w:right w:val="none" w:sz="0" w:space="0" w:color="auto"/>
          </w:divBdr>
        </w:div>
        <w:div w:id="357053132">
          <w:marLeft w:val="0"/>
          <w:marRight w:val="0"/>
          <w:marTop w:val="0"/>
          <w:marBottom w:val="0"/>
          <w:divBdr>
            <w:top w:val="none" w:sz="0" w:space="0" w:color="auto"/>
            <w:left w:val="none" w:sz="0" w:space="0" w:color="auto"/>
            <w:bottom w:val="none" w:sz="0" w:space="0" w:color="auto"/>
            <w:right w:val="none" w:sz="0" w:space="0" w:color="auto"/>
          </w:divBdr>
        </w:div>
        <w:div w:id="1670522277">
          <w:marLeft w:val="0"/>
          <w:marRight w:val="0"/>
          <w:marTop w:val="0"/>
          <w:marBottom w:val="0"/>
          <w:divBdr>
            <w:top w:val="none" w:sz="0" w:space="0" w:color="auto"/>
            <w:left w:val="none" w:sz="0" w:space="0" w:color="auto"/>
            <w:bottom w:val="none" w:sz="0" w:space="0" w:color="auto"/>
            <w:right w:val="none" w:sz="0" w:space="0" w:color="auto"/>
          </w:divBdr>
        </w:div>
        <w:div w:id="1158960245">
          <w:marLeft w:val="0"/>
          <w:marRight w:val="0"/>
          <w:marTop w:val="0"/>
          <w:marBottom w:val="0"/>
          <w:divBdr>
            <w:top w:val="none" w:sz="0" w:space="0" w:color="auto"/>
            <w:left w:val="none" w:sz="0" w:space="0" w:color="auto"/>
            <w:bottom w:val="none" w:sz="0" w:space="0" w:color="auto"/>
            <w:right w:val="none" w:sz="0" w:space="0" w:color="auto"/>
          </w:divBdr>
        </w:div>
        <w:div w:id="998113351">
          <w:marLeft w:val="0"/>
          <w:marRight w:val="0"/>
          <w:marTop w:val="0"/>
          <w:marBottom w:val="0"/>
          <w:divBdr>
            <w:top w:val="none" w:sz="0" w:space="0" w:color="auto"/>
            <w:left w:val="none" w:sz="0" w:space="0" w:color="auto"/>
            <w:bottom w:val="none" w:sz="0" w:space="0" w:color="auto"/>
            <w:right w:val="none" w:sz="0" w:space="0" w:color="auto"/>
          </w:divBdr>
        </w:div>
        <w:div w:id="949749456">
          <w:marLeft w:val="0"/>
          <w:marRight w:val="0"/>
          <w:marTop w:val="0"/>
          <w:marBottom w:val="0"/>
          <w:divBdr>
            <w:top w:val="none" w:sz="0" w:space="0" w:color="auto"/>
            <w:left w:val="none" w:sz="0" w:space="0" w:color="auto"/>
            <w:bottom w:val="none" w:sz="0" w:space="0" w:color="auto"/>
            <w:right w:val="none" w:sz="0" w:space="0" w:color="auto"/>
          </w:divBdr>
        </w:div>
        <w:div w:id="1556040418">
          <w:marLeft w:val="0"/>
          <w:marRight w:val="0"/>
          <w:marTop w:val="0"/>
          <w:marBottom w:val="0"/>
          <w:divBdr>
            <w:top w:val="none" w:sz="0" w:space="0" w:color="auto"/>
            <w:left w:val="none" w:sz="0" w:space="0" w:color="auto"/>
            <w:bottom w:val="none" w:sz="0" w:space="0" w:color="auto"/>
            <w:right w:val="none" w:sz="0" w:space="0" w:color="auto"/>
          </w:divBdr>
        </w:div>
        <w:div w:id="1483890693">
          <w:marLeft w:val="0"/>
          <w:marRight w:val="0"/>
          <w:marTop w:val="0"/>
          <w:marBottom w:val="0"/>
          <w:divBdr>
            <w:top w:val="none" w:sz="0" w:space="0" w:color="auto"/>
            <w:left w:val="none" w:sz="0" w:space="0" w:color="auto"/>
            <w:bottom w:val="none" w:sz="0" w:space="0" w:color="auto"/>
            <w:right w:val="none" w:sz="0" w:space="0" w:color="auto"/>
          </w:divBdr>
        </w:div>
      </w:divsChild>
    </w:div>
    <w:div w:id="1094984307">
      <w:bodyDiv w:val="1"/>
      <w:marLeft w:val="0"/>
      <w:marRight w:val="0"/>
      <w:marTop w:val="0"/>
      <w:marBottom w:val="0"/>
      <w:divBdr>
        <w:top w:val="none" w:sz="0" w:space="0" w:color="auto"/>
        <w:left w:val="none" w:sz="0" w:space="0" w:color="auto"/>
        <w:bottom w:val="none" w:sz="0" w:space="0" w:color="auto"/>
        <w:right w:val="none" w:sz="0" w:space="0" w:color="auto"/>
      </w:divBdr>
      <w:divsChild>
        <w:div w:id="1787506794">
          <w:marLeft w:val="0"/>
          <w:marRight w:val="0"/>
          <w:marTop w:val="0"/>
          <w:marBottom w:val="0"/>
          <w:divBdr>
            <w:top w:val="none" w:sz="0" w:space="0" w:color="auto"/>
            <w:left w:val="none" w:sz="0" w:space="0" w:color="auto"/>
            <w:bottom w:val="none" w:sz="0" w:space="0" w:color="auto"/>
            <w:right w:val="none" w:sz="0" w:space="0" w:color="auto"/>
          </w:divBdr>
        </w:div>
        <w:div w:id="1970360746">
          <w:marLeft w:val="0"/>
          <w:marRight w:val="0"/>
          <w:marTop w:val="0"/>
          <w:marBottom w:val="0"/>
          <w:divBdr>
            <w:top w:val="none" w:sz="0" w:space="0" w:color="auto"/>
            <w:left w:val="none" w:sz="0" w:space="0" w:color="auto"/>
            <w:bottom w:val="none" w:sz="0" w:space="0" w:color="auto"/>
            <w:right w:val="none" w:sz="0" w:space="0" w:color="auto"/>
          </w:divBdr>
        </w:div>
        <w:div w:id="2019885603">
          <w:marLeft w:val="0"/>
          <w:marRight w:val="0"/>
          <w:marTop w:val="0"/>
          <w:marBottom w:val="0"/>
          <w:divBdr>
            <w:top w:val="none" w:sz="0" w:space="0" w:color="auto"/>
            <w:left w:val="none" w:sz="0" w:space="0" w:color="auto"/>
            <w:bottom w:val="none" w:sz="0" w:space="0" w:color="auto"/>
            <w:right w:val="none" w:sz="0" w:space="0" w:color="auto"/>
          </w:divBdr>
        </w:div>
        <w:div w:id="2005549175">
          <w:marLeft w:val="0"/>
          <w:marRight w:val="0"/>
          <w:marTop w:val="0"/>
          <w:marBottom w:val="0"/>
          <w:divBdr>
            <w:top w:val="none" w:sz="0" w:space="0" w:color="auto"/>
            <w:left w:val="none" w:sz="0" w:space="0" w:color="auto"/>
            <w:bottom w:val="none" w:sz="0" w:space="0" w:color="auto"/>
            <w:right w:val="none" w:sz="0" w:space="0" w:color="auto"/>
          </w:divBdr>
        </w:div>
      </w:divsChild>
    </w:div>
    <w:div w:id="1103914368">
      <w:bodyDiv w:val="1"/>
      <w:marLeft w:val="0"/>
      <w:marRight w:val="0"/>
      <w:marTop w:val="0"/>
      <w:marBottom w:val="0"/>
      <w:divBdr>
        <w:top w:val="none" w:sz="0" w:space="0" w:color="auto"/>
        <w:left w:val="none" w:sz="0" w:space="0" w:color="auto"/>
        <w:bottom w:val="none" w:sz="0" w:space="0" w:color="auto"/>
        <w:right w:val="none" w:sz="0" w:space="0" w:color="auto"/>
      </w:divBdr>
    </w:div>
    <w:div w:id="1259867737">
      <w:bodyDiv w:val="1"/>
      <w:marLeft w:val="0"/>
      <w:marRight w:val="0"/>
      <w:marTop w:val="0"/>
      <w:marBottom w:val="0"/>
      <w:divBdr>
        <w:top w:val="none" w:sz="0" w:space="0" w:color="auto"/>
        <w:left w:val="none" w:sz="0" w:space="0" w:color="auto"/>
        <w:bottom w:val="none" w:sz="0" w:space="0" w:color="auto"/>
        <w:right w:val="none" w:sz="0" w:space="0" w:color="auto"/>
      </w:divBdr>
      <w:divsChild>
        <w:div w:id="306786165">
          <w:marLeft w:val="0"/>
          <w:marRight w:val="0"/>
          <w:marTop w:val="0"/>
          <w:marBottom w:val="0"/>
          <w:divBdr>
            <w:top w:val="none" w:sz="0" w:space="0" w:color="auto"/>
            <w:left w:val="none" w:sz="0" w:space="0" w:color="auto"/>
            <w:bottom w:val="none" w:sz="0" w:space="0" w:color="auto"/>
            <w:right w:val="none" w:sz="0" w:space="0" w:color="auto"/>
          </w:divBdr>
        </w:div>
        <w:div w:id="962155539">
          <w:marLeft w:val="0"/>
          <w:marRight w:val="0"/>
          <w:marTop w:val="0"/>
          <w:marBottom w:val="0"/>
          <w:divBdr>
            <w:top w:val="none" w:sz="0" w:space="0" w:color="auto"/>
            <w:left w:val="none" w:sz="0" w:space="0" w:color="auto"/>
            <w:bottom w:val="none" w:sz="0" w:space="0" w:color="auto"/>
            <w:right w:val="none" w:sz="0" w:space="0" w:color="auto"/>
          </w:divBdr>
        </w:div>
        <w:div w:id="167792293">
          <w:marLeft w:val="0"/>
          <w:marRight w:val="0"/>
          <w:marTop w:val="0"/>
          <w:marBottom w:val="0"/>
          <w:divBdr>
            <w:top w:val="none" w:sz="0" w:space="0" w:color="auto"/>
            <w:left w:val="none" w:sz="0" w:space="0" w:color="auto"/>
            <w:bottom w:val="none" w:sz="0" w:space="0" w:color="auto"/>
            <w:right w:val="none" w:sz="0" w:space="0" w:color="auto"/>
          </w:divBdr>
        </w:div>
        <w:div w:id="1025599355">
          <w:marLeft w:val="0"/>
          <w:marRight w:val="0"/>
          <w:marTop w:val="0"/>
          <w:marBottom w:val="0"/>
          <w:divBdr>
            <w:top w:val="none" w:sz="0" w:space="0" w:color="auto"/>
            <w:left w:val="none" w:sz="0" w:space="0" w:color="auto"/>
            <w:bottom w:val="none" w:sz="0" w:space="0" w:color="auto"/>
            <w:right w:val="none" w:sz="0" w:space="0" w:color="auto"/>
          </w:divBdr>
        </w:div>
        <w:div w:id="2017731401">
          <w:marLeft w:val="0"/>
          <w:marRight w:val="0"/>
          <w:marTop w:val="0"/>
          <w:marBottom w:val="0"/>
          <w:divBdr>
            <w:top w:val="none" w:sz="0" w:space="0" w:color="auto"/>
            <w:left w:val="none" w:sz="0" w:space="0" w:color="auto"/>
            <w:bottom w:val="none" w:sz="0" w:space="0" w:color="auto"/>
            <w:right w:val="none" w:sz="0" w:space="0" w:color="auto"/>
          </w:divBdr>
        </w:div>
        <w:div w:id="926815910">
          <w:marLeft w:val="0"/>
          <w:marRight w:val="0"/>
          <w:marTop w:val="0"/>
          <w:marBottom w:val="0"/>
          <w:divBdr>
            <w:top w:val="none" w:sz="0" w:space="0" w:color="auto"/>
            <w:left w:val="none" w:sz="0" w:space="0" w:color="auto"/>
            <w:bottom w:val="none" w:sz="0" w:space="0" w:color="auto"/>
            <w:right w:val="none" w:sz="0" w:space="0" w:color="auto"/>
          </w:divBdr>
        </w:div>
        <w:div w:id="1756972002">
          <w:marLeft w:val="0"/>
          <w:marRight w:val="0"/>
          <w:marTop w:val="0"/>
          <w:marBottom w:val="0"/>
          <w:divBdr>
            <w:top w:val="none" w:sz="0" w:space="0" w:color="auto"/>
            <w:left w:val="none" w:sz="0" w:space="0" w:color="auto"/>
            <w:bottom w:val="none" w:sz="0" w:space="0" w:color="auto"/>
            <w:right w:val="none" w:sz="0" w:space="0" w:color="auto"/>
          </w:divBdr>
        </w:div>
      </w:divsChild>
    </w:div>
    <w:div w:id="1420252906">
      <w:bodyDiv w:val="1"/>
      <w:marLeft w:val="0"/>
      <w:marRight w:val="0"/>
      <w:marTop w:val="0"/>
      <w:marBottom w:val="0"/>
      <w:divBdr>
        <w:top w:val="none" w:sz="0" w:space="0" w:color="auto"/>
        <w:left w:val="none" w:sz="0" w:space="0" w:color="auto"/>
        <w:bottom w:val="none" w:sz="0" w:space="0" w:color="auto"/>
        <w:right w:val="none" w:sz="0" w:space="0" w:color="auto"/>
      </w:divBdr>
      <w:divsChild>
        <w:div w:id="1310356461">
          <w:marLeft w:val="0"/>
          <w:marRight w:val="0"/>
          <w:marTop w:val="0"/>
          <w:marBottom w:val="0"/>
          <w:divBdr>
            <w:top w:val="none" w:sz="0" w:space="0" w:color="auto"/>
            <w:left w:val="none" w:sz="0" w:space="0" w:color="auto"/>
            <w:bottom w:val="none" w:sz="0" w:space="0" w:color="auto"/>
            <w:right w:val="none" w:sz="0" w:space="0" w:color="auto"/>
          </w:divBdr>
        </w:div>
        <w:div w:id="1773865765">
          <w:marLeft w:val="0"/>
          <w:marRight w:val="0"/>
          <w:marTop w:val="0"/>
          <w:marBottom w:val="0"/>
          <w:divBdr>
            <w:top w:val="none" w:sz="0" w:space="0" w:color="auto"/>
            <w:left w:val="none" w:sz="0" w:space="0" w:color="auto"/>
            <w:bottom w:val="none" w:sz="0" w:space="0" w:color="auto"/>
            <w:right w:val="none" w:sz="0" w:space="0" w:color="auto"/>
          </w:divBdr>
        </w:div>
        <w:div w:id="235939577">
          <w:marLeft w:val="0"/>
          <w:marRight w:val="0"/>
          <w:marTop w:val="0"/>
          <w:marBottom w:val="0"/>
          <w:divBdr>
            <w:top w:val="none" w:sz="0" w:space="0" w:color="auto"/>
            <w:left w:val="none" w:sz="0" w:space="0" w:color="auto"/>
            <w:bottom w:val="none" w:sz="0" w:space="0" w:color="auto"/>
            <w:right w:val="none" w:sz="0" w:space="0" w:color="auto"/>
          </w:divBdr>
        </w:div>
        <w:div w:id="664282815">
          <w:marLeft w:val="0"/>
          <w:marRight w:val="0"/>
          <w:marTop w:val="0"/>
          <w:marBottom w:val="0"/>
          <w:divBdr>
            <w:top w:val="none" w:sz="0" w:space="0" w:color="auto"/>
            <w:left w:val="none" w:sz="0" w:space="0" w:color="auto"/>
            <w:bottom w:val="none" w:sz="0" w:space="0" w:color="auto"/>
            <w:right w:val="none" w:sz="0" w:space="0" w:color="auto"/>
          </w:divBdr>
        </w:div>
        <w:div w:id="2132086165">
          <w:marLeft w:val="0"/>
          <w:marRight w:val="0"/>
          <w:marTop w:val="0"/>
          <w:marBottom w:val="0"/>
          <w:divBdr>
            <w:top w:val="none" w:sz="0" w:space="0" w:color="auto"/>
            <w:left w:val="none" w:sz="0" w:space="0" w:color="auto"/>
            <w:bottom w:val="none" w:sz="0" w:space="0" w:color="auto"/>
            <w:right w:val="none" w:sz="0" w:space="0" w:color="auto"/>
          </w:divBdr>
        </w:div>
        <w:div w:id="102305200">
          <w:marLeft w:val="0"/>
          <w:marRight w:val="0"/>
          <w:marTop w:val="0"/>
          <w:marBottom w:val="0"/>
          <w:divBdr>
            <w:top w:val="none" w:sz="0" w:space="0" w:color="auto"/>
            <w:left w:val="none" w:sz="0" w:space="0" w:color="auto"/>
            <w:bottom w:val="none" w:sz="0" w:space="0" w:color="auto"/>
            <w:right w:val="none" w:sz="0" w:space="0" w:color="auto"/>
          </w:divBdr>
        </w:div>
        <w:div w:id="822047208">
          <w:marLeft w:val="0"/>
          <w:marRight w:val="0"/>
          <w:marTop w:val="0"/>
          <w:marBottom w:val="0"/>
          <w:divBdr>
            <w:top w:val="none" w:sz="0" w:space="0" w:color="auto"/>
            <w:left w:val="none" w:sz="0" w:space="0" w:color="auto"/>
            <w:bottom w:val="none" w:sz="0" w:space="0" w:color="auto"/>
            <w:right w:val="none" w:sz="0" w:space="0" w:color="auto"/>
          </w:divBdr>
        </w:div>
        <w:div w:id="27727218">
          <w:marLeft w:val="0"/>
          <w:marRight w:val="0"/>
          <w:marTop w:val="0"/>
          <w:marBottom w:val="0"/>
          <w:divBdr>
            <w:top w:val="none" w:sz="0" w:space="0" w:color="auto"/>
            <w:left w:val="none" w:sz="0" w:space="0" w:color="auto"/>
            <w:bottom w:val="none" w:sz="0" w:space="0" w:color="auto"/>
            <w:right w:val="none" w:sz="0" w:space="0" w:color="auto"/>
          </w:divBdr>
        </w:div>
        <w:div w:id="1275481556">
          <w:marLeft w:val="0"/>
          <w:marRight w:val="0"/>
          <w:marTop w:val="0"/>
          <w:marBottom w:val="0"/>
          <w:divBdr>
            <w:top w:val="none" w:sz="0" w:space="0" w:color="auto"/>
            <w:left w:val="none" w:sz="0" w:space="0" w:color="auto"/>
            <w:bottom w:val="none" w:sz="0" w:space="0" w:color="auto"/>
            <w:right w:val="none" w:sz="0" w:space="0" w:color="auto"/>
          </w:divBdr>
        </w:div>
        <w:div w:id="1274021700">
          <w:marLeft w:val="0"/>
          <w:marRight w:val="0"/>
          <w:marTop w:val="0"/>
          <w:marBottom w:val="0"/>
          <w:divBdr>
            <w:top w:val="none" w:sz="0" w:space="0" w:color="auto"/>
            <w:left w:val="none" w:sz="0" w:space="0" w:color="auto"/>
            <w:bottom w:val="none" w:sz="0" w:space="0" w:color="auto"/>
            <w:right w:val="none" w:sz="0" w:space="0" w:color="auto"/>
          </w:divBdr>
        </w:div>
        <w:div w:id="1054811844">
          <w:marLeft w:val="0"/>
          <w:marRight w:val="0"/>
          <w:marTop w:val="0"/>
          <w:marBottom w:val="0"/>
          <w:divBdr>
            <w:top w:val="none" w:sz="0" w:space="0" w:color="auto"/>
            <w:left w:val="none" w:sz="0" w:space="0" w:color="auto"/>
            <w:bottom w:val="none" w:sz="0" w:space="0" w:color="auto"/>
            <w:right w:val="none" w:sz="0" w:space="0" w:color="auto"/>
          </w:divBdr>
        </w:div>
        <w:div w:id="1226255400">
          <w:marLeft w:val="0"/>
          <w:marRight w:val="0"/>
          <w:marTop w:val="0"/>
          <w:marBottom w:val="0"/>
          <w:divBdr>
            <w:top w:val="none" w:sz="0" w:space="0" w:color="auto"/>
            <w:left w:val="none" w:sz="0" w:space="0" w:color="auto"/>
            <w:bottom w:val="none" w:sz="0" w:space="0" w:color="auto"/>
            <w:right w:val="none" w:sz="0" w:space="0" w:color="auto"/>
          </w:divBdr>
        </w:div>
        <w:div w:id="179583473">
          <w:marLeft w:val="0"/>
          <w:marRight w:val="0"/>
          <w:marTop w:val="0"/>
          <w:marBottom w:val="0"/>
          <w:divBdr>
            <w:top w:val="none" w:sz="0" w:space="0" w:color="auto"/>
            <w:left w:val="none" w:sz="0" w:space="0" w:color="auto"/>
            <w:bottom w:val="none" w:sz="0" w:space="0" w:color="auto"/>
            <w:right w:val="none" w:sz="0" w:space="0" w:color="auto"/>
          </w:divBdr>
        </w:div>
        <w:div w:id="1663312129">
          <w:marLeft w:val="0"/>
          <w:marRight w:val="0"/>
          <w:marTop w:val="0"/>
          <w:marBottom w:val="0"/>
          <w:divBdr>
            <w:top w:val="none" w:sz="0" w:space="0" w:color="auto"/>
            <w:left w:val="none" w:sz="0" w:space="0" w:color="auto"/>
            <w:bottom w:val="none" w:sz="0" w:space="0" w:color="auto"/>
            <w:right w:val="none" w:sz="0" w:space="0" w:color="auto"/>
          </w:divBdr>
        </w:div>
        <w:div w:id="1091703749">
          <w:marLeft w:val="0"/>
          <w:marRight w:val="0"/>
          <w:marTop w:val="0"/>
          <w:marBottom w:val="0"/>
          <w:divBdr>
            <w:top w:val="none" w:sz="0" w:space="0" w:color="auto"/>
            <w:left w:val="none" w:sz="0" w:space="0" w:color="auto"/>
            <w:bottom w:val="none" w:sz="0" w:space="0" w:color="auto"/>
            <w:right w:val="none" w:sz="0" w:space="0" w:color="auto"/>
          </w:divBdr>
        </w:div>
        <w:div w:id="100995624">
          <w:marLeft w:val="0"/>
          <w:marRight w:val="0"/>
          <w:marTop w:val="0"/>
          <w:marBottom w:val="0"/>
          <w:divBdr>
            <w:top w:val="none" w:sz="0" w:space="0" w:color="auto"/>
            <w:left w:val="none" w:sz="0" w:space="0" w:color="auto"/>
            <w:bottom w:val="none" w:sz="0" w:space="0" w:color="auto"/>
            <w:right w:val="none" w:sz="0" w:space="0" w:color="auto"/>
          </w:divBdr>
        </w:div>
        <w:div w:id="437407215">
          <w:marLeft w:val="0"/>
          <w:marRight w:val="0"/>
          <w:marTop w:val="0"/>
          <w:marBottom w:val="0"/>
          <w:divBdr>
            <w:top w:val="none" w:sz="0" w:space="0" w:color="auto"/>
            <w:left w:val="none" w:sz="0" w:space="0" w:color="auto"/>
            <w:bottom w:val="none" w:sz="0" w:space="0" w:color="auto"/>
            <w:right w:val="none" w:sz="0" w:space="0" w:color="auto"/>
          </w:divBdr>
        </w:div>
        <w:div w:id="1783182462">
          <w:marLeft w:val="0"/>
          <w:marRight w:val="0"/>
          <w:marTop w:val="0"/>
          <w:marBottom w:val="0"/>
          <w:divBdr>
            <w:top w:val="none" w:sz="0" w:space="0" w:color="auto"/>
            <w:left w:val="none" w:sz="0" w:space="0" w:color="auto"/>
            <w:bottom w:val="none" w:sz="0" w:space="0" w:color="auto"/>
            <w:right w:val="none" w:sz="0" w:space="0" w:color="auto"/>
          </w:divBdr>
        </w:div>
        <w:div w:id="1291859970">
          <w:marLeft w:val="0"/>
          <w:marRight w:val="0"/>
          <w:marTop w:val="0"/>
          <w:marBottom w:val="0"/>
          <w:divBdr>
            <w:top w:val="none" w:sz="0" w:space="0" w:color="auto"/>
            <w:left w:val="none" w:sz="0" w:space="0" w:color="auto"/>
            <w:bottom w:val="none" w:sz="0" w:space="0" w:color="auto"/>
            <w:right w:val="none" w:sz="0" w:space="0" w:color="auto"/>
          </w:divBdr>
        </w:div>
        <w:div w:id="1260679567">
          <w:marLeft w:val="0"/>
          <w:marRight w:val="0"/>
          <w:marTop w:val="0"/>
          <w:marBottom w:val="0"/>
          <w:divBdr>
            <w:top w:val="none" w:sz="0" w:space="0" w:color="auto"/>
            <w:left w:val="none" w:sz="0" w:space="0" w:color="auto"/>
            <w:bottom w:val="none" w:sz="0" w:space="0" w:color="auto"/>
            <w:right w:val="none" w:sz="0" w:space="0" w:color="auto"/>
          </w:divBdr>
        </w:div>
        <w:div w:id="400371303">
          <w:marLeft w:val="0"/>
          <w:marRight w:val="0"/>
          <w:marTop w:val="0"/>
          <w:marBottom w:val="0"/>
          <w:divBdr>
            <w:top w:val="none" w:sz="0" w:space="0" w:color="auto"/>
            <w:left w:val="none" w:sz="0" w:space="0" w:color="auto"/>
            <w:bottom w:val="none" w:sz="0" w:space="0" w:color="auto"/>
            <w:right w:val="none" w:sz="0" w:space="0" w:color="auto"/>
          </w:divBdr>
        </w:div>
        <w:div w:id="769735286">
          <w:marLeft w:val="0"/>
          <w:marRight w:val="0"/>
          <w:marTop w:val="0"/>
          <w:marBottom w:val="0"/>
          <w:divBdr>
            <w:top w:val="none" w:sz="0" w:space="0" w:color="auto"/>
            <w:left w:val="none" w:sz="0" w:space="0" w:color="auto"/>
            <w:bottom w:val="none" w:sz="0" w:space="0" w:color="auto"/>
            <w:right w:val="none" w:sz="0" w:space="0" w:color="auto"/>
          </w:divBdr>
        </w:div>
        <w:div w:id="1599673795">
          <w:marLeft w:val="0"/>
          <w:marRight w:val="0"/>
          <w:marTop w:val="0"/>
          <w:marBottom w:val="0"/>
          <w:divBdr>
            <w:top w:val="none" w:sz="0" w:space="0" w:color="auto"/>
            <w:left w:val="none" w:sz="0" w:space="0" w:color="auto"/>
            <w:bottom w:val="none" w:sz="0" w:space="0" w:color="auto"/>
            <w:right w:val="none" w:sz="0" w:space="0" w:color="auto"/>
          </w:divBdr>
        </w:div>
        <w:div w:id="1679313525">
          <w:marLeft w:val="0"/>
          <w:marRight w:val="0"/>
          <w:marTop w:val="0"/>
          <w:marBottom w:val="0"/>
          <w:divBdr>
            <w:top w:val="none" w:sz="0" w:space="0" w:color="auto"/>
            <w:left w:val="none" w:sz="0" w:space="0" w:color="auto"/>
            <w:bottom w:val="none" w:sz="0" w:space="0" w:color="auto"/>
            <w:right w:val="none" w:sz="0" w:space="0" w:color="auto"/>
          </w:divBdr>
        </w:div>
        <w:div w:id="104421672">
          <w:marLeft w:val="0"/>
          <w:marRight w:val="0"/>
          <w:marTop w:val="0"/>
          <w:marBottom w:val="0"/>
          <w:divBdr>
            <w:top w:val="none" w:sz="0" w:space="0" w:color="auto"/>
            <w:left w:val="none" w:sz="0" w:space="0" w:color="auto"/>
            <w:bottom w:val="none" w:sz="0" w:space="0" w:color="auto"/>
            <w:right w:val="none" w:sz="0" w:space="0" w:color="auto"/>
          </w:divBdr>
        </w:div>
        <w:div w:id="93717352">
          <w:marLeft w:val="0"/>
          <w:marRight w:val="0"/>
          <w:marTop w:val="0"/>
          <w:marBottom w:val="0"/>
          <w:divBdr>
            <w:top w:val="none" w:sz="0" w:space="0" w:color="auto"/>
            <w:left w:val="none" w:sz="0" w:space="0" w:color="auto"/>
            <w:bottom w:val="none" w:sz="0" w:space="0" w:color="auto"/>
            <w:right w:val="none" w:sz="0" w:space="0" w:color="auto"/>
          </w:divBdr>
        </w:div>
        <w:div w:id="595602288">
          <w:marLeft w:val="0"/>
          <w:marRight w:val="0"/>
          <w:marTop w:val="0"/>
          <w:marBottom w:val="0"/>
          <w:divBdr>
            <w:top w:val="none" w:sz="0" w:space="0" w:color="auto"/>
            <w:left w:val="none" w:sz="0" w:space="0" w:color="auto"/>
            <w:bottom w:val="none" w:sz="0" w:space="0" w:color="auto"/>
            <w:right w:val="none" w:sz="0" w:space="0" w:color="auto"/>
          </w:divBdr>
        </w:div>
        <w:div w:id="72169790">
          <w:marLeft w:val="0"/>
          <w:marRight w:val="0"/>
          <w:marTop w:val="0"/>
          <w:marBottom w:val="0"/>
          <w:divBdr>
            <w:top w:val="none" w:sz="0" w:space="0" w:color="auto"/>
            <w:left w:val="none" w:sz="0" w:space="0" w:color="auto"/>
            <w:bottom w:val="none" w:sz="0" w:space="0" w:color="auto"/>
            <w:right w:val="none" w:sz="0" w:space="0" w:color="auto"/>
          </w:divBdr>
        </w:div>
        <w:div w:id="696928326">
          <w:marLeft w:val="0"/>
          <w:marRight w:val="0"/>
          <w:marTop w:val="0"/>
          <w:marBottom w:val="0"/>
          <w:divBdr>
            <w:top w:val="none" w:sz="0" w:space="0" w:color="auto"/>
            <w:left w:val="none" w:sz="0" w:space="0" w:color="auto"/>
            <w:bottom w:val="none" w:sz="0" w:space="0" w:color="auto"/>
            <w:right w:val="none" w:sz="0" w:space="0" w:color="auto"/>
          </w:divBdr>
        </w:div>
      </w:divsChild>
    </w:div>
    <w:div w:id="1486314909">
      <w:bodyDiv w:val="1"/>
      <w:marLeft w:val="0"/>
      <w:marRight w:val="0"/>
      <w:marTop w:val="0"/>
      <w:marBottom w:val="0"/>
      <w:divBdr>
        <w:top w:val="none" w:sz="0" w:space="0" w:color="auto"/>
        <w:left w:val="none" w:sz="0" w:space="0" w:color="auto"/>
        <w:bottom w:val="none" w:sz="0" w:space="0" w:color="auto"/>
        <w:right w:val="none" w:sz="0" w:space="0" w:color="auto"/>
      </w:divBdr>
      <w:divsChild>
        <w:div w:id="1296638870">
          <w:marLeft w:val="0"/>
          <w:marRight w:val="0"/>
          <w:marTop w:val="0"/>
          <w:marBottom w:val="0"/>
          <w:divBdr>
            <w:top w:val="none" w:sz="0" w:space="0" w:color="auto"/>
            <w:left w:val="none" w:sz="0" w:space="0" w:color="auto"/>
            <w:bottom w:val="none" w:sz="0" w:space="0" w:color="auto"/>
            <w:right w:val="none" w:sz="0" w:space="0" w:color="auto"/>
          </w:divBdr>
        </w:div>
        <w:div w:id="1333484669">
          <w:marLeft w:val="0"/>
          <w:marRight w:val="0"/>
          <w:marTop w:val="0"/>
          <w:marBottom w:val="0"/>
          <w:divBdr>
            <w:top w:val="none" w:sz="0" w:space="0" w:color="auto"/>
            <w:left w:val="none" w:sz="0" w:space="0" w:color="auto"/>
            <w:bottom w:val="none" w:sz="0" w:space="0" w:color="auto"/>
            <w:right w:val="none" w:sz="0" w:space="0" w:color="auto"/>
          </w:divBdr>
        </w:div>
        <w:div w:id="1507984771">
          <w:marLeft w:val="0"/>
          <w:marRight w:val="0"/>
          <w:marTop w:val="0"/>
          <w:marBottom w:val="0"/>
          <w:divBdr>
            <w:top w:val="none" w:sz="0" w:space="0" w:color="auto"/>
            <w:left w:val="none" w:sz="0" w:space="0" w:color="auto"/>
            <w:bottom w:val="none" w:sz="0" w:space="0" w:color="auto"/>
            <w:right w:val="none" w:sz="0" w:space="0" w:color="auto"/>
          </w:divBdr>
        </w:div>
        <w:div w:id="1848133660">
          <w:marLeft w:val="0"/>
          <w:marRight w:val="0"/>
          <w:marTop w:val="0"/>
          <w:marBottom w:val="0"/>
          <w:divBdr>
            <w:top w:val="none" w:sz="0" w:space="0" w:color="auto"/>
            <w:left w:val="none" w:sz="0" w:space="0" w:color="auto"/>
            <w:bottom w:val="none" w:sz="0" w:space="0" w:color="auto"/>
            <w:right w:val="none" w:sz="0" w:space="0" w:color="auto"/>
          </w:divBdr>
        </w:div>
        <w:div w:id="119618480">
          <w:marLeft w:val="0"/>
          <w:marRight w:val="0"/>
          <w:marTop w:val="0"/>
          <w:marBottom w:val="0"/>
          <w:divBdr>
            <w:top w:val="none" w:sz="0" w:space="0" w:color="auto"/>
            <w:left w:val="none" w:sz="0" w:space="0" w:color="auto"/>
            <w:bottom w:val="none" w:sz="0" w:space="0" w:color="auto"/>
            <w:right w:val="none" w:sz="0" w:space="0" w:color="auto"/>
          </w:divBdr>
        </w:div>
      </w:divsChild>
    </w:div>
    <w:div w:id="1585458512">
      <w:bodyDiv w:val="1"/>
      <w:marLeft w:val="0"/>
      <w:marRight w:val="0"/>
      <w:marTop w:val="0"/>
      <w:marBottom w:val="0"/>
      <w:divBdr>
        <w:top w:val="none" w:sz="0" w:space="0" w:color="auto"/>
        <w:left w:val="none" w:sz="0" w:space="0" w:color="auto"/>
        <w:bottom w:val="none" w:sz="0" w:space="0" w:color="auto"/>
        <w:right w:val="none" w:sz="0" w:space="0" w:color="auto"/>
      </w:divBdr>
    </w:div>
    <w:div w:id="1625232082">
      <w:bodyDiv w:val="1"/>
      <w:marLeft w:val="0"/>
      <w:marRight w:val="0"/>
      <w:marTop w:val="0"/>
      <w:marBottom w:val="0"/>
      <w:divBdr>
        <w:top w:val="none" w:sz="0" w:space="0" w:color="auto"/>
        <w:left w:val="none" w:sz="0" w:space="0" w:color="auto"/>
        <w:bottom w:val="none" w:sz="0" w:space="0" w:color="auto"/>
        <w:right w:val="none" w:sz="0" w:space="0" w:color="auto"/>
      </w:divBdr>
      <w:divsChild>
        <w:div w:id="1168980189">
          <w:marLeft w:val="0"/>
          <w:marRight w:val="0"/>
          <w:marTop w:val="0"/>
          <w:marBottom w:val="0"/>
          <w:divBdr>
            <w:top w:val="none" w:sz="0" w:space="0" w:color="auto"/>
            <w:left w:val="none" w:sz="0" w:space="0" w:color="auto"/>
            <w:bottom w:val="none" w:sz="0" w:space="0" w:color="auto"/>
            <w:right w:val="none" w:sz="0" w:space="0" w:color="auto"/>
          </w:divBdr>
          <w:divsChild>
            <w:div w:id="1517766">
              <w:marLeft w:val="0"/>
              <w:marRight w:val="0"/>
              <w:marTop w:val="0"/>
              <w:marBottom w:val="0"/>
              <w:divBdr>
                <w:top w:val="none" w:sz="0" w:space="0" w:color="auto"/>
                <w:left w:val="none" w:sz="0" w:space="0" w:color="auto"/>
                <w:bottom w:val="none" w:sz="0" w:space="0" w:color="auto"/>
                <w:right w:val="none" w:sz="0" w:space="0" w:color="auto"/>
              </w:divBdr>
              <w:divsChild>
                <w:div w:id="1606418955">
                  <w:marLeft w:val="0"/>
                  <w:marRight w:val="0"/>
                  <w:marTop w:val="0"/>
                  <w:marBottom w:val="0"/>
                  <w:divBdr>
                    <w:top w:val="none" w:sz="0" w:space="0" w:color="auto"/>
                    <w:left w:val="none" w:sz="0" w:space="0" w:color="auto"/>
                    <w:bottom w:val="none" w:sz="0" w:space="0" w:color="auto"/>
                    <w:right w:val="none" w:sz="0" w:space="0" w:color="auto"/>
                  </w:divBdr>
                </w:div>
                <w:div w:id="1940679187">
                  <w:marLeft w:val="0"/>
                  <w:marRight w:val="0"/>
                  <w:marTop w:val="0"/>
                  <w:marBottom w:val="0"/>
                  <w:divBdr>
                    <w:top w:val="none" w:sz="0" w:space="0" w:color="auto"/>
                    <w:left w:val="none" w:sz="0" w:space="0" w:color="auto"/>
                    <w:bottom w:val="none" w:sz="0" w:space="0" w:color="auto"/>
                    <w:right w:val="none" w:sz="0" w:space="0" w:color="auto"/>
                  </w:divBdr>
                </w:div>
                <w:div w:id="293751673">
                  <w:marLeft w:val="0"/>
                  <w:marRight w:val="0"/>
                  <w:marTop w:val="0"/>
                  <w:marBottom w:val="0"/>
                  <w:divBdr>
                    <w:top w:val="none" w:sz="0" w:space="0" w:color="auto"/>
                    <w:left w:val="none" w:sz="0" w:space="0" w:color="auto"/>
                    <w:bottom w:val="none" w:sz="0" w:space="0" w:color="auto"/>
                    <w:right w:val="none" w:sz="0" w:space="0" w:color="auto"/>
                  </w:divBdr>
                </w:div>
                <w:div w:id="1966691087">
                  <w:marLeft w:val="0"/>
                  <w:marRight w:val="0"/>
                  <w:marTop w:val="0"/>
                  <w:marBottom w:val="0"/>
                  <w:divBdr>
                    <w:top w:val="none" w:sz="0" w:space="0" w:color="auto"/>
                    <w:left w:val="none" w:sz="0" w:space="0" w:color="auto"/>
                    <w:bottom w:val="none" w:sz="0" w:space="0" w:color="auto"/>
                    <w:right w:val="none" w:sz="0" w:space="0" w:color="auto"/>
                  </w:divBdr>
                </w:div>
                <w:div w:id="136848667">
                  <w:marLeft w:val="0"/>
                  <w:marRight w:val="0"/>
                  <w:marTop w:val="0"/>
                  <w:marBottom w:val="0"/>
                  <w:divBdr>
                    <w:top w:val="none" w:sz="0" w:space="0" w:color="auto"/>
                    <w:left w:val="none" w:sz="0" w:space="0" w:color="auto"/>
                    <w:bottom w:val="none" w:sz="0" w:space="0" w:color="auto"/>
                    <w:right w:val="none" w:sz="0" w:space="0" w:color="auto"/>
                  </w:divBdr>
                </w:div>
                <w:div w:id="347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8994">
          <w:marLeft w:val="0"/>
          <w:marRight w:val="0"/>
          <w:marTop w:val="0"/>
          <w:marBottom w:val="0"/>
          <w:divBdr>
            <w:top w:val="none" w:sz="0" w:space="0" w:color="auto"/>
            <w:left w:val="none" w:sz="0" w:space="0" w:color="auto"/>
            <w:bottom w:val="none" w:sz="0" w:space="0" w:color="auto"/>
            <w:right w:val="none" w:sz="0" w:space="0" w:color="auto"/>
          </w:divBdr>
          <w:divsChild>
            <w:div w:id="1479227750">
              <w:marLeft w:val="0"/>
              <w:marRight w:val="0"/>
              <w:marTop w:val="0"/>
              <w:marBottom w:val="0"/>
              <w:divBdr>
                <w:top w:val="none" w:sz="0" w:space="0" w:color="auto"/>
                <w:left w:val="none" w:sz="0" w:space="0" w:color="auto"/>
                <w:bottom w:val="none" w:sz="0" w:space="0" w:color="auto"/>
                <w:right w:val="none" w:sz="0" w:space="0" w:color="auto"/>
              </w:divBdr>
              <w:divsChild>
                <w:div w:id="161431037">
                  <w:marLeft w:val="0"/>
                  <w:marRight w:val="0"/>
                  <w:marTop w:val="0"/>
                  <w:marBottom w:val="0"/>
                  <w:divBdr>
                    <w:top w:val="none" w:sz="0" w:space="0" w:color="auto"/>
                    <w:left w:val="none" w:sz="0" w:space="0" w:color="auto"/>
                    <w:bottom w:val="none" w:sz="0" w:space="0" w:color="auto"/>
                    <w:right w:val="none" w:sz="0" w:space="0" w:color="auto"/>
                  </w:divBdr>
                </w:div>
                <w:div w:id="929238136">
                  <w:marLeft w:val="0"/>
                  <w:marRight w:val="0"/>
                  <w:marTop w:val="0"/>
                  <w:marBottom w:val="0"/>
                  <w:divBdr>
                    <w:top w:val="none" w:sz="0" w:space="0" w:color="auto"/>
                    <w:left w:val="none" w:sz="0" w:space="0" w:color="auto"/>
                    <w:bottom w:val="none" w:sz="0" w:space="0" w:color="auto"/>
                    <w:right w:val="none" w:sz="0" w:space="0" w:color="auto"/>
                  </w:divBdr>
                </w:div>
                <w:div w:id="1489706677">
                  <w:marLeft w:val="0"/>
                  <w:marRight w:val="0"/>
                  <w:marTop w:val="0"/>
                  <w:marBottom w:val="0"/>
                  <w:divBdr>
                    <w:top w:val="none" w:sz="0" w:space="0" w:color="auto"/>
                    <w:left w:val="none" w:sz="0" w:space="0" w:color="auto"/>
                    <w:bottom w:val="none" w:sz="0" w:space="0" w:color="auto"/>
                    <w:right w:val="none" w:sz="0" w:space="0" w:color="auto"/>
                  </w:divBdr>
                </w:div>
                <w:div w:id="269901986">
                  <w:marLeft w:val="0"/>
                  <w:marRight w:val="0"/>
                  <w:marTop w:val="0"/>
                  <w:marBottom w:val="0"/>
                  <w:divBdr>
                    <w:top w:val="none" w:sz="0" w:space="0" w:color="auto"/>
                    <w:left w:val="none" w:sz="0" w:space="0" w:color="auto"/>
                    <w:bottom w:val="none" w:sz="0" w:space="0" w:color="auto"/>
                    <w:right w:val="none" w:sz="0" w:space="0" w:color="auto"/>
                  </w:divBdr>
                </w:div>
                <w:div w:id="1428426539">
                  <w:marLeft w:val="0"/>
                  <w:marRight w:val="0"/>
                  <w:marTop w:val="0"/>
                  <w:marBottom w:val="0"/>
                  <w:divBdr>
                    <w:top w:val="none" w:sz="0" w:space="0" w:color="auto"/>
                    <w:left w:val="none" w:sz="0" w:space="0" w:color="auto"/>
                    <w:bottom w:val="none" w:sz="0" w:space="0" w:color="auto"/>
                    <w:right w:val="none" w:sz="0" w:space="0" w:color="auto"/>
                  </w:divBdr>
                </w:div>
                <w:div w:id="1668705801">
                  <w:marLeft w:val="0"/>
                  <w:marRight w:val="0"/>
                  <w:marTop w:val="0"/>
                  <w:marBottom w:val="0"/>
                  <w:divBdr>
                    <w:top w:val="none" w:sz="0" w:space="0" w:color="auto"/>
                    <w:left w:val="none" w:sz="0" w:space="0" w:color="auto"/>
                    <w:bottom w:val="none" w:sz="0" w:space="0" w:color="auto"/>
                    <w:right w:val="none" w:sz="0" w:space="0" w:color="auto"/>
                  </w:divBdr>
                </w:div>
                <w:div w:id="100345321">
                  <w:marLeft w:val="0"/>
                  <w:marRight w:val="0"/>
                  <w:marTop w:val="0"/>
                  <w:marBottom w:val="0"/>
                  <w:divBdr>
                    <w:top w:val="none" w:sz="0" w:space="0" w:color="auto"/>
                    <w:left w:val="none" w:sz="0" w:space="0" w:color="auto"/>
                    <w:bottom w:val="none" w:sz="0" w:space="0" w:color="auto"/>
                    <w:right w:val="none" w:sz="0" w:space="0" w:color="auto"/>
                  </w:divBdr>
                </w:div>
                <w:div w:id="1540975083">
                  <w:marLeft w:val="0"/>
                  <w:marRight w:val="0"/>
                  <w:marTop w:val="0"/>
                  <w:marBottom w:val="0"/>
                  <w:divBdr>
                    <w:top w:val="none" w:sz="0" w:space="0" w:color="auto"/>
                    <w:left w:val="none" w:sz="0" w:space="0" w:color="auto"/>
                    <w:bottom w:val="none" w:sz="0" w:space="0" w:color="auto"/>
                    <w:right w:val="none" w:sz="0" w:space="0" w:color="auto"/>
                  </w:divBdr>
                </w:div>
                <w:div w:id="240679062">
                  <w:marLeft w:val="0"/>
                  <w:marRight w:val="0"/>
                  <w:marTop w:val="0"/>
                  <w:marBottom w:val="0"/>
                  <w:divBdr>
                    <w:top w:val="none" w:sz="0" w:space="0" w:color="auto"/>
                    <w:left w:val="none" w:sz="0" w:space="0" w:color="auto"/>
                    <w:bottom w:val="none" w:sz="0" w:space="0" w:color="auto"/>
                    <w:right w:val="none" w:sz="0" w:space="0" w:color="auto"/>
                  </w:divBdr>
                </w:div>
                <w:div w:id="787964657">
                  <w:marLeft w:val="0"/>
                  <w:marRight w:val="0"/>
                  <w:marTop w:val="0"/>
                  <w:marBottom w:val="0"/>
                  <w:divBdr>
                    <w:top w:val="none" w:sz="0" w:space="0" w:color="auto"/>
                    <w:left w:val="none" w:sz="0" w:space="0" w:color="auto"/>
                    <w:bottom w:val="none" w:sz="0" w:space="0" w:color="auto"/>
                    <w:right w:val="none" w:sz="0" w:space="0" w:color="auto"/>
                  </w:divBdr>
                </w:div>
                <w:div w:id="1442724710">
                  <w:marLeft w:val="0"/>
                  <w:marRight w:val="0"/>
                  <w:marTop w:val="0"/>
                  <w:marBottom w:val="0"/>
                  <w:divBdr>
                    <w:top w:val="none" w:sz="0" w:space="0" w:color="auto"/>
                    <w:left w:val="none" w:sz="0" w:space="0" w:color="auto"/>
                    <w:bottom w:val="none" w:sz="0" w:space="0" w:color="auto"/>
                    <w:right w:val="none" w:sz="0" w:space="0" w:color="auto"/>
                  </w:divBdr>
                </w:div>
                <w:div w:id="1687707830">
                  <w:marLeft w:val="0"/>
                  <w:marRight w:val="0"/>
                  <w:marTop w:val="0"/>
                  <w:marBottom w:val="0"/>
                  <w:divBdr>
                    <w:top w:val="none" w:sz="0" w:space="0" w:color="auto"/>
                    <w:left w:val="none" w:sz="0" w:space="0" w:color="auto"/>
                    <w:bottom w:val="none" w:sz="0" w:space="0" w:color="auto"/>
                    <w:right w:val="none" w:sz="0" w:space="0" w:color="auto"/>
                  </w:divBdr>
                </w:div>
                <w:div w:id="1284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p.bpkg.gov.b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B4702-0F62-4D6F-A210-8C7C4AD8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9821</Words>
  <Characters>55986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65676</CharactersWithSpaces>
  <SharedDoc>false</SharedDoc>
  <HLinks>
    <vt:vector size="6" baseType="variant">
      <vt:variant>
        <vt:i4>2293799</vt:i4>
      </vt:variant>
      <vt:variant>
        <vt:i4>0</vt:i4>
      </vt:variant>
      <vt:variant>
        <vt:i4>0</vt:i4>
      </vt:variant>
      <vt:variant>
        <vt:i4>5</vt:i4>
      </vt:variant>
      <vt:variant>
        <vt:lpwstr>http://www.mp.bpkg.gov.ba/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6</cp:revision>
  <cp:lastPrinted>2013-08-05T08:33:00Z</cp:lastPrinted>
  <dcterms:created xsi:type="dcterms:W3CDTF">2013-08-05T05:48:00Z</dcterms:created>
  <dcterms:modified xsi:type="dcterms:W3CDTF">2013-08-05T08:40:00Z</dcterms:modified>
</cp:coreProperties>
</file>