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47C" w:rsidRPr="00C56E1A" w:rsidRDefault="000457CC" w:rsidP="0033047C">
      <w:pPr>
        <w:tabs>
          <w:tab w:val="center" w:pos="4536"/>
        </w:tabs>
        <w:autoSpaceDE w:val="0"/>
        <w:autoSpaceDN w:val="0"/>
        <w:ind w:right="-108"/>
        <w:jc w:val="center"/>
        <w:rPr>
          <w:rFonts w:asciiTheme="minorHAnsi" w:hAnsiTheme="minorHAnsi" w:cstheme="minorHAnsi"/>
          <w:b/>
          <w:i/>
          <w:iCs/>
          <w:sz w:val="22"/>
          <w:szCs w:val="22"/>
        </w:rPr>
      </w:pPr>
      <w:r w:rsidRPr="000457CC">
        <w:rPr>
          <w:rFonts w:asciiTheme="minorHAnsi" w:hAnsiTheme="minorHAnsi" w:cstheme="minorHAnsi"/>
          <w:b/>
          <w:sz w:val="22"/>
          <w:szCs w:val="22"/>
        </w:rPr>
        <w:pict>
          <v:shapetype id="_x0000_t202" coordsize="21600,21600" o:spt="202" path="m,l,21600r21600,l21600,xe">
            <v:stroke joinstyle="miter"/>
            <v:path gradientshapeok="t" o:connecttype="rect"/>
          </v:shapetype>
          <v:shape id="_x0000_s1026" type="#_x0000_t202" style="position:absolute;left:0;text-align:left;margin-left:-20.25pt;margin-top:-36.75pt;width:189pt;height:63pt;z-index:251661312" stroked="f">
            <v:textbox style="mso-next-textbox:#_x0000_s1026">
              <w:txbxContent>
                <w:p w:rsidR="00565B7C" w:rsidRDefault="00565B7C" w:rsidP="0033047C">
                  <w:pPr>
                    <w:pStyle w:val="Heading5"/>
                  </w:pPr>
                </w:p>
                <w:p w:rsidR="00565B7C" w:rsidRPr="00701A62" w:rsidRDefault="00565B7C" w:rsidP="0033047C">
                  <w:pPr>
                    <w:pStyle w:val="Heading5"/>
                    <w:rPr>
                      <w:b w:val="0"/>
                      <w:i w:val="0"/>
                      <w:color w:val="000000"/>
                    </w:rPr>
                  </w:pPr>
                  <w:r>
                    <w:rPr>
                      <w:b w:val="0"/>
                      <w:color w:val="000000"/>
                      <w:sz w:val="22"/>
                      <w:szCs w:val="22"/>
                    </w:rPr>
                    <w:t xml:space="preserve">  </w:t>
                  </w:r>
                  <w:r w:rsidRPr="00701A62">
                    <w:rPr>
                      <w:b w:val="0"/>
                      <w:i w:val="0"/>
                      <w:color w:val="000000"/>
                    </w:rPr>
                    <w:t>Bosna i Hercegovina</w:t>
                  </w:r>
                </w:p>
                <w:p w:rsidR="00565B7C" w:rsidRPr="00701A62" w:rsidRDefault="00565B7C" w:rsidP="0033047C">
                  <w:pPr>
                    <w:autoSpaceDE w:val="0"/>
                    <w:autoSpaceDN w:val="0"/>
                    <w:jc w:val="center"/>
                    <w:rPr>
                      <w:bCs/>
                      <w:iCs/>
                      <w:color w:val="000000"/>
                      <w:sz w:val="20"/>
                      <w:szCs w:val="20"/>
                      <w:lang w:val="hr-HR"/>
                    </w:rPr>
                  </w:pPr>
                  <w:r w:rsidRPr="00701A62">
                    <w:rPr>
                      <w:bCs/>
                      <w:iCs/>
                      <w:color w:val="000000"/>
                      <w:sz w:val="20"/>
                      <w:szCs w:val="20"/>
                      <w:lang w:val="hr-HR"/>
                    </w:rPr>
                    <w:t>Federacija Bosne i Hercegovine</w:t>
                  </w:r>
                </w:p>
                <w:p w:rsidR="00565B7C" w:rsidRPr="00701A62" w:rsidRDefault="00565B7C" w:rsidP="0033047C">
                  <w:pPr>
                    <w:pStyle w:val="Heading1"/>
                    <w:jc w:val="center"/>
                    <w:rPr>
                      <w:b w:val="0"/>
                      <w:iCs/>
                      <w:color w:val="000000"/>
                      <w:sz w:val="20"/>
                      <w:szCs w:val="20"/>
                    </w:rPr>
                  </w:pPr>
                  <w:r w:rsidRPr="00701A62">
                    <w:rPr>
                      <w:b w:val="0"/>
                      <w:iCs/>
                      <w:color w:val="000000"/>
                      <w:sz w:val="20"/>
                      <w:szCs w:val="20"/>
                    </w:rPr>
                    <w:t>Bosansko - podrinjski kanton Goražde</w:t>
                  </w:r>
                </w:p>
                <w:p w:rsidR="00565B7C" w:rsidRPr="00701A62" w:rsidRDefault="00565B7C" w:rsidP="0033047C">
                  <w:pPr>
                    <w:pStyle w:val="BodyText"/>
                    <w:jc w:val="center"/>
                    <w:rPr>
                      <w:b w:val="0"/>
                      <w:i w:val="0"/>
                      <w:iCs w:val="0"/>
                      <w:sz w:val="20"/>
                      <w:szCs w:val="20"/>
                    </w:rPr>
                  </w:pPr>
                  <w:r w:rsidRPr="00701A62">
                    <w:rPr>
                      <w:b w:val="0"/>
                      <w:i w:val="0"/>
                      <w:iCs w:val="0"/>
                      <w:sz w:val="20"/>
                      <w:szCs w:val="20"/>
                    </w:rPr>
                    <w:t>MINISTARSTVO ZA PRIVREDU</w:t>
                  </w:r>
                </w:p>
              </w:txbxContent>
            </v:textbox>
            <w10:wrap anchorx="page"/>
          </v:shape>
        </w:pict>
      </w:r>
      <w:r w:rsidR="0033047C">
        <w:rPr>
          <w:rFonts w:asciiTheme="minorHAnsi" w:hAnsiTheme="minorHAnsi" w:cstheme="minorHAnsi"/>
          <w:b/>
          <w:noProof/>
          <w:sz w:val="22"/>
          <w:szCs w:val="22"/>
          <w:lang w:val="bs-Latn-BA" w:eastAsia="bs-Latn-BA"/>
        </w:rPr>
        <w:drawing>
          <wp:anchor distT="0" distB="0" distL="114300" distR="114300" simplePos="0" relativeHeight="251660288" behindDoc="0" locked="0" layoutInCell="1" allowOverlap="1">
            <wp:simplePos x="0" y="0"/>
            <wp:positionH relativeFrom="column">
              <wp:posOffset>2514600</wp:posOffset>
            </wp:positionH>
            <wp:positionV relativeFrom="paragraph">
              <wp:posOffset>-571500</wp:posOffset>
            </wp:positionV>
            <wp:extent cx="685800" cy="685800"/>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85800" cy="685800"/>
                    </a:xfrm>
                    <a:prstGeom prst="rect">
                      <a:avLst/>
                    </a:prstGeom>
                    <a:noFill/>
                  </pic:spPr>
                </pic:pic>
              </a:graphicData>
            </a:graphic>
          </wp:anchor>
        </w:drawing>
      </w:r>
      <w:r w:rsidRPr="000457CC">
        <w:rPr>
          <w:rFonts w:asciiTheme="minorHAnsi" w:hAnsiTheme="minorHAnsi" w:cstheme="minorHAnsi"/>
          <w:b/>
          <w:sz w:val="22"/>
          <w:szCs w:val="22"/>
        </w:rPr>
        <w:pict>
          <v:shape id="_x0000_s1027" type="#_x0000_t202" style="position:absolute;left:0;text-align:left;margin-left:297pt;margin-top:-36pt;width:198pt;height:63pt;z-index:251662336;mso-position-horizontal-relative:text;mso-position-vertical-relative:text" stroked="f">
            <v:textbox style="mso-next-textbox:#_x0000_s1027">
              <w:txbxContent>
                <w:p w:rsidR="00565B7C" w:rsidRDefault="00565B7C" w:rsidP="0033047C">
                  <w:pPr>
                    <w:pStyle w:val="Heading2"/>
                    <w:jc w:val="center"/>
                    <w:rPr>
                      <w:sz w:val="20"/>
                      <w:szCs w:val="20"/>
                    </w:rPr>
                  </w:pPr>
                </w:p>
                <w:p w:rsidR="00565B7C" w:rsidRPr="00701A62" w:rsidRDefault="00565B7C" w:rsidP="0033047C">
                  <w:pPr>
                    <w:pStyle w:val="Heading2"/>
                    <w:rPr>
                      <w:b w:val="0"/>
                      <w:iCs/>
                      <w:color w:val="000000"/>
                      <w:sz w:val="20"/>
                      <w:szCs w:val="20"/>
                    </w:rPr>
                  </w:pPr>
                  <w:r>
                    <w:rPr>
                      <w:b w:val="0"/>
                      <w:i/>
                      <w:iCs/>
                      <w:color w:val="000000"/>
                      <w:sz w:val="20"/>
                      <w:szCs w:val="20"/>
                    </w:rPr>
                    <w:t xml:space="preserve">       </w:t>
                  </w:r>
                  <w:r w:rsidRPr="00701A62">
                    <w:rPr>
                      <w:b w:val="0"/>
                      <w:iCs/>
                      <w:color w:val="000000"/>
                      <w:sz w:val="20"/>
                      <w:szCs w:val="20"/>
                    </w:rPr>
                    <w:t>Босна и Херцеговина</w:t>
                  </w:r>
                </w:p>
                <w:p w:rsidR="00565B7C" w:rsidRPr="00701A62" w:rsidRDefault="00565B7C" w:rsidP="0033047C">
                  <w:pPr>
                    <w:pStyle w:val="Heading3"/>
                    <w:jc w:val="left"/>
                    <w:rPr>
                      <w:b w:val="0"/>
                      <w:i w:val="0"/>
                      <w:color w:val="000000"/>
                      <w:sz w:val="20"/>
                      <w:szCs w:val="20"/>
                    </w:rPr>
                  </w:pPr>
                  <w:r w:rsidRPr="00701A62">
                    <w:rPr>
                      <w:b w:val="0"/>
                      <w:i w:val="0"/>
                      <w:color w:val="000000"/>
                      <w:sz w:val="20"/>
                      <w:szCs w:val="20"/>
                    </w:rPr>
                    <w:t xml:space="preserve">      Федерација Босне и Херцеговине</w:t>
                  </w:r>
                </w:p>
                <w:p w:rsidR="00565B7C" w:rsidRPr="00701A62" w:rsidRDefault="00565B7C" w:rsidP="0033047C">
                  <w:pPr>
                    <w:autoSpaceDE w:val="0"/>
                    <w:autoSpaceDN w:val="0"/>
                    <w:rPr>
                      <w:bCs/>
                      <w:iCs/>
                      <w:sz w:val="20"/>
                      <w:szCs w:val="20"/>
                      <w:lang w:val="hr-HR"/>
                    </w:rPr>
                  </w:pPr>
                  <w:r w:rsidRPr="00701A62">
                    <w:rPr>
                      <w:bCs/>
                      <w:iCs/>
                      <w:color w:val="000000"/>
                      <w:sz w:val="20"/>
                      <w:szCs w:val="20"/>
                      <w:lang w:val="hr-HR"/>
                    </w:rPr>
                    <w:t>Босанско - подрињски кантон Горажде</w:t>
                  </w:r>
                </w:p>
                <w:p w:rsidR="00565B7C" w:rsidRPr="00701A62" w:rsidRDefault="00565B7C" w:rsidP="0033047C">
                  <w:pPr>
                    <w:rPr>
                      <w:sz w:val="20"/>
                      <w:szCs w:val="20"/>
                      <w:lang w:val="hr-HR"/>
                    </w:rPr>
                  </w:pPr>
                  <w:r w:rsidRPr="00701A62">
                    <w:rPr>
                      <w:bCs/>
                      <w:sz w:val="20"/>
                      <w:szCs w:val="20"/>
                      <w:lang w:val="hr-HR"/>
                    </w:rPr>
                    <w:t xml:space="preserve">  МИНИСТАРСТВО ЗА </w:t>
                  </w:r>
                  <w:r w:rsidRPr="00701A62">
                    <w:rPr>
                      <w:sz w:val="20"/>
                      <w:szCs w:val="20"/>
                      <w:lang w:val="hr-HR"/>
                    </w:rPr>
                    <w:t>ПРИВРЕДУ</w:t>
                  </w:r>
                </w:p>
                <w:p w:rsidR="00565B7C" w:rsidRPr="004D7768" w:rsidRDefault="00565B7C" w:rsidP="0033047C">
                  <w:pPr>
                    <w:pStyle w:val="BodyTextIndent"/>
                    <w:ind w:firstLine="0"/>
                    <w:jc w:val="center"/>
                    <w:rPr>
                      <w:b/>
                      <w:bCs/>
                      <w:sz w:val="20"/>
                      <w:szCs w:val="20"/>
                      <w:lang w:val="hr-HR"/>
                    </w:rPr>
                  </w:pPr>
                </w:p>
              </w:txbxContent>
            </v:textbox>
            <w10:wrap anchorx="page"/>
          </v:shape>
        </w:pict>
      </w:r>
      <w:r w:rsidR="0033047C" w:rsidRPr="00C56E1A">
        <w:rPr>
          <w:rFonts w:asciiTheme="minorHAnsi" w:hAnsiTheme="minorHAnsi" w:cstheme="minorHAnsi"/>
          <w:b/>
          <w:i/>
          <w:iCs/>
          <w:sz w:val="22"/>
          <w:szCs w:val="22"/>
        </w:rPr>
        <w:t xml:space="preserve">                                                                     </w:t>
      </w:r>
    </w:p>
    <w:p w:rsidR="0033047C" w:rsidRPr="00701A62" w:rsidRDefault="0033047C" w:rsidP="0033047C">
      <w:pPr>
        <w:tabs>
          <w:tab w:val="center" w:pos="4536"/>
        </w:tabs>
        <w:autoSpaceDE w:val="0"/>
        <w:autoSpaceDN w:val="0"/>
        <w:ind w:right="-108"/>
        <w:jc w:val="center"/>
        <w:rPr>
          <w:iCs/>
          <w:sz w:val="20"/>
          <w:szCs w:val="20"/>
        </w:rPr>
      </w:pPr>
      <w:r w:rsidRPr="00701A62">
        <w:rPr>
          <w:iCs/>
          <w:sz w:val="20"/>
          <w:szCs w:val="20"/>
        </w:rPr>
        <w:t>Bosnia and Herzegovina</w:t>
      </w:r>
    </w:p>
    <w:p w:rsidR="0033047C" w:rsidRPr="00701A62" w:rsidRDefault="0033047C" w:rsidP="0033047C">
      <w:pPr>
        <w:tabs>
          <w:tab w:val="left" w:pos="3315"/>
        </w:tabs>
        <w:autoSpaceDE w:val="0"/>
        <w:autoSpaceDN w:val="0"/>
        <w:jc w:val="center"/>
        <w:rPr>
          <w:iCs/>
          <w:sz w:val="20"/>
          <w:szCs w:val="20"/>
        </w:rPr>
      </w:pPr>
      <w:r w:rsidRPr="00701A62">
        <w:rPr>
          <w:iCs/>
          <w:sz w:val="20"/>
          <w:szCs w:val="20"/>
        </w:rPr>
        <w:t>Federation of Bosnia and Herzegovina</w:t>
      </w:r>
    </w:p>
    <w:p w:rsidR="0033047C" w:rsidRPr="00701A62" w:rsidRDefault="0033047C" w:rsidP="0033047C">
      <w:pPr>
        <w:tabs>
          <w:tab w:val="left" w:pos="3315"/>
        </w:tabs>
        <w:autoSpaceDE w:val="0"/>
        <w:autoSpaceDN w:val="0"/>
        <w:jc w:val="center"/>
        <w:rPr>
          <w:sz w:val="20"/>
          <w:szCs w:val="20"/>
        </w:rPr>
      </w:pPr>
      <w:r w:rsidRPr="00701A62">
        <w:rPr>
          <w:iCs/>
          <w:sz w:val="20"/>
          <w:szCs w:val="20"/>
        </w:rPr>
        <w:t>Bosnian - podrinie Canton Gorazde</w:t>
      </w:r>
    </w:p>
    <w:p w:rsidR="0033047C" w:rsidRPr="00701A62" w:rsidRDefault="0033047C" w:rsidP="0033047C">
      <w:pPr>
        <w:pStyle w:val="Heading1"/>
        <w:pBdr>
          <w:bottom w:val="single" w:sz="12" w:space="1" w:color="auto"/>
        </w:pBdr>
        <w:jc w:val="center"/>
        <w:rPr>
          <w:b w:val="0"/>
          <w:sz w:val="20"/>
          <w:szCs w:val="20"/>
        </w:rPr>
      </w:pPr>
      <w:r w:rsidRPr="00701A62">
        <w:rPr>
          <w:b w:val="0"/>
          <w:bCs w:val="0"/>
          <w:sz w:val="20"/>
          <w:szCs w:val="20"/>
        </w:rPr>
        <w:t xml:space="preserve">MINISTRY OF </w:t>
      </w:r>
      <w:r w:rsidRPr="00701A62">
        <w:rPr>
          <w:b w:val="0"/>
          <w:sz w:val="20"/>
          <w:szCs w:val="20"/>
        </w:rPr>
        <w:t>ECONOMY</w:t>
      </w:r>
    </w:p>
    <w:p w:rsidR="0033047C" w:rsidRPr="00C56E1A" w:rsidRDefault="00565B7C" w:rsidP="0033047C">
      <w:pPr>
        <w:jc w:val="both"/>
        <w:rPr>
          <w:rFonts w:asciiTheme="minorHAnsi" w:hAnsiTheme="minorHAnsi" w:cstheme="minorHAnsi"/>
          <w:sz w:val="22"/>
          <w:szCs w:val="22"/>
          <w:lang w:val="hr-HR"/>
        </w:rPr>
      </w:pPr>
      <w:r>
        <w:rPr>
          <w:rFonts w:asciiTheme="minorHAnsi" w:hAnsiTheme="minorHAnsi" w:cstheme="minorHAnsi"/>
          <w:sz w:val="22"/>
          <w:szCs w:val="22"/>
          <w:lang w:val="hr-HR"/>
        </w:rPr>
        <w:t>Broj:</w:t>
      </w:r>
      <w:r w:rsidR="0033047C" w:rsidRPr="00C56E1A">
        <w:rPr>
          <w:rFonts w:asciiTheme="minorHAnsi" w:hAnsiTheme="minorHAnsi" w:cstheme="minorHAnsi"/>
          <w:sz w:val="22"/>
          <w:szCs w:val="22"/>
          <w:lang w:val="hr-HR"/>
        </w:rPr>
        <w:t xml:space="preserve">04 – </w:t>
      </w:r>
      <w:r w:rsidR="00736316">
        <w:rPr>
          <w:rFonts w:asciiTheme="minorHAnsi" w:hAnsiTheme="minorHAnsi" w:cstheme="minorHAnsi"/>
          <w:sz w:val="22"/>
          <w:szCs w:val="22"/>
          <w:lang w:val="hr-HR"/>
        </w:rPr>
        <w:t xml:space="preserve">                  /14</w:t>
      </w:r>
    </w:p>
    <w:p w:rsidR="0033047C" w:rsidRPr="00C56E1A" w:rsidRDefault="00565B7C" w:rsidP="0033047C">
      <w:pPr>
        <w:jc w:val="both"/>
        <w:rPr>
          <w:rFonts w:asciiTheme="minorHAnsi" w:hAnsiTheme="minorHAnsi" w:cstheme="minorHAnsi"/>
          <w:sz w:val="22"/>
          <w:szCs w:val="22"/>
          <w:lang w:val="hr-HR"/>
        </w:rPr>
      </w:pPr>
      <w:r>
        <w:rPr>
          <w:rFonts w:asciiTheme="minorHAnsi" w:hAnsiTheme="minorHAnsi" w:cstheme="minorHAnsi"/>
          <w:sz w:val="22"/>
          <w:szCs w:val="22"/>
          <w:lang w:val="hr-HR"/>
        </w:rPr>
        <w:t>Goražde,</w:t>
      </w:r>
      <w:r w:rsidR="00736316">
        <w:rPr>
          <w:rFonts w:asciiTheme="minorHAnsi" w:hAnsiTheme="minorHAnsi" w:cstheme="minorHAnsi"/>
          <w:sz w:val="22"/>
          <w:szCs w:val="22"/>
          <w:lang w:val="hr-HR"/>
        </w:rPr>
        <w:t>18</w:t>
      </w:r>
      <w:r w:rsidR="0033047C" w:rsidRPr="00C56E1A">
        <w:rPr>
          <w:rFonts w:asciiTheme="minorHAnsi" w:hAnsiTheme="minorHAnsi" w:cstheme="minorHAnsi"/>
          <w:sz w:val="22"/>
          <w:szCs w:val="22"/>
          <w:lang w:val="hr-HR"/>
        </w:rPr>
        <w:t>.03.2014.godine.</w:t>
      </w:r>
    </w:p>
    <w:p w:rsidR="0033047C" w:rsidRPr="00C56E1A" w:rsidRDefault="0033047C" w:rsidP="0033047C">
      <w:pPr>
        <w:spacing w:after="120" w:line="276" w:lineRule="auto"/>
        <w:rPr>
          <w:rFonts w:asciiTheme="minorHAnsi" w:hAnsiTheme="minorHAnsi" w:cstheme="minorHAnsi"/>
          <w:b/>
          <w:sz w:val="22"/>
          <w:szCs w:val="22"/>
          <w:lang w:val="pl-PL"/>
        </w:rPr>
      </w:pPr>
    </w:p>
    <w:p w:rsidR="0033047C" w:rsidRPr="00C56E1A" w:rsidRDefault="0033047C" w:rsidP="0033047C">
      <w:pPr>
        <w:spacing w:after="120" w:line="276" w:lineRule="auto"/>
        <w:jc w:val="center"/>
        <w:rPr>
          <w:rFonts w:asciiTheme="minorHAnsi" w:hAnsiTheme="minorHAnsi" w:cstheme="minorHAnsi"/>
          <w:b/>
          <w:sz w:val="22"/>
          <w:szCs w:val="22"/>
          <w:lang w:val="pl-PL"/>
        </w:rPr>
      </w:pPr>
      <w:r w:rsidRPr="00C56E1A">
        <w:rPr>
          <w:rFonts w:asciiTheme="minorHAnsi" w:hAnsiTheme="minorHAnsi" w:cstheme="minorHAnsi"/>
          <w:b/>
          <w:sz w:val="22"/>
          <w:szCs w:val="22"/>
          <w:lang w:val="pl-PL"/>
        </w:rPr>
        <w:t xml:space="preserve">IZVJEŠTAJ </w:t>
      </w:r>
    </w:p>
    <w:p w:rsidR="0033047C" w:rsidRPr="00C56E1A" w:rsidRDefault="0033047C" w:rsidP="0033047C">
      <w:pPr>
        <w:spacing w:after="120" w:line="276" w:lineRule="auto"/>
        <w:jc w:val="center"/>
        <w:rPr>
          <w:rFonts w:asciiTheme="minorHAnsi" w:hAnsiTheme="minorHAnsi" w:cstheme="minorHAnsi"/>
          <w:sz w:val="22"/>
          <w:szCs w:val="22"/>
          <w:lang w:val="pl-PL"/>
        </w:rPr>
      </w:pPr>
      <w:r w:rsidRPr="00C56E1A">
        <w:rPr>
          <w:rFonts w:asciiTheme="minorHAnsi" w:hAnsiTheme="minorHAnsi" w:cstheme="minorHAnsi"/>
          <w:sz w:val="22"/>
          <w:szCs w:val="22"/>
          <w:lang w:val="pl-PL"/>
        </w:rPr>
        <w:t xml:space="preserve">o dodijeljenim koncesijama i efektima od koncesija na prostoru </w:t>
      </w:r>
    </w:p>
    <w:p w:rsidR="0033047C" w:rsidRPr="00C56E1A" w:rsidRDefault="0033047C" w:rsidP="0033047C">
      <w:pPr>
        <w:spacing w:after="120" w:line="276" w:lineRule="auto"/>
        <w:jc w:val="center"/>
        <w:rPr>
          <w:rFonts w:asciiTheme="minorHAnsi" w:hAnsiTheme="minorHAnsi" w:cstheme="minorHAnsi"/>
          <w:sz w:val="22"/>
          <w:szCs w:val="22"/>
          <w:lang w:val="pl-PL"/>
        </w:rPr>
      </w:pPr>
      <w:r w:rsidRPr="00C56E1A">
        <w:rPr>
          <w:rFonts w:asciiTheme="minorHAnsi" w:hAnsiTheme="minorHAnsi" w:cstheme="minorHAnsi"/>
          <w:sz w:val="22"/>
          <w:szCs w:val="22"/>
          <w:lang w:val="pl-PL"/>
        </w:rPr>
        <w:t>Bosansko-podrinjskog kantona Goražde za 2013. godinu</w:t>
      </w:r>
    </w:p>
    <w:p w:rsidR="0033047C" w:rsidRPr="00C56E1A" w:rsidRDefault="0033047C" w:rsidP="0033047C">
      <w:pPr>
        <w:spacing w:after="120" w:line="276" w:lineRule="auto"/>
        <w:rPr>
          <w:rFonts w:asciiTheme="minorHAnsi" w:hAnsiTheme="minorHAnsi" w:cstheme="minorHAnsi"/>
          <w:b/>
          <w:sz w:val="22"/>
          <w:szCs w:val="22"/>
          <w:lang w:val="pl-PL"/>
        </w:rPr>
      </w:pPr>
    </w:p>
    <w:p w:rsidR="0033047C" w:rsidRPr="00C56E1A" w:rsidRDefault="0033047C" w:rsidP="0033047C">
      <w:pPr>
        <w:pStyle w:val="ListParagraph"/>
        <w:numPr>
          <w:ilvl w:val="1"/>
          <w:numId w:val="8"/>
        </w:numPr>
        <w:spacing w:after="120"/>
        <w:contextualSpacing w:val="0"/>
        <w:rPr>
          <w:rFonts w:asciiTheme="minorHAnsi" w:hAnsiTheme="minorHAnsi" w:cstheme="minorHAnsi"/>
          <w:b/>
        </w:rPr>
      </w:pPr>
      <w:r>
        <w:rPr>
          <w:rFonts w:asciiTheme="minorHAnsi" w:hAnsiTheme="minorHAnsi" w:cstheme="minorHAnsi"/>
          <w:b/>
        </w:rPr>
        <w:t>UVOD</w:t>
      </w:r>
    </w:p>
    <w:p w:rsidR="0033047C" w:rsidRDefault="0033047C" w:rsidP="0033047C">
      <w:pPr>
        <w:spacing w:after="120" w:line="276" w:lineRule="auto"/>
        <w:jc w:val="both"/>
        <w:rPr>
          <w:rFonts w:asciiTheme="minorHAnsi" w:hAnsiTheme="minorHAnsi" w:cstheme="minorHAnsi"/>
          <w:sz w:val="22"/>
          <w:szCs w:val="22"/>
          <w:lang w:val="pl-PL"/>
        </w:rPr>
      </w:pPr>
    </w:p>
    <w:p w:rsidR="0033047C" w:rsidRDefault="0033047C" w:rsidP="0033047C">
      <w:pPr>
        <w:spacing w:after="120" w:line="276" w:lineRule="auto"/>
        <w:ind w:firstLine="720"/>
        <w:jc w:val="both"/>
        <w:rPr>
          <w:rFonts w:asciiTheme="minorHAnsi" w:hAnsiTheme="minorHAnsi" w:cstheme="minorHAnsi"/>
          <w:sz w:val="22"/>
          <w:szCs w:val="22"/>
          <w:lang w:val="pl-PL"/>
        </w:rPr>
      </w:pPr>
      <w:r w:rsidRPr="00C56E1A">
        <w:rPr>
          <w:rFonts w:asciiTheme="minorHAnsi" w:hAnsiTheme="minorHAnsi" w:cstheme="minorHAnsi"/>
          <w:sz w:val="22"/>
          <w:szCs w:val="22"/>
        </w:rPr>
        <w:t xml:space="preserve">Skupština Bosansko-podrinjskog kantona Goražde na sjednici održanoj  10.06.2003. godine, usvojila  je  Zakon  o  koncesijama  Bosansko-podrinjskog kantona Goražde  koji  je  objavljen  u  „Službenim  novinama  Bosansko-podrinjskog kantona Goražde“, broj: 5/03,  čime  se  stekao  pravni  okvir  za  početak  procesa  dodjele  koncesija  na  području kantona. </w:t>
      </w:r>
      <w:r>
        <w:rPr>
          <w:rFonts w:asciiTheme="minorHAnsi" w:hAnsiTheme="minorHAnsi" w:cstheme="minorHAnsi"/>
          <w:sz w:val="22"/>
          <w:szCs w:val="22"/>
          <w:lang w:val="pl-PL"/>
        </w:rPr>
        <w:t xml:space="preserve"> </w:t>
      </w:r>
      <w:r w:rsidRPr="00701A62">
        <w:rPr>
          <w:rFonts w:asciiTheme="minorHAnsi" w:hAnsiTheme="minorHAnsi" w:cstheme="minorHAnsi"/>
          <w:sz w:val="22"/>
          <w:szCs w:val="22"/>
          <w:lang w:val="pl-PL"/>
        </w:rPr>
        <w:t>U sklopu provedbe Zakona o koncesijama,  Ministarstvo  za  privredu Bosansko-podrinjskog kantona Goražde je svojim Rješenjima broj: 04-02-1307/03 od  30.06.2003.godine i 04-05-1488/05 od 14.06.2005. godine imenovalo  Komisiju  za  provođenje  postupka  za  dodjelu  koncesija, koja  je  dužna  da,  u  skladu  sa  Zakonom  o  koncesijama,  provodi  postupke  i  procedure  za  dodjelu  koncesija a  konačnu  Odluku  o  dodjeli koncesija donosi Vlada Bosansko-podrinjskog kantona Goražde na prijedlog  Komisije za koncesije.</w:t>
      </w:r>
    </w:p>
    <w:p w:rsidR="0033047C" w:rsidRDefault="0033047C" w:rsidP="0033047C">
      <w:pPr>
        <w:spacing w:after="120" w:line="276" w:lineRule="auto"/>
        <w:ind w:firstLine="720"/>
        <w:jc w:val="both"/>
        <w:rPr>
          <w:rFonts w:asciiTheme="minorHAnsi" w:hAnsiTheme="minorHAnsi" w:cstheme="minorHAnsi"/>
          <w:sz w:val="22"/>
          <w:szCs w:val="22"/>
          <w:lang w:val="pl-PL"/>
        </w:rPr>
      </w:pPr>
      <w:r w:rsidRPr="00C56E1A">
        <w:rPr>
          <w:rFonts w:asciiTheme="minorHAnsi" w:hAnsiTheme="minorHAnsi" w:cstheme="minorHAnsi"/>
          <w:sz w:val="22"/>
          <w:szCs w:val="22"/>
          <w:lang w:val="pl-PL"/>
        </w:rPr>
        <w:t>U Godišnjem izvještaju o dodjeljenim koncesijama i efektima od koncesija na prostoru BPK Goražde za 2013. godinu nalaze se informacije koje obuhvataju informacije o dodjeljenim koncesijama i njihovim efektima za 2013. godinu. Skupština Bosansko-podrinjskog kantona  Goražde na 22.-oj redovnoj sjednici održanoj 23. maja 2013. godine, razmatrajući Izvještaj o dodijeljenim koncesijama i efektima od koncesija za 2011. i 2012. godinu, donijela je Zaključak broj: 01-02-382/13 od 27.05.2013.godine, kojim se od Vlade i Ministarstva za privredu Bosansko-podrinjskog kantona Goražde traži da svakih šest mjeseci izvještavaju Skupštinu Bosansko-podrinjskog kantona  Goražde o dodijeljenim koncesijama i efektima od koncesija na prostoru Bosansko-podrinjskog kantona Goražde. U skladu sa ovim zaključkom, Ministarstvo za privredu će izrađivati i polugodišnje izvještaje o dodjeljenim koncesijama i njihovim efektima.</w:t>
      </w:r>
    </w:p>
    <w:p w:rsidR="0033047C" w:rsidRDefault="0033047C" w:rsidP="0033047C">
      <w:pPr>
        <w:spacing w:after="120" w:line="276" w:lineRule="auto"/>
        <w:ind w:firstLine="720"/>
        <w:jc w:val="both"/>
        <w:rPr>
          <w:rFonts w:asciiTheme="minorHAnsi" w:hAnsiTheme="minorHAnsi" w:cstheme="minorHAnsi"/>
          <w:sz w:val="22"/>
          <w:szCs w:val="22"/>
          <w:lang w:val="pl-PL"/>
        </w:rPr>
      </w:pPr>
      <w:r w:rsidRPr="00701A62">
        <w:rPr>
          <w:rFonts w:asciiTheme="minorHAnsi" w:hAnsiTheme="minorHAnsi" w:cstheme="minorHAnsi"/>
          <w:sz w:val="22"/>
          <w:szCs w:val="22"/>
          <w:lang w:val="pl-PL"/>
        </w:rPr>
        <w:t xml:space="preserve">Na prijedlog Ministarstva za privredu Bosansko-podrinjskog kantona Goražde  i  Komisije za koncesije, u parlamentarnu proceduru je upućen prijedlog novog Zakona o koncesijama Bosansko-podrinjskog kantona Goražde, kojim je predviđeno niz poboljšanja u postupku dodjele  i kontrole koncesionih ugovora. </w:t>
      </w:r>
    </w:p>
    <w:p w:rsidR="0033047C" w:rsidRPr="00701A62" w:rsidRDefault="0033047C" w:rsidP="0033047C">
      <w:pPr>
        <w:spacing w:after="120" w:line="276" w:lineRule="auto"/>
        <w:ind w:firstLine="720"/>
        <w:jc w:val="both"/>
        <w:rPr>
          <w:rFonts w:asciiTheme="minorHAnsi" w:hAnsiTheme="minorHAnsi" w:cstheme="minorHAnsi"/>
          <w:sz w:val="22"/>
          <w:szCs w:val="22"/>
          <w:lang w:val="pl-PL"/>
        </w:rPr>
      </w:pPr>
      <w:r w:rsidRPr="00701A62">
        <w:rPr>
          <w:rFonts w:asciiTheme="minorHAnsi" w:hAnsiTheme="minorHAnsi" w:cstheme="minorHAnsi"/>
          <w:sz w:val="22"/>
          <w:szCs w:val="22"/>
          <w:lang w:val="pl-PL"/>
        </w:rPr>
        <w:t xml:space="preserve">Na osnovu člana 22. stav 1. Zakona o javno-privatnom partnerstvu Bosansko-podrinjskog kantona Goražde („Službene novine Bosansko-podrinjskog kantona Goražde”, broj: 5/13),  do osnivanja komisije shodno članovima 12. i 13. ovog Zakona, poslove iz nadležnosti istog će obavljati nadležna komisija za koncesije ili drugo radno tijelo Vlade Bosansko-podrinjskog kantona Goražde.  </w:t>
      </w:r>
    </w:p>
    <w:p w:rsidR="0033047C" w:rsidRPr="00C71ADD" w:rsidRDefault="0033047C" w:rsidP="0033047C">
      <w:pPr>
        <w:pStyle w:val="ListParagraph"/>
        <w:numPr>
          <w:ilvl w:val="1"/>
          <w:numId w:val="8"/>
        </w:numPr>
        <w:tabs>
          <w:tab w:val="clear" w:pos="360"/>
        </w:tabs>
        <w:spacing w:after="120"/>
        <w:ind w:left="709" w:hanging="709"/>
        <w:jc w:val="both"/>
        <w:rPr>
          <w:rFonts w:asciiTheme="minorHAnsi" w:hAnsiTheme="minorHAnsi" w:cstheme="minorHAnsi"/>
          <w:b/>
        </w:rPr>
      </w:pPr>
      <w:r w:rsidRPr="00C71ADD">
        <w:rPr>
          <w:rFonts w:asciiTheme="minorHAnsi" w:hAnsiTheme="minorHAnsi" w:cstheme="minorHAnsi"/>
          <w:b/>
        </w:rPr>
        <w:lastRenderedPageBreak/>
        <w:t>UGOVORI O KONCESIJAMA</w:t>
      </w:r>
    </w:p>
    <w:p w:rsidR="0033047C" w:rsidRDefault="0033047C" w:rsidP="0033047C">
      <w:pPr>
        <w:pStyle w:val="ListParagraph"/>
        <w:spacing w:after="120"/>
        <w:ind w:left="0"/>
        <w:contextualSpacing w:val="0"/>
        <w:jc w:val="both"/>
        <w:rPr>
          <w:rFonts w:asciiTheme="minorHAnsi" w:hAnsiTheme="minorHAnsi" w:cstheme="minorHAnsi"/>
        </w:rPr>
      </w:pPr>
    </w:p>
    <w:p w:rsidR="0033047C" w:rsidRPr="00C71ADD" w:rsidRDefault="0033047C" w:rsidP="0033047C">
      <w:pPr>
        <w:spacing w:after="120"/>
        <w:ind w:left="567" w:hanging="567"/>
        <w:jc w:val="both"/>
        <w:rPr>
          <w:rFonts w:asciiTheme="minorHAnsi" w:hAnsiTheme="minorHAnsi" w:cstheme="minorHAnsi"/>
          <w:b/>
          <w:sz w:val="22"/>
          <w:szCs w:val="22"/>
        </w:rPr>
      </w:pPr>
      <w:r w:rsidRPr="00C71ADD">
        <w:rPr>
          <w:rFonts w:asciiTheme="minorHAnsi" w:hAnsiTheme="minorHAnsi" w:cstheme="minorHAnsi"/>
          <w:b/>
          <w:sz w:val="22"/>
          <w:szCs w:val="22"/>
        </w:rPr>
        <w:t xml:space="preserve">2.1. </w:t>
      </w:r>
      <w:r w:rsidRPr="00C71ADD">
        <w:rPr>
          <w:rFonts w:asciiTheme="minorHAnsi" w:hAnsiTheme="minorHAnsi" w:cstheme="minorHAnsi"/>
          <w:b/>
          <w:sz w:val="22"/>
          <w:szCs w:val="22"/>
        </w:rPr>
        <w:tab/>
      </w:r>
      <w:r>
        <w:rPr>
          <w:rFonts w:asciiTheme="minorHAnsi" w:hAnsiTheme="minorHAnsi" w:cstheme="minorHAnsi"/>
          <w:b/>
          <w:sz w:val="22"/>
          <w:szCs w:val="22"/>
        </w:rPr>
        <w:tab/>
      </w:r>
      <w:r w:rsidRPr="00C71ADD">
        <w:rPr>
          <w:rFonts w:asciiTheme="minorHAnsi" w:hAnsiTheme="minorHAnsi" w:cstheme="minorHAnsi"/>
          <w:b/>
          <w:sz w:val="22"/>
          <w:szCs w:val="22"/>
        </w:rPr>
        <w:t>Osnovne informacije o zaključenim ugovorima o koncesijama</w:t>
      </w:r>
    </w:p>
    <w:p w:rsidR="0033047C" w:rsidRDefault="0033047C" w:rsidP="0033047C">
      <w:pPr>
        <w:pStyle w:val="ListParagraph"/>
        <w:spacing w:after="120"/>
        <w:ind w:left="0" w:firstLine="720"/>
        <w:contextualSpacing w:val="0"/>
        <w:jc w:val="both"/>
        <w:rPr>
          <w:rFonts w:asciiTheme="minorHAnsi" w:hAnsiTheme="minorHAnsi" w:cstheme="minorHAnsi"/>
        </w:rPr>
      </w:pPr>
      <w:r w:rsidRPr="00C71ADD">
        <w:rPr>
          <w:rFonts w:asciiTheme="minorHAnsi" w:hAnsiTheme="minorHAnsi" w:cstheme="minorHAnsi"/>
        </w:rPr>
        <w:t>U skladu sa Zakonom o koncesijama Bosansko-podrinjskog kantona Goražde, korištenje prirodnih</w:t>
      </w:r>
      <w:r w:rsidRPr="00C56E1A">
        <w:rPr>
          <w:rFonts w:asciiTheme="minorHAnsi" w:hAnsiTheme="minorHAnsi" w:cstheme="minorHAnsi"/>
        </w:rPr>
        <w:t xml:space="preserve"> dobara u privredne svrhe dozvoljeno je samo u slučaju zaključivanja Ugovora o koncesiji.</w:t>
      </w:r>
    </w:p>
    <w:p w:rsidR="0033047C" w:rsidRDefault="0033047C" w:rsidP="0033047C">
      <w:pPr>
        <w:pStyle w:val="ListParagraph"/>
        <w:spacing w:after="120"/>
        <w:ind w:left="0" w:firstLine="720"/>
        <w:contextualSpacing w:val="0"/>
        <w:jc w:val="both"/>
        <w:rPr>
          <w:rFonts w:asciiTheme="minorHAnsi" w:hAnsiTheme="minorHAnsi" w:cstheme="minorHAnsi"/>
        </w:rPr>
      </w:pPr>
      <w:r w:rsidRPr="003448FA">
        <w:rPr>
          <w:rFonts w:asciiTheme="minorHAnsi" w:hAnsiTheme="minorHAnsi" w:cstheme="minorHAnsi"/>
          <w:lang w:val="pl-PL"/>
        </w:rPr>
        <w:t xml:space="preserve">Na području Bosansko-podrinjskog kantona Goražde u 2013. godini, </w:t>
      </w:r>
      <w:r>
        <w:rPr>
          <w:rFonts w:asciiTheme="minorHAnsi" w:hAnsiTheme="minorHAnsi" w:cstheme="minorHAnsi"/>
          <w:lang w:val="pl-PL"/>
        </w:rPr>
        <w:t>nije bilo zaključenih novih ugovora o koncesiji.</w:t>
      </w:r>
    </w:p>
    <w:p w:rsidR="0033047C" w:rsidRDefault="0033047C" w:rsidP="0033047C">
      <w:pPr>
        <w:pStyle w:val="ListParagraph"/>
        <w:spacing w:after="120"/>
        <w:ind w:left="0" w:firstLine="720"/>
        <w:contextualSpacing w:val="0"/>
        <w:jc w:val="both"/>
        <w:rPr>
          <w:rFonts w:asciiTheme="minorHAnsi" w:hAnsiTheme="minorHAnsi" w:cstheme="minorHAnsi"/>
        </w:rPr>
      </w:pPr>
      <w:r w:rsidRPr="003448FA">
        <w:rPr>
          <w:rFonts w:asciiTheme="minorHAnsi" w:hAnsiTheme="minorHAnsi" w:cstheme="minorHAnsi"/>
          <w:lang w:val="pl-PL"/>
        </w:rPr>
        <w:t>Aktivnosti Komisije za koncesije su se odvijale u pravcu usaglašavanja postojećih koncesionih ugovora u smislu usklađivanja  koncesionih naknada, izrade novih ugovora, redovnim kontrolama izvršenja ugovornih obaveza itd.</w:t>
      </w:r>
      <w:r>
        <w:rPr>
          <w:rFonts w:asciiTheme="minorHAnsi" w:hAnsiTheme="minorHAnsi" w:cstheme="minorHAnsi"/>
          <w:lang w:val="pl-PL"/>
        </w:rPr>
        <w:t xml:space="preserve"> </w:t>
      </w:r>
    </w:p>
    <w:p w:rsidR="0033047C" w:rsidRPr="00C71ADD" w:rsidRDefault="0033047C" w:rsidP="0033047C">
      <w:pPr>
        <w:pStyle w:val="ListParagraph"/>
        <w:spacing w:after="120"/>
        <w:ind w:left="0" w:firstLine="720"/>
        <w:contextualSpacing w:val="0"/>
        <w:jc w:val="both"/>
        <w:rPr>
          <w:rFonts w:asciiTheme="minorHAnsi" w:hAnsiTheme="minorHAnsi" w:cstheme="minorHAnsi"/>
        </w:rPr>
      </w:pPr>
      <w:r w:rsidRPr="00C56E1A">
        <w:rPr>
          <w:rFonts w:asciiTheme="minorHAnsi" w:hAnsiTheme="minorHAnsi" w:cstheme="minorHAnsi"/>
          <w:lang w:val="pl-PL"/>
        </w:rPr>
        <w:t>Pregled važećih zaključenih ugovora o koncesijama:</w:t>
      </w:r>
    </w:p>
    <w:p w:rsidR="0033047C" w:rsidRPr="00C56E1A" w:rsidRDefault="0033047C" w:rsidP="0033047C">
      <w:pPr>
        <w:pStyle w:val="ListParagraph"/>
        <w:numPr>
          <w:ilvl w:val="0"/>
          <w:numId w:val="16"/>
        </w:numPr>
        <w:spacing w:after="120"/>
        <w:ind w:left="1418"/>
        <w:contextualSpacing w:val="0"/>
        <w:jc w:val="both"/>
        <w:rPr>
          <w:rFonts w:asciiTheme="minorHAnsi" w:hAnsiTheme="minorHAnsi" w:cstheme="minorHAnsi"/>
          <w:lang w:val="pl-PL"/>
        </w:rPr>
      </w:pPr>
      <w:r w:rsidRPr="00C56E1A">
        <w:rPr>
          <w:rFonts w:asciiTheme="minorHAnsi" w:hAnsiTheme="minorHAnsi" w:cstheme="minorHAnsi"/>
          <w:lang w:val="pl-PL"/>
        </w:rPr>
        <w:t>Ugovor o koncesiji za korištenje voda da obavljanje djelatnosti proizvodnje    mineralne vode i bezalkoholnih pića sa izvorišta ‘’Bijele vode’’;</w:t>
      </w:r>
    </w:p>
    <w:p w:rsidR="0033047C" w:rsidRPr="00C56E1A" w:rsidRDefault="0033047C" w:rsidP="0033047C">
      <w:pPr>
        <w:pStyle w:val="ListParagraph"/>
        <w:numPr>
          <w:ilvl w:val="0"/>
          <w:numId w:val="16"/>
        </w:numPr>
        <w:spacing w:after="120"/>
        <w:ind w:left="1418"/>
        <w:contextualSpacing w:val="0"/>
        <w:jc w:val="both"/>
        <w:rPr>
          <w:rFonts w:asciiTheme="minorHAnsi" w:hAnsiTheme="minorHAnsi" w:cstheme="minorHAnsi"/>
          <w:lang w:val="pl-PL"/>
        </w:rPr>
      </w:pPr>
      <w:r w:rsidRPr="00C56E1A">
        <w:rPr>
          <w:rFonts w:asciiTheme="minorHAnsi" w:hAnsiTheme="minorHAnsi" w:cstheme="minorHAnsi"/>
          <w:lang w:val="pl-PL"/>
        </w:rPr>
        <w:t>Ugovor o koncesiji za obavljanje djelatnosti lova, uključujući brigu o divljači i vršenje odgovarajućih usluga i organizacije sportsko-rekreativnog lova na lovnom području ‘’Vražalice’’;</w:t>
      </w:r>
    </w:p>
    <w:p w:rsidR="0033047C" w:rsidRPr="00C56E1A" w:rsidRDefault="0033047C" w:rsidP="0033047C">
      <w:pPr>
        <w:pStyle w:val="ListParagraph"/>
        <w:numPr>
          <w:ilvl w:val="0"/>
          <w:numId w:val="16"/>
        </w:numPr>
        <w:spacing w:after="120"/>
        <w:ind w:left="1418"/>
        <w:contextualSpacing w:val="0"/>
        <w:jc w:val="both"/>
        <w:rPr>
          <w:rFonts w:asciiTheme="minorHAnsi" w:hAnsiTheme="minorHAnsi" w:cstheme="minorHAnsi"/>
          <w:lang w:val="pl-PL"/>
        </w:rPr>
      </w:pPr>
      <w:r w:rsidRPr="00C56E1A">
        <w:rPr>
          <w:rFonts w:asciiTheme="minorHAnsi" w:hAnsiTheme="minorHAnsi" w:cstheme="minorHAnsi"/>
          <w:lang w:val="pl-PL"/>
        </w:rPr>
        <w:t>Ugovor o koncesiji za korištenje voda Oglečevske rijeke za potrebu uzgoja ribe i riblje mlađi</w:t>
      </w:r>
    </w:p>
    <w:p w:rsidR="0033047C" w:rsidRPr="00C56E1A" w:rsidRDefault="0033047C" w:rsidP="0033047C">
      <w:pPr>
        <w:pStyle w:val="ListParagraph"/>
        <w:numPr>
          <w:ilvl w:val="0"/>
          <w:numId w:val="16"/>
        </w:numPr>
        <w:spacing w:after="120"/>
        <w:ind w:left="1418"/>
        <w:contextualSpacing w:val="0"/>
        <w:jc w:val="both"/>
        <w:rPr>
          <w:rFonts w:asciiTheme="minorHAnsi" w:hAnsiTheme="minorHAnsi" w:cstheme="minorHAnsi"/>
          <w:lang w:val="pl-PL"/>
        </w:rPr>
      </w:pPr>
      <w:r w:rsidRPr="00C56E1A">
        <w:rPr>
          <w:rFonts w:asciiTheme="minorHAnsi" w:hAnsiTheme="minorHAnsi" w:cstheme="minorHAnsi"/>
          <w:lang w:val="pl-PL"/>
        </w:rPr>
        <w:t>Ugovor o koncesiji za izgradnju i korištenje MHE ‘’Osanica 4’’ na rijeci Osanica;</w:t>
      </w:r>
    </w:p>
    <w:p w:rsidR="0033047C" w:rsidRPr="00C56E1A" w:rsidRDefault="0033047C" w:rsidP="0033047C">
      <w:pPr>
        <w:pStyle w:val="ListParagraph"/>
        <w:numPr>
          <w:ilvl w:val="0"/>
          <w:numId w:val="16"/>
        </w:numPr>
        <w:spacing w:after="120"/>
        <w:ind w:left="1418"/>
        <w:contextualSpacing w:val="0"/>
        <w:jc w:val="both"/>
        <w:rPr>
          <w:rFonts w:asciiTheme="minorHAnsi" w:hAnsiTheme="minorHAnsi" w:cstheme="minorHAnsi"/>
          <w:lang w:val="pl-PL"/>
        </w:rPr>
      </w:pPr>
      <w:r w:rsidRPr="00C56E1A">
        <w:rPr>
          <w:rFonts w:asciiTheme="minorHAnsi" w:hAnsiTheme="minorHAnsi" w:cstheme="minorHAnsi"/>
          <w:lang w:val="pl-PL"/>
        </w:rPr>
        <w:t>Ugovor o kocesiji za projektovanje, izgradnju, korištenje i prijenos MHE na rijeci Čemernici;</w:t>
      </w:r>
    </w:p>
    <w:p w:rsidR="0033047C" w:rsidRPr="00C56E1A" w:rsidRDefault="0033047C" w:rsidP="0033047C">
      <w:pPr>
        <w:pStyle w:val="ListParagraph"/>
        <w:numPr>
          <w:ilvl w:val="0"/>
          <w:numId w:val="16"/>
        </w:numPr>
        <w:spacing w:after="120"/>
        <w:ind w:left="1418"/>
        <w:contextualSpacing w:val="0"/>
        <w:jc w:val="both"/>
        <w:rPr>
          <w:rFonts w:asciiTheme="minorHAnsi" w:hAnsiTheme="minorHAnsi" w:cstheme="minorHAnsi"/>
          <w:lang w:val="pl-PL"/>
        </w:rPr>
      </w:pPr>
      <w:r w:rsidRPr="00C56E1A">
        <w:rPr>
          <w:rFonts w:asciiTheme="minorHAnsi" w:hAnsiTheme="minorHAnsi" w:cstheme="minorHAnsi"/>
          <w:lang w:val="pl-PL"/>
        </w:rPr>
        <w:t>Ugovor o koncesiji za projektovanje, izgradnju, korištenje i prijenos MHE ‘’Kaljani’’ na rijeci Prači;</w:t>
      </w:r>
    </w:p>
    <w:p w:rsidR="0033047C" w:rsidRPr="00C56E1A" w:rsidRDefault="0033047C" w:rsidP="0033047C">
      <w:pPr>
        <w:pStyle w:val="ListParagraph"/>
        <w:numPr>
          <w:ilvl w:val="0"/>
          <w:numId w:val="16"/>
        </w:numPr>
        <w:spacing w:after="120"/>
        <w:ind w:left="1418"/>
        <w:contextualSpacing w:val="0"/>
        <w:jc w:val="both"/>
        <w:rPr>
          <w:rFonts w:asciiTheme="minorHAnsi" w:hAnsiTheme="minorHAnsi" w:cstheme="minorHAnsi"/>
          <w:lang w:val="pl-PL"/>
        </w:rPr>
      </w:pPr>
      <w:r w:rsidRPr="00C56E1A">
        <w:rPr>
          <w:rFonts w:asciiTheme="minorHAnsi" w:hAnsiTheme="minorHAnsi" w:cstheme="minorHAnsi"/>
          <w:lang w:val="pl-PL"/>
        </w:rPr>
        <w:t>Ugovor o koncesiji za istraživanje i eksploataciju gipsa na lokalitetu Presjeka</w:t>
      </w:r>
    </w:p>
    <w:p w:rsidR="0033047C" w:rsidRPr="00C56E1A" w:rsidRDefault="0033047C" w:rsidP="0033047C">
      <w:pPr>
        <w:pStyle w:val="ListParagraph"/>
        <w:numPr>
          <w:ilvl w:val="0"/>
          <w:numId w:val="16"/>
        </w:numPr>
        <w:spacing w:after="120"/>
        <w:ind w:left="1418"/>
        <w:contextualSpacing w:val="0"/>
        <w:jc w:val="both"/>
        <w:rPr>
          <w:rFonts w:asciiTheme="minorHAnsi" w:hAnsiTheme="minorHAnsi" w:cstheme="minorHAnsi"/>
          <w:lang w:val="pl-PL"/>
        </w:rPr>
      </w:pPr>
      <w:r w:rsidRPr="00C56E1A">
        <w:rPr>
          <w:rFonts w:asciiTheme="minorHAnsi" w:hAnsiTheme="minorHAnsi" w:cstheme="minorHAnsi"/>
          <w:lang w:val="pl-PL"/>
        </w:rPr>
        <w:t>Ugovor o koncesiji za obavljanje djelatnosti lova, uključujući brigu o divljači i vršenje odgovarajućih usluga i organizacije sportsko-rekreativnog lova na lovnom području općine Goražde;</w:t>
      </w:r>
    </w:p>
    <w:p w:rsidR="0033047C" w:rsidRPr="00C56E1A" w:rsidRDefault="0033047C" w:rsidP="0033047C">
      <w:pPr>
        <w:pStyle w:val="ListParagraph"/>
        <w:numPr>
          <w:ilvl w:val="0"/>
          <w:numId w:val="16"/>
        </w:numPr>
        <w:spacing w:after="120"/>
        <w:ind w:left="1418"/>
        <w:contextualSpacing w:val="0"/>
        <w:jc w:val="both"/>
        <w:rPr>
          <w:rFonts w:asciiTheme="minorHAnsi" w:hAnsiTheme="minorHAnsi" w:cstheme="minorHAnsi"/>
          <w:lang w:val="pl-PL"/>
        </w:rPr>
      </w:pPr>
      <w:r w:rsidRPr="00C56E1A">
        <w:rPr>
          <w:rFonts w:asciiTheme="minorHAnsi" w:hAnsiTheme="minorHAnsi" w:cstheme="minorHAnsi"/>
          <w:lang w:val="pl-PL"/>
        </w:rPr>
        <w:t>Ugovor o koncesiji za obavljanje djelatnosti lova, uključujući brigu o divljači i vršenje odgovarajućih usluga i organizacije sportsko-rekreativnog lova na lovnom području općine Pale-Prača;</w:t>
      </w:r>
    </w:p>
    <w:p w:rsidR="0033047C" w:rsidRPr="00C56E1A" w:rsidRDefault="0033047C" w:rsidP="0033047C">
      <w:pPr>
        <w:pStyle w:val="ListParagraph"/>
        <w:numPr>
          <w:ilvl w:val="0"/>
          <w:numId w:val="16"/>
        </w:numPr>
        <w:spacing w:after="120"/>
        <w:ind w:left="1418"/>
        <w:contextualSpacing w:val="0"/>
        <w:jc w:val="both"/>
        <w:rPr>
          <w:rFonts w:asciiTheme="minorHAnsi" w:hAnsiTheme="minorHAnsi" w:cstheme="minorHAnsi"/>
          <w:lang w:val="pl-PL"/>
        </w:rPr>
      </w:pPr>
      <w:r w:rsidRPr="00C56E1A">
        <w:rPr>
          <w:rFonts w:asciiTheme="minorHAnsi" w:hAnsiTheme="minorHAnsi" w:cstheme="minorHAnsi"/>
          <w:lang w:val="pl-PL"/>
        </w:rPr>
        <w:t>Ugovor o koncesiji za obavljanje djelatnosti lova, uključujući brigu o divljači i vršenje odgovarajućih usluga i organizacije sportsko-rekreativnog lova na lovnom području općine Foča-Ustikolina;</w:t>
      </w:r>
    </w:p>
    <w:p w:rsidR="0033047C" w:rsidRPr="00C56E1A" w:rsidRDefault="0033047C" w:rsidP="0033047C">
      <w:pPr>
        <w:pStyle w:val="ListParagraph"/>
        <w:numPr>
          <w:ilvl w:val="0"/>
          <w:numId w:val="16"/>
        </w:numPr>
        <w:spacing w:after="120"/>
        <w:ind w:left="1418"/>
        <w:contextualSpacing w:val="0"/>
        <w:jc w:val="both"/>
        <w:rPr>
          <w:rFonts w:asciiTheme="minorHAnsi" w:hAnsiTheme="minorHAnsi" w:cstheme="minorHAnsi"/>
          <w:lang w:val="pl-PL"/>
        </w:rPr>
      </w:pPr>
      <w:r w:rsidRPr="00C56E1A">
        <w:rPr>
          <w:rFonts w:asciiTheme="minorHAnsi" w:hAnsiTheme="minorHAnsi" w:cstheme="minorHAnsi"/>
          <w:lang w:val="pl-PL"/>
        </w:rPr>
        <w:t>Ugovor o kocesiji za projektovanje, izgradnju, korištenje i prijenos MHE ‘’Kolina 4’’ na rijeci Kolina;</w:t>
      </w:r>
    </w:p>
    <w:p w:rsidR="0033047C" w:rsidRPr="00C56E1A" w:rsidRDefault="0033047C" w:rsidP="0033047C">
      <w:pPr>
        <w:pStyle w:val="ListParagraph"/>
        <w:numPr>
          <w:ilvl w:val="0"/>
          <w:numId w:val="16"/>
        </w:numPr>
        <w:spacing w:after="120"/>
        <w:ind w:left="1418"/>
        <w:contextualSpacing w:val="0"/>
        <w:jc w:val="both"/>
        <w:rPr>
          <w:rFonts w:asciiTheme="minorHAnsi" w:hAnsiTheme="minorHAnsi" w:cstheme="minorHAnsi"/>
          <w:lang w:val="pl-PL"/>
        </w:rPr>
      </w:pPr>
      <w:r w:rsidRPr="00C56E1A">
        <w:rPr>
          <w:rFonts w:asciiTheme="minorHAnsi" w:hAnsiTheme="minorHAnsi" w:cstheme="minorHAnsi"/>
          <w:lang w:val="pl-PL"/>
        </w:rPr>
        <w:t>Ugovor o kocesiji za projektovanje, izgradnju, korištenje i prijenos MHE ‘’Prača’’ na rijeci Prači;</w:t>
      </w:r>
    </w:p>
    <w:p w:rsidR="0033047C" w:rsidRPr="00C56E1A" w:rsidRDefault="0033047C" w:rsidP="0033047C">
      <w:pPr>
        <w:pStyle w:val="ListParagraph"/>
        <w:numPr>
          <w:ilvl w:val="0"/>
          <w:numId w:val="16"/>
        </w:numPr>
        <w:spacing w:after="120"/>
        <w:ind w:left="1418"/>
        <w:contextualSpacing w:val="0"/>
        <w:jc w:val="both"/>
        <w:rPr>
          <w:rFonts w:asciiTheme="minorHAnsi" w:hAnsiTheme="minorHAnsi" w:cstheme="minorHAnsi"/>
          <w:lang w:val="pl-PL"/>
        </w:rPr>
      </w:pPr>
      <w:r w:rsidRPr="00C56E1A">
        <w:rPr>
          <w:rFonts w:asciiTheme="minorHAnsi" w:hAnsiTheme="minorHAnsi" w:cstheme="minorHAnsi"/>
          <w:lang w:val="pl-PL"/>
        </w:rPr>
        <w:lastRenderedPageBreak/>
        <w:t>Ugovor o kocesiji za projektovanje, izgradnju, korištenje i prijenos MHE ‘’Vražalice’’ na rijeci Prači;</w:t>
      </w:r>
    </w:p>
    <w:p w:rsidR="0033047C" w:rsidRPr="00C56E1A" w:rsidRDefault="0033047C" w:rsidP="0033047C">
      <w:pPr>
        <w:pStyle w:val="ListParagraph"/>
        <w:numPr>
          <w:ilvl w:val="0"/>
          <w:numId w:val="16"/>
        </w:numPr>
        <w:spacing w:after="120"/>
        <w:ind w:left="1418"/>
        <w:contextualSpacing w:val="0"/>
        <w:jc w:val="both"/>
        <w:rPr>
          <w:rFonts w:asciiTheme="minorHAnsi" w:hAnsiTheme="minorHAnsi" w:cstheme="minorHAnsi"/>
          <w:lang w:val="pl-PL"/>
        </w:rPr>
      </w:pPr>
      <w:r w:rsidRPr="00C56E1A">
        <w:rPr>
          <w:rFonts w:asciiTheme="minorHAnsi" w:hAnsiTheme="minorHAnsi" w:cstheme="minorHAnsi"/>
          <w:lang w:val="pl-PL"/>
        </w:rPr>
        <w:t>Ugovor o kocesiji za projektovanje, izgradnju, korištenje i prijenos MHE ‘’Kosova’’ na Kosovskoj rijeci;</w:t>
      </w:r>
    </w:p>
    <w:p w:rsidR="0033047C" w:rsidRPr="00C56E1A" w:rsidRDefault="0033047C" w:rsidP="0033047C">
      <w:pPr>
        <w:pStyle w:val="ListParagraph"/>
        <w:spacing w:after="120"/>
        <w:ind w:left="0" w:firstLine="720"/>
        <w:contextualSpacing w:val="0"/>
        <w:jc w:val="both"/>
        <w:rPr>
          <w:rFonts w:asciiTheme="minorHAnsi" w:hAnsiTheme="minorHAnsi" w:cstheme="minorHAnsi"/>
          <w:lang w:val="pl-PL"/>
        </w:rPr>
      </w:pPr>
      <w:r w:rsidRPr="00C56E1A">
        <w:rPr>
          <w:rFonts w:asciiTheme="minorHAnsi" w:hAnsiTheme="minorHAnsi" w:cstheme="minorHAnsi"/>
          <w:lang w:val="pl-PL"/>
        </w:rPr>
        <w:t>Od 14 potpisanih ugovora o koncesiji status koncesionih ugovora na dan 31.12.2013. godine</w:t>
      </w:r>
      <w:r>
        <w:rPr>
          <w:rFonts w:asciiTheme="minorHAnsi" w:hAnsiTheme="minorHAnsi" w:cstheme="minorHAnsi"/>
          <w:lang w:val="pl-PL"/>
        </w:rPr>
        <w:t xml:space="preserve"> devet</w:t>
      </w:r>
      <w:r w:rsidRPr="00C56E1A">
        <w:rPr>
          <w:rFonts w:asciiTheme="minorHAnsi" w:hAnsiTheme="minorHAnsi" w:cstheme="minorHAnsi"/>
          <w:lang w:val="pl-PL"/>
        </w:rPr>
        <w:t xml:space="preserve"> zaključenih ugovora se nalazi u fazi realizacije, tri ugovora se nalaze u fazi pripreme za realizaciju, jedan ugovor je raskinut a jedan je u riziku. Pregled broja i statusa potpisanih ugovora o koncesiji po godinama, za period od početka 2003. godine do kraja 2013. godine prikazan je na grafikonu 1.</w:t>
      </w:r>
    </w:p>
    <w:p w:rsidR="0033047C" w:rsidRPr="00C56E1A" w:rsidRDefault="0033047C" w:rsidP="0033047C">
      <w:pPr>
        <w:pStyle w:val="ListParagraph"/>
        <w:spacing w:after="120"/>
        <w:ind w:left="0"/>
        <w:jc w:val="center"/>
        <w:rPr>
          <w:rFonts w:asciiTheme="minorHAnsi" w:hAnsiTheme="minorHAnsi" w:cstheme="minorHAnsi"/>
          <w:b/>
          <w:lang w:val="pl-PL"/>
        </w:rPr>
      </w:pPr>
      <w:r w:rsidRPr="00C56E1A">
        <w:rPr>
          <w:rFonts w:asciiTheme="minorHAnsi" w:hAnsiTheme="minorHAnsi" w:cstheme="minorHAnsi"/>
          <w:b/>
          <w:lang w:val="pl-PL"/>
        </w:rPr>
        <w:t>Grafikon 1:</w:t>
      </w:r>
    </w:p>
    <w:p w:rsidR="0033047C" w:rsidRDefault="0033047C" w:rsidP="0033047C">
      <w:pPr>
        <w:pStyle w:val="ListParagraph"/>
        <w:spacing w:after="120"/>
        <w:ind w:left="0"/>
        <w:jc w:val="center"/>
        <w:rPr>
          <w:rFonts w:asciiTheme="minorHAnsi" w:hAnsiTheme="minorHAnsi" w:cstheme="minorHAnsi"/>
          <w:lang w:val="pl-PL"/>
        </w:rPr>
      </w:pPr>
      <w:r w:rsidRPr="00C56E1A">
        <w:rPr>
          <w:rFonts w:asciiTheme="minorHAnsi" w:hAnsiTheme="minorHAnsi" w:cstheme="minorHAnsi"/>
          <w:lang w:val="pl-PL"/>
        </w:rPr>
        <w:t>Vremenski prikaz potpisanih ugovora i njihov status</w:t>
      </w:r>
    </w:p>
    <w:p w:rsidR="0033047C" w:rsidRDefault="0033047C" w:rsidP="0033047C">
      <w:pPr>
        <w:pStyle w:val="ListParagraph"/>
        <w:spacing w:after="120"/>
        <w:ind w:left="0"/>
        <w:jc w:val="center"/>
        <w:rPr>
          <w:rFonts w:asciiTheme="minorHAnsi" w:hAnsiTheme="minorHAnsi" w:cstheme="minorHAnsi"/>
          <w:lang w:val="pl-PL"/>
        </w:rPr>
      </w:pPr>
      <w:r w:rsidRPr="00C71ADD">
        <w:rPr>
          <w:rFonts w:asciiTheme="minorHAnsi" w:hAnsiTheme="minorHAnsi" w:cstheme="minorHAnsi"/>
          <w:noProof/>
          <w:lang w:eastAsia="bs-Latn-BA"/>
        </w:rPr>
        <w:drawing>
          <wp:inline distT="0" distB="0" distL="0" distR="0">
            <wp:extent cx="4953000" cy="2743200"/>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3047C" w:rsidRPr="00C56E1A" w:rsidRDefault="0033047C" w:rsidP="0033047C">
      <w:pPr>
        <w:pStyle w:val="ListParagraph"/>
        <w:spacing w:after="120"/>
        <w:ind w:left="0"/>
        <w:jc w:val="center"/>
        <w:rPr>
          <w:rFonts w:asciiTheme="minorHAnsi" w:hAnsiTheme="minorHAnsi" w:cstheme="minorHAnsi"/>
          <w:lang w:val="pl-PL"/>
        </w:rPr>
      </w:pPr>
    </w:p>
    <w:p w:rsidR="0033047C" w:rsidRPr="00C56E1A" w:rsidRDefault="0033047C" w:rsidP="0033047C">
      <w:pPr>
        <w:pStyle w:val="ListParagraph"/>
        <w:spacing w:after="120"/>
        <w:ind w:left="0"/>
        <w:jc w:val="center"/>
        <w:rPr>
          <w:rFonts w:asciiTheme="minorHAnsi" w:hAnsiTheme="minorHAnsi" w:cstheme="minorHAnsi"/>
        </w:rPr>
      </w:pPr>
    </w:p>
    <w:p w:rsidR="0033047C" w:rsidRPr="00C71ADD" w:rsidRDefault="0033047C" w:rsidP="0033047C">
      <w:pPr>
        <w:pStyle w:val="ListParagraph"/>
        <w:numPr>
          <w:ilvl w:val="1"/>
          <w:numId w:val="20"/>
        </w:numPr>
        <w:spacing w:after="120"/>
        <w:jc w:val="both"/>
        <w:rPr>
          <w:rFonts w:asciiTheme="minorHAnsi" w:hAnsiTheme="minorHAnsi" w:cstheme="minorHAnsi"/>
          <w:b/>
        </w:rPr>
      </w:pPr>
      <w:r w:rsidRPr="00C71ADD">
        <w:rPr>
          <w:rFonts w:asciiTheme="minorHAnsi" w:hAnsiTheme="minorHAnsi" w:cstheme="minorHAnsi"/>
          <w:b/>
        </w:rPr>
        <w:t>Pregled ugovorenih obaveza iz zaključenih ugovora o koncesijama</w:t>
      </w:r>
    </w:p>
    <w:p w:rsidR="0033047C" w:rsidRPr="00C56E1A" w:rsidRDefault="0033047C" w:rsidP="0033047C">
      <w:pPr>
        <w:pStyle w:val="ListParagraph"/>
        <w:spacing w:after="120"/>
        <w:ind w:left="0"/>
        <w:jc w:val="both"/>
        <w:rPr>
          <w:rFonts w:asciiTheme="minorHAnsi" w:hAnsiTheme="minorHAnsi" w:cstheme="minorHAnsi"/>
        </w:rPr>
      </w:pPr>
    </w:p>
    <w:p w:rsidR="0033047C" w:rsidRPr="00C71ADD" w:rsidRDefault="0033047C" w:rsidP="0033047C">
      <w:pPr>
        <w:pStyle w:val="ListParagraph"/>
        <w:spacing w:after="120"/>
        <w:ind w:left="0" w:firstLine="709"/>
        <w:contextualSpacing w:val="0"/>
        <w:jc w:val="both"/>
        <w:rPr>
          <w:rFonts w:asciiTheme="minorHAnsi" w:hAnsiTheme="minorHAnsi" w:cstheme="minorHAnsi"/>
        </w:rPr>
      </w:pPr>
      <w:r w:rsidRPr="00C56E1A">
        <w:rPr>
          <w:rFonts w:asciiTheme="minorHAnsi" w:hAnsiTheme="minorHAnsi" w:cstheme="minorHAnsi"/>
          <w:lang w:val="pl-PL"/>
        </w:rPr>
        <w:t xml:space="preserve">U ovom poglavlju nalaze se osnovni podaci o ugovorenim obavezama po osnovu korištenja koncesija na području Bosansko-podrinjskog kantona Goražde. </w:t>
      </w:r>
      <w:r>
        <w:rPr>
          <w:rFonts w:asciiTheme="minorHAnsi" w:hAnsiTheme="minorHAnsi" w:cstheme="minorHAnsi"/>
          <w:lang w:val="pl-PL"/>
        </w:rPr>
        <w:t xml:space="preserve"> </w:t>
      </w:r>
      <w:r w:rsidRPr="00C56E1A">
        <w:rPr>
          <w:rFonts w:asciiTheme="minorHAnsi" w:hAnsiTheme="minorHAnsi" w:cstheme="minorHAnsi"/>
        </w:rPr>
        <w:t>Zbirni pregled ugovorenih obaveza sa korisnicima koncesija prikazan je u tabeli 1., dok je detaljan pregled svih ugovorenih obaveza dat u prilogu ovog izvještaja.</w:t>
      </w:r>
      <w:r>
        <w:rPr>
          <w:rFonts w:asciiTheme="minorHAnsi" w:hAnsiTheme="minorHAnsi" w:cstheme="minorHAnsi"/>
        </w:rPr>
        <w:t xml:space="preserve"> </w:t>
      </w:r>
      <w:r w:rsidRPr="00C71ADD">
        <w:rPr>
          <w:rFonts w:asciiTheme="minorHAnsi" w:hAnsiTheme="minorHAnsi" w:cstheme="minorHAnsi"/>
        </w:rPr>
        <w:t>Posebno su prikazani podaci:</w:t>
      </w:r>
    </w:p>
    <w:p w:rsidR="0033047C" w:rsidRPr="00C71ADD" w:rsidRDefault="0033047C" w:rsidP="0033047C">
      <w:pPr>
        <w:pStyle w:val="ListParagraph"/>
        <w:numPr>
          <w:ilvl w:val="0"/>
          <w:numId w:val="17"/>
        </w:numPr>
        <w:spacing w:after="120"/>
        <w:ind w:left="1134"/>
        <w:jc w:val="both"/>
        <w:rPr>
          <w:rFonts w:asciiTheme="minorHAnsi" w:hAnsiTheme="minorHAnsi" w:cstheme="minorHAnsi"/>
        </w:rPr>
      </w:pPr>
      <w:r w:rsidRPr="00C71ADD">
        <w:rPr>
          <w:rFonts w:asciiTheme="minorHAnsi" w:hAnsiTheme="minorHAnsi" w:cstheme="minorHAnsi"/>
          <w:lang w:val="pl-PL"/>
        </w:rPr>
        <w:t>Vremenski</w:t>
      </w:r>
      <w:r w:rsidRPr="00C71ADD">
        <w:rPr>
          <w:rFonts w:asciiTheme="minorHAnsi" w:hAnsiTheme="minorHAnsi" w:cstheme="minorHAnsi"/>
        </w:rPr>
        <w:t xml:space="preserve"> </w:t>
      </w:r>
      <w:r w:rsidRPr="00C71ADD">
        <w:rPr>
          <w:rFonts w:asciiTheme="minorHAnsi" w:hAnsiTheme="minorHAnsi" w:cstheme="minorHAnsi"/>
          <w:lang w:val="pl-PL"/>
        </w:rPr>
        <w:t>period</w:t>
      </w:r>
      <w:r w:rsidRPr="00C71ADD">
        <w:rPr>
          <w:rFonts w:asciiTheme="minorHAnsi" w:hAnsiTheme="minorHAnsi" w:cstheme="minorHAnsi"/>
        </w:rPr>
        <w:t xml:space="preserve"> </w:t>
      </w:r>
      <w:r w:rsidRPr="00C71ADD">
        <w:rPr>
          <w:rFonts w:asciiTheme="minorHAnsi" w:hAnsiTheme="minorHAnsi" w:cstheme="minorHAnsi"/>
          <w:lang w:val="pl-PL"/>
        </w:rPr>
        <w:t>zaklju</w:t>
      </w:r>
      <w:r w:rsidRPr="00C71ADD">
        <w:rPr>
          <w:rFonts w:asciiTheme="minorHAnsi" w:hAnsiTheme="minorHAnsi" w:cstheme="minorHAnsi"/>
        </w:rPr>
        <w:t>č</w:t>
      </w:r>
      <w:r w:rsidRPr="00C71ADD">
        <w:rPr>
          <w:rFonts w:asciiTheme="minorHAnsi" w:hAnsiTheme="minorHAnsi" w:cstheme="minorHAnsi"/>
          <w:lang w:val="pl-PL"/>
        </w:rPr>
        <w:t>enih</w:t>
      </w:r>
      <w:r w:rsidRPr="00C71ADD">
        <w:rPr>
          <w:rFonts w:asciiTheme="minorHAnsi" w:hAnsiTheme="minorHAnsi" w:cstheme="minorHAnsi"/>
        </w:rPr>
        <w:t xml:space="preserve"> </w:t>
      </w:r>
      <w:r w:rsidRPr="00C71ADD">
        <w:rPr>
          <w:rFonts w:asciiTheme="minorHAnsi" w:hAnsiTheme="minorHAnsi" w:cstheme="minorHAnsi"/>
          <w:lang w:val="pl-PL"/>
        </w:rPr>
        <w:t>ugovora</w:t>
      </w:r>
      <w:r w:rsidRPr="00C71ADD">
        <w:rPr>
          <w:rFonts w:asciiTheme="minorHAnsi" w:hAnsiTheme="minorHAnsi" w:cstheme="minorHAnsi"/>
        </w:rPr>
        <w:t xml:space="preserve"> </w:t>
      </w:r>
      <w:r w:rsidRPr="00C71ADD">
        <w:rPr>
          <w:rFonts w:asciiTheme="minorHAnsi" w:hAnsiTheme="minorHAnsi" w:cstheme="minorHAnsi"/>
          <w:lang w:val="pl-PL"/>
        </w:rPr>
        <w:t>o</w:t>
      </w:r>
      <w:r w:rsidRPr="00C71ADD">
        <w:rPr>
          <w:rFonts w:asciiTheme="minorHAnsi" w:hAnsiTheme="minorHAnsi" w:cstheme="minorHAnsi"/>
        </w:rPr>
        <w:t xml:space="preserve"> </w:t>
      </w:r>
      <w:r w:rsidRPr="00C71ADD">
        <w:rPr>
          <w:rFonts w:asciiTheme="minorHAnsi" w:hAnsiTheme="minorHAnsi" w:cstheme="minorHAnsi"/>
          <w:lang w:val="pl-PL"/>
        </w:rPr>
        <w:t>koncesiji</w:t>
      </w:r>
    </w:p>
    <w:p w:rsidR="0033047C" w:rsidRPr="00C71ADD" w:rsidRDefault="0033047C" w:rsidP="0033047C">
      <w:pPr>
        <w:pStyle w:val="ListParagraph"/>
        <w:numPr>
          <w:ilvl w:val="0"/>
          <w:numId w:val="17"/>
        </w:numPr>
        <w:spacing w:after="120"/>
        <w:ind w:left="1134"/>
        <w:jc w:val="both"/>
        <w:rPr>
          <w:rFonts w:asciiTheme="minorHAnsi" w:hAnsiTheme="minorHAnsi" w:cstheme="minorHAnsi"/>
        </w:rPr>
      </w:pPr>
      <w:r w:rsidRPr="00C71ADD">
        <w:rPr>
          <w:rFonts w:asciiTheme="minorHAnsi" w:hAnsiTheme="minorHAnsi" w:cstheme="minorHAnsi"/>
        </w:rPr>
        <w:t>Predmet dodjele koncesije</w:t>
      </w:r>
    </w:p>
    <w:p w:rsidR="0033047C" w:rsidRPr="00C71ADD" w:rsidRDefault="0033047C" w:rsidP="0033047C">
      <w:pPr>
        <w:pStyle w:val="ListParagraph"/>
        <w:numPr>
          <w:ilvl w:val="0"/>
          <w:numId w:val="17"/>
        </w:numPr>
        <w:spacing w:after="120"/>
        <w:ind w:left="1134"/>
        <w:jc w:val="both"/>
        <w:rPr>
          <w:rFonts w:asciiTheme="minorHAnsi" w:hAnsiTheme="minorHAnsi" w:cstheme="minorHAnsi"/>
        </w:rPr>
      </w:pPr>
      <w:r w:rsidRPr="00C71ADD">
        <w:rPr>
          <w:rFonts w:asciiTheme="minorHAnsi" w:hAnsiTheme="minorHAnsi" w:cstheme="minorHAnsi"/>
        </w:rPr>
        <w:t>Vrste ugovorenih naknada</w:t>
      </w:r>
    </w:p>
    <w:p w:rsidR="0033047C" w:rsidRPr="00C56E1A" w:rsidRDefault="0033047C" w:rsidP="0033047C">
      <w:pPr>
        <w:pStyle w:val="ListParagraph"/>
        <w:spacing w:after="120"/>
        <w:ind w:left="0"/>
        <w:jc w:val="both"/>
        <w:rPr>
          <w:rFonts w:asciiTheme="minorHAnsi" w:hAnsiTheme="minorHAnsi" w:cstheme="minorHAnsi"/>
        </w:rPr>
      </w:pPr>
    </w:p>
    <w:p w:rsidR="0033047C" w:rsidRPr="00C56E1A" w:rsidRDefault="0033047C" w:rsidP="0033047C">
      <w:pPr>
        <w:pStyle w:val="ListParagraph"/>
        <w:spacing w:after="120"/>
        <w:ind w:left="0" w:firstLine="708"/>
        <w:jc w:val="both"/>
        <w:rPr>
          <w:rFonts w:asciiTheme="minorHAnsi" w:hAnsiTheme="minorHAnsi" w:cstheme="minorHAnsi"/>
          <w:lang w:val="pl-PL"/>
        </w:rPr>
      </w:pPr>
      <w:r w:rsidRPr="00C56E1A">
        <w:rPr>
          <w:rFonts w:asciiTheme="minorHAnsi" w:hAnsiTheme="minorHAnsi" w:cstheme="minorHAnsi"/>
          <w:lang w:val="pl-PL"/>
        </w:rPr>
        <w:t>U periodu od 2003. do 2013. godine na području Bosansko-podrinjskog kantona Goražde, ugovori o koncesijama su zaključeni na period od 30 godina, izuzev za koncesije u oblasti lovstva (3 ugovora) koji su zaključeni na period od jedne odnosno pet godina.</w:t>
      </w:r>
    </w:p>
    <w:p w:rsidR="0033047C" w:rsidRPr="00C56E1A" w:rsidRDefault="0033047C" w:rsidP="0033047C">
      <w:pPr>
        <w:pStyle w:val="ListParagraph"/>
        <w:spacing w:after="120"/>
        <w:ind w:left="0" w:firstLine="708"/>
        <w:jc w:val="both"/>
        <w:rPr>
          <w:rFonts w:asciiTheme="minorHAnsi" w:hAnsiTheme="minorHAnsi" w:cstheme="minorHAnsi"/>
          <w:lang w:val="pl-PL"/>
        </w:rPr>
      </w:pPr>
    </w:p>
    <w:p w:rsidR="0033047C" w:rsidRPr="00C71ADD" w:rsidRDefault="0033047C" w:rsidP="0033047C">
      <w:pPr>
        <w:pStyle w:val="ListParagraph"/>
        <w:spacing w:after="120"/>
        <w:ind w:left="0" w:firstLine="698"/>
        <w:contextualSpacing w:val="0"/>
        <w:jc w:val="both"/>
        <w:rPr>
          <w:rFonts w:asciiTheme="minorHAnsi" w:hAnsiTheme="minorHAnsi" w:cstheme="minorHAnsi"/>
          <w:lang w:val="pl-PL"/>
        </w:rPr>
      </w:pPr>
      <w:r w:rsidRPr="00C56E1A">
        <w:rPr>
          <w:rFonts w:asciiTheme="minorHAnsi" w:hAnsiTheme="minorHAnsi" w:cstheme="minorHAnsi"/>
          <w:lang w:val="pl-PL"/>
        </w:rPr>
        <w:lastRenderedPageBreak/>
        <w:t xml:space="preserve">Predmet koncesija na području Bosansko-podrinjskog kantona Goražde </w:t>
      </w:r>
      <w:r>
        <w:rPr>
          <w:rFonts w:asciiTheme="minorHAnsi" w:hAnsiTheme="minorHAnsi" w:cstheme="minorHAnsi"/>
          <w:lang w:val="pl-PL"/>
        </w:rPr>
        <w:t xml:space="preserve">su </w:t>
      </w:r>
      <w:r w:rsidRPr="00C56E1A">
        <w:rPr>
          <w:rFonts w:asciiTheme="minorHAnsi" w:hAnsiTheme="minorHAnsi" w:cstheme="minorHAnsi"/>
          <w:lang w:val="pl-PL"/>
        </w:rPr>
        <w:t>ona prirodna bogastva</w:t>
      </w:r>
      <w:r>
        <w:rPr>
          <w:rFonts w:asciiTheme="minorHAnsi" w:hAnsiTheme="minorHAnsi" w:cstheme="minorHAnsi"/>
          <w:lang w:val="pl-PL"/>
        </w:rPr>
        <w:t xml:space="preserve"> i dobra u opštoj upotrebi čije korištenje je dozvoljeno na osnovu zaključenih ugovora o koncesiji. </w:t>
      </w:r>
      <w:r w:rsidRPr="00C71ADD">
        <w:rPr>
          <w:rFonts w:asciiTheme="minorHAnsi" w:hAnsiTheme="minorHAnsi" w:cstheme="minorHAnsi"/>
          <w:lang w:val="pl-PL"/>
        </w:rPr>
        <w:t>Predmet koncesija za važećih 14 ugovora o koncesijama su:</w:t>
      </w:r>
    </w:p>
    <w:p w:rsidR="0033047C" w:rsidRPr="00C56E1A" w:rsidRDefault="0033047C" w:rsidP="0033047C">
      <w:pPr>
        <w:pStyle w:val="ListParagraph"/>
        <w:numPr>
          <w:ilvl w:val="0"/>
          <w:numId w:val="18"/>
        </w:numPr>
        <w:spacing w:after="120"/>
        <w:ind w:left="1276" w:hanging="567"/>
        <w:contextualSpacing w:val="0"/>
        <w:jc w:val="both"/>
        <w:rPr>
          <w:rFonts w:asciiTheme="minorHAnsi" w:hAnsiTheme="minorHAnsi" w:cstheme="minorHAnsi"/>
        </w:rPr>
      </w:pPr>
      <w:r w:rsidRPr="00C56E1A">
        <w:rPr>
          <w:rFonts w:asciiTheme="minorHAnsi" w:hAnsiTheme="minorHAnsi" w:cstheme="minorHAnsi"/>
        </w:rPr>
        <w:t xml:space="preserve">  Voda </w:t>
      </w:r>
      <w:r w:rsidRPr="00C56E1A">
        <w:rPr>
          <w:rFonts w:asciiTheme="minorHAnsi" w:hAnsiTheme="minorHAnsi" w:cstheme="minorHAnsi"/>
        </w:rPr>
        <w:tab/>
      </w:r>
      <w:r w:rsidRPr="00C56E1A">
        <w:rPr>
          <w:rFonts w:asciiTheme="minorHAnsi" w:hAnsiTheme="minorHAnsi" w:cstheme="minorHAnsi"/>
        </w:rPr>
        <w:tab/>
      </w:r>
      <w:r w:rsidRPr="00C56E1A">
        <w:rPr>
          <w:rFonts w:asciiTheme="minorHAnsi" w:hAnsiTheme="minorHAnsi" w:cstheme="minorHAnsi"/>
        </w:rPr>
        <w:tab/>
        <w:t>(1 koncesija)</w:t>
      </w:r>
    </w:p>
    <w:p w:rsidR="0033047C" w:rsidRPr="00C56E1A" w:rsidRDefault="0033047C" w:rsidP="0033047C">
      <w:pPr>
        <w:pStyle w:val="ListParagraph"/>
        <w:numPr>
          <w:ilvl w:val="0"/>
          <w:numId w:val="18"/>
        </w:numPr>
        <w:spacing w:after="120"/>
        <w:ind w:left="1276" w:hanging="567"/>
        <w:contextualSpacing w:val="0"/>
        <w:jc w:val="both"/>
        <w:rPr>
          <w:rFonts w:asciiTheme="minorHAnsi" w:hAnsiTheme="minorHAnsi" w:cstheme="minorHAnsi"/>
        </w:rPr>
      </w:pPr>
      <w:r w:rsidRPr="00C56E1A">
        <w:rPr>
          <w:rFonts w:asciiTheme="minorHAnsi" w:hAnsiTheme="minorHAnsi" w:cstheme="minorHAnsi"/>
        </w:rPr>
        <w:t>Lovište</w:t>
      </w:r>
      <w:r w:rsidRPr="00C56E1A">
        <w:rPr>
          <w:rFonts w:asciiTheme="minorHAnsi" w:hAnsiTheme="minorHAnsi" w:cstheme="minorHAnsi"/>
        </w:rPr>
        <w:tab/>
      </w:r>
      <w:r w:rsidRPr="00C56E1A">
        <w:rPr>
          <w:rFonts w:asciiTheme="minorHAnsi" w:hAnsiTheme="minorHAnsi" w:cstheme="minorHAnsi"/>
        </w:rPr>
        <w:tab/>
      </w:r>
      <w:r w:rsidRPr="00C56E1A">
        <w:rPr>
          <w:rFonts w:asciiTheme="minorHAnsi" w:hAnsiTheme="minorHAnsi" w:cstheme="minorHAnsi"/>
        </w:rPr>
        <w:tab/>
        <w:t>(4 koncesije)</w:t>
      </w:r>
    </w:p>
    <w:p w:rsidR="0033047C" w:rsidRPr="00C56E1A" w:rsidRDefault="0033047C" w:rsidP="0033047C">
      <w:pPr>
        <w:pStyle w:val="ListParagraph"/>
        <w:numPr>
          <w:ilvl w:val="0"/>
          <w:numId w:val="18"/>
        </w:numPr>
        <w:spacing w:after="120"/>
        <w:ind w:left="1276" w:hanging="567"/>
        <w:contextualSpacing w:val="0"/>
        <w:jc w:val="both"/>
        <w:rPr>
          <w:rFonts w:asciiTheme="minorHAnsi" w:hAnsiTheme="minorHAnsi" w:cstheme="minorHAnsi"/>
        </w:rPr>
      </w:pPr>
      <w:r w:rsidRPr="00C56E1A">
        <w:rPr>
          <w:rFonts w:asciiTheme="minorHAnsi" w:hAnsiTheme="minorHAnsi" w:cstheme="minorHAnsi"/>
        </w:rPr>
        <w:t>Uzgoj ribe</w:t>
      </w:r>
      <w:r w:rsidRPr="00C56E1A">
        <w:rPr>
          <w:rFonts w:asciiTheme="minorHAnsi" w:hAnsiTheme="minorHAnsi" w:cstheme="minorHAnsi"/>
        </w:rPr>
        <w:tab/>
      </w:r>
      <w:r w:rsidRPr="00C56E1A">
        <w:rPr>
          <w:rFonts w:asciiTheme="minorHAnsi" w:hAnsiTheme="minorHAnsi" w:cstheme="minorHAnsi"/>
        </w:rPr>
        <w:tab/>
        <w:t>(1 koncesija)</w:t>
      </w:r>
    </w:p>
    <w:p w:rsidR="0033047C" w:rsidRPr="00C56E1A" w:rsidRDefault="0033047C" w:rsidP="0033047C">
      <w:pPr>
        <w:pStyle w:val="ListParagraph"/>
        <w:numPr>
          <w:ilvl w:val="0"/>
          <w:numId w:val="18"/>
        </w:numPr>
        <w:spacing w:after="120"/>
        <w:ind w:left="1276" w:hanging="567"/>
        <w:contextualSpacing w:val="0"/>
        <w:jc w:val="both"/>
        <w:rPr>
          <w:rFonts w:asciiTheme="minorHAnsi" w:hAnsiTheme="minorHAnsi" w:cstheme="minorHAnsi"/>
        </w:rPr>
      </w:pPr>
      <w:r w:rsidRPr="00C56E1A">
        <w:rPr>
          <w:rFonts w:asciiTheme="minorHAnsi" w:hAnsiTheme="minorHAnsi" w:cstheme="minorHAnsi"/>
        </w:rPr>
        <w:t>Mini hidrocentrale</w:t>
      </w:r>
      <w:r w:rsidRPr="00C56E1A">
        <w:rPr>
          <w:rFonts w:asciiTheme="minorHAnsi" w:hAnsiTheme="minorHAnsi" w:cstheme="minorHAnsi"/>
        </w:rPr>
        <w:tab/>
        <w:t>(7 koncesija)</w:t>
      </w:r>
    </w:p>
    <w:p w:rsidR="0033047C" w:rsidRPr="00C56E1A" w:rsidRDefault="0033047C" w:rsidP="0033047C">
      <w:pPr>
        <w:pStyle w:val="ListParagraph"/>
        <w:numPr>
          <w:ilvl w:val="0"/>
          <w:numId w:val="18"/>
        </w:numPr>
        <w:spacing w:after="120"/>
        <w:ind w:left="1276" w:hanging="567"/>
        <w:contextualSpacing w:val="0"/>
        <w:jc w:val="both"/>
        <w:rPr>
          <w:rFonts w:asciiTheme="minorHAnsi" w:hAnsiTheme="minorHAnsi" w:cstheme="minorHAnsi"/>
        </w:rPr>
      </w:pPr>
      <w:r w:rsidRPr="00C56E1A">
        <w:rPr>
          <w:rFonts w:asciiTheme="minorHAnsi" w:hAnsiTheme="minorHAnsi" w:cstheme="minorHAnsi"/>
        </w:rPr>
        <w:t xml:space="preserve">Gips </w:t>
      </w:r>
      <w:r w:rsidRPr="00C56E1A">
        <w:rPr>
          <w:rFonts w:asciiTheme="minorHAnsi" w:hAnsiTheme="minorHAnsi" w:cstheme="minorHAnsi"/>
        </w:rPr>
        <w:tab/>
      </w:r>
      <w:r w:rsidRPr="00C56E1A">
        <w:rPr>
          <w:rFonts w:asciiTheme="minorHAnsi" w:hAnsiTheme="minorHAnsi" w:cstheme="minorHAnsi"/>
        </w:rPr>
        <w:tab/>
      </w:r>
      <w:r w:rsidRPr="00C56E1A">
        <w:rPr>
          <w:rFonts w:asciiTheme="minorHAnsi" w:hAnsiTheme="minorHAnsi" w:cstheme="minorHAnsi"/>
        </w:rPr>
        <w:tab/>
        <w:t>(1 koncesija)</w:t>
      </w:r>
    </w:p>
    <w:p w:rsidR="0033047C" w:rsidRPr="00C56E1A" w:rsidRDefault="0033047C" w:rsidP="0033047C">
      <w:pPr>
        <w:pStyle w:val="ListParagraph"/>
        <w:spacing w:after="120"/>
        <w:ind w:left="0" w:firstLine="709"/>
        <w:contextualSpacing w:val="0"/>
        <w:jc w:val="both"/>
        <w:rPr>
          <w:rFonts w:asciiTheme="minorHAnsi" w:hAnsiTheme="minorHAnsi" w:cstheme="minorHAnsi"/>
          <w:lang w:val="pl-PL"/>
        </w:rPr>
      </w:pPr>
      <w:r w:rsidRPr="00C56E1A">
        <w:rPr>
          <w:rFonts w:asciiTheme="minorHAnsi" w:hAnsiTheme="minorHAnsi" w:cstheme="minorHAnsi"/>
          <w:lang w:val="pl-PL"/>
        </w:rPr>
        <w:t>Ugovorima o koncesiji definisane su finansijske obaveze koncesionara – korisnika koncesije. U važećim ugovorima o koncesiji zastupljena su dva tipa finansijskih obaveza korisnika koncesije i to:</w:t>
      </w:r>
    </w:p>
    <w:p w:rsidR="0033047C" w:rsidRPr="00C56E1A" w:rsidRDefault="0033047C" w:rsidP="0033047C">
      <w:pPr>
        <w:pStyle w:val="ListParagraph"/>
        <w:numPr>
          <w:ilvl w:val="0"/>
          <w:numId w:val="19"/>
        </w:numPr>
        <w:spacing w:after="120"/>
        <w:ind w:left="1134" w:hanging="425"/>
        <w:contextualSpacing w:val="0"/>
        <w:jc w:val="both"/>
        <w:rPr>
          <w:rFonts w:asciiTheme="minorHAnsi" w:hAnsiTheme="minorHAnsi" w:cstheme="minorHAnsi"/>
          <w:lang w:val="pl-PL"/>
        </w:rPr>
      </w:pPr>
      <w:r w:rsidRPr="00C56E1A">
        <w:rPr>
          <w:rFonts w:asciiTheme="minorHAnsi" w:hAnsiTheme="minorHAnsi" w:cstheme="minorHAnsi"/>
          <w:lang w:val="pl-PL"/>
        </w:rPr>
        <w:t>Obaveza plaćanja jednokratne naknade za korištenje koncesije,</w:t>
      </w:r>
    </w:p>
    <w:p w:rsidR="0033047C" w:rsidRPr="00C56E1A" w:rsidRDefault="0033047C" w:rsidP="0033047C">
      <w:pPr>
        <w:pStyle w:val="ListParagraph"/>
        <w:numPr>
          <w:ilvl w:val="0"/>
          <w:numId w:val="19"/>
        </w:numPr>
        <w:spacing w:after="120"/>
        <w:ind w:left="1134" w:hanging="425"/>
        <w:contextualSpacing w:val="0"/>
        <w:jc w:val="both"/>
        <w:rPr>
          <w:rFonts w:asciiTheme="minorHAnsi" w:hAnsiTheme="minorHAnsi" w:cstheme="minorHAnsi"/>
          <w:lang w:val="pl-PL"/>
        </w:rPr>
      </w:pPr>
      <w:r w:rsidRPr="00C56E1A">
        <w:rPr>
          <w:rFonts w:asciiTheme="minorHAnsi" w:hAnsiTheme="minorHAnsi" w:cstheme="minorHAnsi"/>
          <w:lang w:val="pl-PL"/>
        </w:rPr>
        <w:t>Obaveza plaćanja tekuće godišnje naknade za korištenje koncesije (naknada koja se jednokratno plaća na početku perioda korištenja koncesije).</w:t>
      </w:r>
    </w:p>
    <w:p w:rsidR="0033047C" w:rsidRPr="00C56E1A" w:rsidRDefault="0033047C" w:rsidP="0033047C">
      <w:pPr>
        <w:pStyle w:val="ListParagraph"/>
        <w:spacing w:after="120"/>
        <w:ind w:left="0" w:firstLine="709"/>
        <w:contextualSpacing w:val="0"/>
        <w:jc w:val="both"/>
        <w:rPr>
          <w:rFonts w:asciiTheme="minorHAnsi" w:hAnsiTheme="minorHAnsi" w:cstheme="minorHAnsi"/>
          <w:lang w:val="pl-PL"/>
        </w:rPr>
      </w:pPr>
      <w:r w:rsidRPr="00C56E1A">
        <w:rPr>
          <w:rFonts w:asciiTheme="minorHAnsi" w:hAnsiTheme="minorHAnsi" w:cstheme="minorHAnsi"/>
          <w:lang w:val="pl-PL"/>
        </w:rPr>
        <w:t>U važećim ugovorima o koncesiji u 9 slučajeva je definisana samo godišnja naknada za korištenje koncesija, dok je u pet ugovora definisana jednokratna naknada i tekuća godišnja naknada. Jednokratna koncesiona naknada se odnosi na važeće ugovore koji su zaključeni od 2009. godine.</w:t>
      </w:r>
    </w:p>
    <w:p w:rsidR="0033047C" w:rsidRPr="00C56E1A" w:rsidRDefault="0033047C" w:rsidP="0033047C">
      <w:pPr>
        <w:jc w:val="center"/>
        <w:rPr>
          <w:rFonts w:asciiTheme="minorHAnsi" w:hAnsiTheme="minorHAnsi" w:cstheme="minorHAnsi"/>
          <w:b/>
          <w:sz w:val="22"/>
          <w:szCs w:val="22"/>
          <w:lang w:val="pl-PL"/>
        </w:rPr>
      </w:pPr>
      <w:r w:rsidRPr="00C56E1A">
        <w:rPr>
          <w:rFonts w:asciiTheme="minorHAnsi" w:hAnsiTheme="minorHAnsi" w:cstheme="minorHAnsi"/>
          <w:b/>
          <w:sz w:val="22"/>
          <w:szCs w:val="22"/>
          <w:lang w:val="pl-PL"/>
        </w:rPr>
        <w:t>Tabela br 1:</w:t>
      </w:r>
    </w:p>
    <w:p w:rsidR="0033047C" w:rsidRPr="00C56E1A" w:rsidRDefault="0033047C" w:rsidP="0033047C">
      <w:pPr>
        <w:jc w:val="center"/>
        <w:rPr>
          <w:rFonts w:asciiTheme="minorHAnsi" w:hAnsiTheme="minorHAnsi" w:cstheme="minorHAnsi"/>
          <w:sz w:val="22"/>
          <w:szCs w:val="22"/>
          <w:lang w:val="pl-PL"/>
        </w:rPr>
      </w:pPr>
      <w:r w:rsidRPr="00C56E1A">
        <w:rPr>
          <w:rFonts w:asciiTheme="minorHAnsi" w:hAnsiTheme="minorHAnsi" w:cstheme="minorHAnsi"/>
          <w:sz w:val="22"/>
          <w:szCs w:val="22"/>
          <w:lang w:val="pl-PL"/>
        </w:rPr>
        <w:t>Zbirni pregled predmeta koncesije, vremena koncesije i finansijskih obaveza po osnovu koncesije</w:t>
      </w:r>
    </w:p>
    <w:tbl>
      <w:tblPr>
        <w:tblpPr w:leftFromText="180" w:rightFromText="180" w:vertAnchor="text" w:tblpY="1"/>
        <w:tblOverlap w:val="never"/>
        <w:tblW w:w="9322"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1E0"/>
      </w:tblPr>
      <w:tblGrid>
        <w:gridCol w:w="534"/>
        <w:gridCol w:w="1701"/>
        <w:gridCol w:w="1134"/>
        <w:gridCol w:w="1084"/>
        <w:gridCol w:w="900"/>
        <w:gridCol w:w="1227"/>
        <w:gridCol w:w="2742"/>
      </w:tblGrid>
      <w:tr w:rsidR="0033047C" w:rsidRPr="00C71ADD" w:rsidTr="00565B7C">
        <w:trPr>
          <w:trHeight w:val="350"/>
        </w:trPr>
        <w:tc>
          <w:tcPr>
            <w:tcW w:w="534" w:type="dxa"/>
            <w:vMerge w:val="restart"/>
            <w:shd w:val="clear" w:color="auto" w:fill="F2F2F2"/>
            <w:vAlign w:val="center"/>
          </w:tcPr>
          <w:p w:rsidR="0033047C" w:rsidRPr="00C71ADD" w:rsidRDefault="0033047C" w:rsidP="00565B7C">
            <w:pPr>
              <w:jc w:val="center"/>
              <w:rPr>
                <w:rFonts w:asciiTheme="minorHAnsi" w:hAnsiTheme="minorHAnsi" w:cstheme="minorHAnsi"/>
                <w:sz w:val="20"/>
                <w:szCs w:val="20"/>
              </w:rPr>
            </w:pPr>
            <w:r w:rsidRPr="00C71ADD">
              <w:rPr>
                <w:rFonts w:asciiTheme="minorHAnsi" w:hAnsiTheme="minorHAnsi" w:cstheme="minorHAnsi"/>
                <w:sz w:val="20"/>
                <w:szCs w:val="20"/>
              </w:rPr>
              <w:t>Rbr.</w:t>
            </w:r>
          </w:p>
        </w:tc>
        <w:tc>
          <w:tcPr>
            <w:tcW w:w="1701" w:type="dxa"/>
            <w:vMerge w:val="restart"/>
            <w:shd w:val="clear" w:color="auto" w:fill="F2F2F2"/>
            <w:vAlign w:val="center"/>
          </w:tcPr>
          <w:p w:rsidR="0033047C" w:rsidRPr="00C71ADD" w:rsidRDefault="0033047C" w:rsidP="00565B7C">
            <w:pPr>
              <w:jc w:val="center"/>
              <w:rPr>
                <w:rFonts w:asciiTheme="minorHAnsi" w:hAnsiTheme="minorHAnsi" w:cstheme="minorHAnsi"/>
                <w:sz w:val="20"/>
                <w:szCs w:val="20"/>
              </w:rPr>
            </w:pPr>
            <w:r w:rsidRPr="00C71ADD">
              <w:rPr>
                <w:rFonts w:asciiTheme="minorHAnsi" w:hAnsiTheme="minorHAnsi" w:cstheme="minorHAnsi"/>
                <w:sz w:val="20"/>
                <w:szCs w:val="20"/>
              </w:rPr>
              <w:t>KONCESIONAR</w:t>
            </w:r>
          </w:p>
          <w:p w:rsidR="0033047C" w:rsidRPr="00C71ADD" w:rsidRDefault="0033047C" w:rsidP="00565B7C">
            <w:pPr>
              <w:jc w:val="center"/>
              <w:rPr>
                <w:rFonts w:asciiTheme="minorHAnsi" w:hAnsiTheme="minorHAnsi" w:cstheme="minorHAnsi"/>
                <w:sz w:val="20"/>
                <w:szCs w:val="20"/>
              </w:rPr>
            </w:pPr>
          </w:p>
          <w:p w:rsidR="0033047C" w:rsidRPr="00C71ADD" w:rsidRDefault="0033047C" w:rsidP="00565B7C">
            <w:pPr>
              <w:jc w:val="center"/>
              <w:rPr>
                <w:rFonts w:asciiTheme="minorHAnsi" w:hAnsiTheme="minorHAnsi" w:cstheme="minorHAnsi"/>
                <w:sz w:val="20"/>
                <w:szCs w:val="20"/>
              </w:rPr>
            </w:pPr>
          </w:p>
        </w:tc>
        <w:tc>
          <w:tcPr>
            <w:tcW w:w="1134" w:type="dxa"/>
            <w:vMerge w:val="restart"/>
            <w:shd w:val="clear" w:color="auto" w:fill="F2F2F2"/>
            <w:vAlign w:val="center"/>
          </w:tcPr>
          <w:p w:rsidR="0033047C" w:rsidRPr="00C71ADD" w:rsidRDefault="0033047C" w:rsidP="00565B7C">
            <w:pPr>
              <w:jc w:val="center"/>
              <w:rPr>
                <w:rFonts w:asciiTheme="minorHAnsi" w:hAnsiTheme="minorHAnsi" w:cstheme="minorHAnsi"/>
                <w:sz w:val="20"/>
                <w:szCs w:val="20"/>
              </w:rPr>
            </w:pPr>
          </w:p>
          <w:p w:rsidR="0033047C" w:rsidRPr="00C71ADD" w:rsidRDefault="0033047C" w:rsidP="00565B7C">
            <w:pPr>
              <w:jc w:val="center"/>
              <w:rPr>
                <w:rFonts w:asciiTheme="minorHAnsi" w:hAnsiTheme="minorHAnsi" w:cstheme="minorHAnsi"/>
                <w:sz w:val="20"/>
                <w:szCs w:val="20"/>
              </w:rPr>
            </w:pPr>
          </w:p>
          <w:p w:rsidR="0033047C" w:rsidRPr="00C71ADD" w:rsidRDefault="0033047C" w:rsidP="00565B7C">
            <w:pPr>
              <w:jc w:val="center"/>
              <w:rPr>
                <w:rFonts w:asciiTheme="minorHAnsi" w:hAnsiTheme="minorHAnsi" w:cstheme="minorHAnsi"/>
                <w:sz w:val="20"/>
                <w:szCs w:val="20"/>
              </w:rPr>
            </w:pPr>
            <w:r w:rsidRPr="00C71ADD">
              <w:rPr>
                <w:rFonts w:asciiTheme="minorHAnsi" w:hAnsiTheme="minorHAnsi" w:cstheme="minorHAnsi"/>
                <w:sz w:val="20"/>
                <w:szCs w:val="20"/>
              </w:rPr>
              <w:t>PREDMET KONCESIJE</w:t>
            </w:r>
          </w:p>
        </w:tc>
        <w:tc>
          <w:tcPr>
            <w:tcW w:w="1984" w:type="dxa"/>
            <w:gridSpan w:val="2"/>
            <w:shd w:val="clear" w:color="auto" w:fill="F2F2F2"/>
            <w:vAlign w:val="center"/>
          </w:tcPr>
          <w:p w:rsidR="0033047C" w:rsidRPr="00C71ADD" w:rsidRDefault="0033047C" w:rsidP="00565B7C">
            <w:pPr>
              <w:jc w:val="center"/>
              <w:rPr>
                <w:rFonts w:asciiTheme="minorHAnsi" w:hAnsiTheme="minorHAnsi" w:cstheme="minorHAnsi"/>
                <w:sz w:val="20"/>
                <w:szCs w:val="20"/>
              </w:rPr>
            </w:pPr>
            <w:r w:rsidRPr="00C71ADD">
              <w:rPr>
                <w:rFonts w:asciiTheme="minorHAnsi" w:hAnsiTheme="minorHAnsi" w:cstheme="minorHAnsi"/>
                <w:sz w:val="20"/>
                <w:szCs w:val="20"/>
              </w:rPr>
              <w:t>VRIJEME KONCESIJE (OD/DO)</w:t>
            </w:r>
          </w:p>
        </w:tc>
        <w:tc>
          <w:tcPr>
            <w:tcW w:w="3969" w:type="dxa"/>
            <w:gridSpan w:val="2"/>
            <w:shd w:val="clear" w:color="auto" w:fill="F2F2F2"/>
            <w:vAlign w:val="center"/>
          </w:tcPr>
          <w:p w:rsidR="0033047C" w:rsidRPr="00C71ADD" w:rsidRDefault="0033047C" w:rsidP="00565B7C">
            <w:pPr>
              <w:jc w:val="center"/>
              <w:rPr>
                <w:rFonts w:asciiTheme="minorHAnsi" w:hAnsiTheme="minorHAnsi" w:cstheme="minorHAnsi"/>
                <w:sz w:val="20"/>
                <w:szCs w:val="20"/>
              </w:rPr>
            </w:pPr>
          </w:p>
          <w:p w:rsidR="0033047C" w:rsidRPr="00C71ADD" w:rsidRDefault="0033047C" w:rsidP="00565B7C">
            <w:pPr>
              <w:jc w:val="center"/>
              <w:rPr>
                <w:rFonts w:asciiTheme="minorHAnsi" w:hAnsiTheme="minorHAnsi" w:cstheme="minorHAnsi"/>
                <w:sz w:val="20"/>
                <w:szCs w:val="20"/>
              </w:rPr>
            </w:pPr>
            <w:r w:rsidRPr="00C71ADD">
              <w:rPr>
                <w:rFonts w:asciiTheme="minorHAnsi" w:hAnsiTheme="minorHAnsi" w:cstheme="minorHAnsi"/>
                <w:sz w:val="20"/>
                <w:szCs w:val="20"/>
              </w:rPr>
              <w:t>OBAVEZE PO OSNOVU KONCESIJE</w:t>
            </w:r>
          </w:p>
        </w:tc>
      </w:tr>
      <w:tr w:rsidR="0033047C" w:rsidRPr="00C71ADD" w:rsidTr="00565B7C">
        <w:trPr>
          <w:trHeight w:val="567"/>
        </w:trPr>
        <w:tc>
          <w:tcPr>
            <w:tcW w:w="534" w:type="dxa"/>
            <w:vMerge/>
            <w:shd w:val="clear" w:color="auto" w:fill="F2F2F2"/>
            <w:vAlign w:val="center"/>
          </w:tcPr>
          <w:p w:rsidR="0033047C" w:rsidRPr="00C71ADD" w:rsidRDefault="0033047C" w:rsidP="00565B7C">
            <w:pPr>
              <w:jc w:val="center"/>
              <w:rPr>
                <w:rFonts w:asciiTheme="minorHAnsi" w:hAnsiTheme="minorHAnsi" w:cstheme="minorHAnsi"/>
                <w:sz w:val="20"/>
                <w:szCs w:val="20"/>
              </w:rPr>
            </w:pPr>
          </w:p>
        </w:tc>
        <w:tc>
          <w:tcPr>
            <w:tcW w:w="1701" w:type="dxa"/>
            <w:vMerge/>
            <w:shd w:val="clear" w:color="auto" w:fill="F2F2F2"/>
            <w:vAlign w:val="center"/>
          </w:tcPr>
          <w:p w:rsidR="0033047C" w:rsidRPr="00C71ADD" w:rsidRDefault="0033047C" w:rsidP="00565B7C">
            <w:pPr>
              <w:jc w:val="center"/>
              <w:rPr>
                <w:rFonts w:asciiTheme="minorHAnsi" w:hAnsiTheme="minorHAnsi" w:cstheme="minorHAnsi"/>
                <w:sz w:val="20"/>
                <w:szCs w:val="20"/>
              </w:rPr>
            </w:pPr>
          </w:p>
        </w:tc>
        <w:tc>
          <w:tcPr>
            <w:tcW w:w="1134" w:type="dxa"/>
            <w:vMerge/>
            <w:shd w:val="clear" w:color="auto" w:fill="F2F2F2"/>
            <w:vAlign w:val="center"/>
          </w:tcPr>
          <w:p w:rsidR="0033047C" w:rsidRPr="00C71ADD" w:rsidRDefault="0033047C" w:rsidP="00565B7C">
            <w:pPr>
              <w:jc w:val="center"/>
              <w:rPr>
                <w:rFonts w:asciiTheme="minorHAnsi" w:hAnsiTheme="minorHAnsi" w:cstheme="minorHAnsi"/>
                <w:sz w:val="20"/>
                <w:szCs w:val="20"/>
              </w:rPr>
            </w:pPr>
          </w:p>
        </w:tc>
        <w:tc>
          <w:tcPr>
            <w:tcW w:w="1084" w:type="dxa"/>
            <w:shd w:val="clear" w:color="auto" w:fill="F2F2F2"/>
            <w:vAlign w:val="center"/>
          </w:tcPr>
          <w:p w:rsidR="0033047C" w:rsidRPr="00C71ADD" w:rsidRDefault="0033047C" w:rsidP="00565B7C">
            <w:pPr>
              <w:jc w:val="center"/>
              <w:rPr>
                <w:rFonts w:asciiTheme="minorHAnsi" w:hAnsiTheme="minorHAnsi" w:cstheme="minorHAnsi"/>
                <w:sz w:val="20"/>
                <w:szCs w:val="20"/>
              </w:rPr>
            </w:pPr>
            <w:r w:rsidRPr="00C71ADD">
              <w:rPr>
                <w:rFonts w:asciiTheme="minorHAnsi" w:hAnsiTheme="minorHAnsi" w:cstheme="minorHAnsi"/>
                <w:sz w:val="20"/>
                <w:szCs w:val="20"/>
              </w:rPr>
              <w:t>Početak</w:t>
            </w:r>
          </w:p>
        </w:tc>
        <w:tc>
          <w:tcPr>
            <w:tcW w:w="900" w:type="dxa"/>
            <w:shd w:val="clear" w:color="auto" w:fill="F2F2F2"/>
            <w:vAlign w:val="center"/>
          </w:tcPr>
          <w:p w:rsidR="0033047C" w:rsidRPr="00C71ADD" w:rsidRDefault="0033047C" w:rsidP="00565B7C">
            <w:pPr>
              <w:jc w:val="center"/>
              <w:rPr>
                <w:rFonts w:asciiTheme="minorHAnsi" w:hAnsiTheme="minorHAnsi" w:cstheme="minorHAnsi"/>
                <w:sz w:val="20"/>
                <w:szCs w:val="20"/>
              </w:rPr>
            </w:pPr>
            <w:r w:rsidRPr="00C71ADD">
              <w:rPr>
                <w:rFonts w:asciiTheme="minorHAnsi" w:hAnsiTheme="minorHAnsi" w:cstheme="minorHAnsi"/>
                <w:sz w:val="20"/>
                <w:szCs w:val="20"/>
              </w:rPr>
              <w:t>Rok</w:t>
            </w:r>
          </w:p>
          <w:p w:rsidR="0033047C" w:rsidRPr="00C71ADD" w:rsidRDefault="0033047C" w:rsidP="00565B7C">
            <w:pPr>
              <w:jc w:val="center"/>
              <w:rPr>
                <w:rFonts w:asciiTheme="minorHAnsi" w:hAnsiTheme="minorHAnsi" w:cstheme="minorHAnsi"/>
                <w:sz w:val="20"/>
                <w:szCs w:val="20"/>
              </w:rPr>
            </w:pPr>
            <w:r w:rsidRPr="00C71ADD">
              <w:rPr>
                <w:rFonts w:asciiTheme="minorHAnsi" w:hAnsiTheme="minorHAnsi" w:cstheme="minorHAnsi"/>
                <w:sz w:val="20"/>
                <w:szCs w:val="20"/>
              </w:rPr>
              <w:t>(godine)</w:t>
            </w:r>
          </w:p>
        </w:tc>
        <w:tc>
          <w:tcPr>
            <w:tcW w:w="1227" w:type="dxa"/>
            <w:shd w:val="clear" w:color="auto" w:fill="F2F2F2"/>
            <w:vAlign w:val="center"/>
          </w:tcPr>
          <w:p w:rsidR="0033047C" w:rsidRPr="00C71ADD" w:rsidRDefault="0033047C" w:rsidP="00565B7C">
            <w:pPr>
              <w:jc w:val="center"/>
              <w:rPr>
                <w:rFonts w:asciiTheme="minorHAnsi" w:hAnsiTheme="minorHAnsi" w:cstheme="minorHAnsi"/>
                <w:sz w:val="20"/>
                <w:szCs w:val="20"/>
              </w:rPr>
            </w:pPr>
            <w:r w:rsidRPr="00C71ADD">
              <w:rPr>
                <w:rFonts w:asciiTheme="minorHAnsi" w:hAnsiTheme="minorHAnsi" w:cstheme="minorHAnsi"/>
                <w:sz w:val="20"/>
                <w:szCs w:val="20"/>
              </w:rPr>
              <w:t>Jednokr. naknad. KM</w:t>
            </w:r>
          </w:p>
        </w:tc>
        <w:tc>
          <w:tcPr>
            <w:tcW w:w="2742" w:type="dxa"/>
            <w:shd w:val="clear" w:color="auto" w:fill="F2F2F2"/>
            <w:vAlign w:val="center"/>
          </w:tcPr>
          <w:p w:rsidR="0033047C" w:rsidRPr="00C71ADD" w:rsidRDefault="0033047C" w:rsidP="00565B7C">
            <w:pPr>
              <w:jc w:val="center"/>
              <w:rPr>
                <w:rFonts w:asciiTheme="minorHAnsi" w:hAnsiTheme="minorHAnsi" w:cstheme="minorHAnsi"/>
                <w:sz w:val="20"/>
                <w:szCs w:val="20"/>
              </w:rPr>
            </w:pPr>
            <w:r w:rsidRPr="00C71ADD">
              <w:rPr>
                <w:rFonts w:asciiTheme="minorHAnsi" w:hAnsiTheme="minorHAnsi" w:cstheme="minorHAnsi"/>
                <w:sz w:val="20"/>
                <w:szCs w:val="20"/>
              </w:rPr>
              <w:t>Godišnja naknada</w:t>
            </w:r>
          </w:p>
        </w:tc>
      </w:tr>
      <w:tr w:rsidR="0033047C" w:rsidRPr="00C71ADD" w:rsidTr="00565B7C">
        <w:trPr>
          <w:trHeight w:val="567"/>
        </w:trPr>
        <w:tc>
          <w:tcPr>
            <w:tcW w:w="534" w:type="dxa"/>
          </w:tcPr>
          <w:p w:rsidR="0033047C" w:rsidRPr="00C71ADD" w:rsidRDefault="0033047C" w:rsidP="00565B7C">
            <w:pPr>
              <w:jc w:val="right"/>
              <w:rPr>
                <w:rFonts w:asciiTheme="minorHAnsi" w:hAnsiTheme="minorHAnsi" w:cstheme="minorHAnsi"/>
                <w:sz w:val="20"/>
                <w:szCs w:val="20"/>
              </w:rPr>
            </w:pPr>
            <w:r w:rsidRPr="00C71ADD">
              <w:rPr>
                <w:rFonts w:asciiTheme="minorHAnsi" w:hAnsiTheme="minorHAnsi" w:cstheme="minorHAnsi"/>
                <w:sz w:val="20"/>
                <w:szCs w:val="20"/>
              </w:rPr>
              <w:t>1.</w:t>
            </w:r>
          </w:p>
        </w:tc>
        <w:tc>
          <w:tcPr>
            <w:tcW w:w="1701" w:type="dxa"/>
          </w:tcPr>
          <w:p w:rsidR="0033047C" w:rsidRPr="00C71ADD" w:rsidRDefault="0033047C" w:rsidP="00565B7C">
            <w:pPr>
              <w:rPr>
                <w:rFonts w:asciiTheme="minorHAnsi" w:hAnsiTheme="minorHAnsi" w:cstheme="minorHAnsi"/>
                <w:sz w:val="20"/>
                <w:szCs w:val="20"/>
              </w:rPr>
            </w:pPr>
            <w:r w:rsidRPr="00C71ADD">
              <w:rPr>
                <w:rFonts w:asciiTheme="minorHAnsi" w:hAnsiTheme="minorHAnsi" w:cstheme="minorHAnsi"/>
                <w:sz w:val="20"/>
                <w:szCs w:val="20"/>
              </w:rPr>
              <w:t>''Bijele vode'' d.o.o. Prača – Kriva</w:t>
            </w:r>
          </w:p>
          <w:p w:rsidR="0033047C" w:rsidRPr="00C71ADD" w:rsidRDefault="0033047C" w:rsidP="00565B7C">
            <w:pPr>
              <w:rPr>
                <w:rFonts w:asciiTheme="minorHAnsi" w:hAnsiTheme="minorHAnsi" w:cstheme="minorHAnsi"/>
                <w:sz w:val="20"/>
                <w:szCs w:val="20"/>
              </w:rPr>
            </w:pPr>
            <w:r w:rsidRPr="00C71ADD">
              <w:rPr>
                <w:rFonts w:asciiTheme="minorHAnsi" w:hAnsiTheme="minorHAnsi" w:cstheme="minorHAnsi"/>
                <w:sz w:val="20"/>
                <w:szCs w:val="20"/>
              </w:rPr>
              <w:t>Draga</w:t>
            </w:r>
          </w:p>
        </w:tc>
        <w:tc>
          <w:tcPr>
            <w:tcW w:w="1134" w:type="dxa"/>
          </w:tcPr>
          <w:p w:rsidR="0033047C" w:rsidRPr="00C71ADD" w:rsidRDefault="0033047C" w:rsidP="00565B7C">
            <w:pPr>
              <w:rPr>
                <w:rFonts w:asciiTheme="minorHAnsi" w:hAnsiTheme="minorHAnsi" w:cstheme="minorHAnsi"/>
                <w:sz w:val="20"/>
                <w:szCs w:val="20"/>
              </w:rPr>
            </w:pPr>
            <w:r w:rsidRPr="00C71ADD">
              <w:rPr>
                <w:rFonts w:asciiTheme="minorHAnsi" w:hAnsiTheme="minorHAnsi" w:cstheme="minorHAnsi"/>
                <w:sz w:val="20"/>
                <w:szCs w:val="20"/>
              </w:rPr>
              <w:t>Voda</w:t>
            </w:r>
          </w:p>
          <w:p w:rsidR="0033047C" w:rsidRPr="00C71ADD" w:rsidRDefault="0033047C" w:rsidP="00565B7C">
            <w:pPr>
              <w:rPr>
                <w:rFonts w:asciiTheme="minorHAnsi" w:hAnsiTheme="minorHAnsi" w:cstheme="minorHAnsi"/>
                <w:sz w:val="20"/>
                <w:szCs w:val="20"/>
              </w:rPr>
            </w:pPr>
          </w:p>
          <w:p w:rsidR="0033047C" w:rsidRPr="00C71ADD" w:rsidRDefault="0033047C" w:rsidP="00565B7C">
            <w:pPr>
              <w:rPr>
                <w:rFonts w:asciiTheme="minorHAnsi" w:hAnsiTheme="minorHAnsi" w:cstheme="minorHAnsi"/>
                <w:sz w:val="20"/>
                <w:szCs w:val="20"/>
              </w:rPr>
            </w:pPr>
          </w:p>
        </w:tc>
        <w:tc>
          <w:tcPr>
            <w:tcW w:w="1084" w:type="dxa"/>
          </w:tcPr>
          <w:p w:rsidR="0033047C" w:rsidRPr="00C71ADD" w:rsidRDefault="0033047C" w:rsidP="00565B7C">
            <w:pPr>
              <w:rPr>
                <w:rFonts w:asciiTheme="minorHAnsi" w:hAnsiTheme="minorHAnsi" w:cstheme="minorHAnsi"/>
                <w:sz w:val="20"/>
                <w:szCs w:val="20"/>
              </w:rPr>
            </w:pPr>
            <w:r w:rsidRPr="00C71ADD">
              <w:rPr>
                <w:rFonts w:asciiTheme="minorHAnsi" w:hAnsiTheme="minorHAnsi" w:cstheme="minorHAnsi"/>
                <w:sz w:val="20"/>
                <w:szCs w:val="20"/>
              </w:rPr>
              <w:t>21.10. 2003.</w:t>
            </w:r>
          </w:p>
          <w:p w:rsidR="0033047C" w:rsidRPr="00C71ADD" w:rsidRDefault="0033047C" w:rsidP="00565B7C">
            <w:pPr>
              <w:rPr>
                <w:rFonts w:asciiTheme="minorHAnsi" w:hAnsiTheme="minorHAnsi" w:cstheme="minorHAnsi"/>
                <w:sz w:val="20"/>
                <w:szCs w:val="20"/>
              </w:rPr>
            </w:pPr>
          </w:p>
          <w:p w:rsidR="0033047C" w:rsidRPr="00C71ADD" w:rsidRDefault="0033047C" w:rsidP="00565B7C">
            <w:pPr>
              <w:rPr>
                <w:rFonts w:asciiTheme="minorHAnsi" w:hAnsiTheme="minorHAnsi" w:cstheme="minorHAnsi"/>
                <w:sz w:val="20"/>
                <w:szCs w:val="20"/>
              </w:rPr>
            </w:pPr>
          </w:p>
        </w:tc>
        <w:tc>
          <w:tcPr>
            <w:tcW w:w="900" w:type="dxa"/>
          </w:tcPr>
          <w:p w:rsidR="0033047C" w:rsidRPr="00C71ADD" w:rsidRDefault="0033047C" w:rsidP="00565B7C">
            <w:pPr>
              <w:jc w:val="right"/>
              <w:rPr>
                <w:rFonts w:asciiTheme="minorHAnsi" w:hAnsiTheme="minorHAnsi" w:cstheme="minorHAnsi"/>
                <w:sz w:val="20"/>
                <w:szCs w:val="20"/>
              </w:rPr>
            </w:pPr>
            <w:r w:rsidRPr="00C71ADD">
              <w:rPr>
                <w:rFonts w:asciiTheme="minorHAnsi" w:hAnsiTheme="minorHAnsi" w:cstheme="minorHAnsi"/>
                <w:sz w:val="20"/>
                <w:szCs w:val="20"/>
              </w:rPr>
              <w:t xml:space="preserve">30 </w:t>
            </w:r>
          </w:p>
          <w:p w:rsidR="0033047C" w:rsidRPr="00C71ADD" w:rsidRDefault="0033047C" w:rsidP="00565B7C">
            <w:pPr>
              <w:jc w:val="right"/>
              <w:rPr>
                <w:rFonts w:asciiTheme="minorHAnsi" w:hAnsiTheme="minorHAnsi" w:cstheme="minorHAnsi"/>
                <w:sz w:val="20"/>
                <w:szCs w:val="20"/>
              </w:rPr>
            </w:pPr>
          </w:p>
          <w:p w:rsidR="0033047C" w:rsidRPr="00C71ADD" w:rsidRDefault="0033047C" w:rsidP="00565B7C">
            <w:pPr>
              <w:jc w:val="right"/>
              <w:rPr>
                <w:rFonts w:asciiTheme="minorHAnsi" w:hAnsiTheme="minorHAnsi" w:cstheme="minorHAnsi"/>
                <w:sz w:val="20"/>
                <w:szCs w:val="20"/>
              </w:rPr>
            </w:pPr>
          </w:p>
        </w:tc>
        <w:tc>
          <w:tcPr>
            <w:tcW w:w="1227" w:type="dxa"/>
          </w:tcPr>
          <w:p w:rsidR="0033047C" w:rsidRPr="00C71ADD" w:rsidRDefault="0033047C" w:rsidP="00565B7C">
            <w:pPr>
              <w:rPr>
                <w:rFonts w:asciiTheme="minorHAnsi" w:hAnsiTheme="minorHAnsi" w:cstheme="minorHAnsi"/>
                <w:sz w:val="20"/>
                <w:szCs w:val="20"/>
              </w:rPr>
            </w:pPr>
            <w:r w:rsidRPr="00C71ADD">
              <w:rPr>
                <w:rFonts w:asciiTheme="minorHAnsi" w:hAnsiTheme="minorHAnsi" w:cstheme="minorHAnsi"/>
                <w:sz w:val="20"/>
                <w:szCs w:val="20"/>
              </w:rPr>
              <w:t>Nije ugovorena</w:t>
            </w:r>
          </w:p>
        </w:tc>
        <w:tc>
          <w:tcPr>
            <w:tcW w:w="2742" w:type="dxa"/>
          </w:tcPr>
          <w:p w:rsidR="0033047C" w:rsidRPr="00C71ADD" w:rsidRDefault="0033047C" w:rsidP="00565B7C">
            <w:pPr>
              <w:numPr>
                <w:ilvl w:val="0"/>
                <w:numId w:val="2"/>
              </w:numPr>
              <w:ind w:left="225" w:hanging="208"/>
              <w:rPr>
                <w:rFonts w:asciiTheme="minorHAnsi" w:hAnsiTheme="minorHAnsi" w:cstheme="minorHAnsi"/>
                <w:sz w:val="20"/>
                <w:szCs w:val="20"/>
              </w:rPr>
            </w:pPr>
            <w:r w:rsidRPr="00C71ADD">
              <w:rPr>
                <w:rFonts w:asciiTheme="minorHAnsi" w:hAnsiTheme="minorHAnsi" w:cstheme="minorHAnsi"/>
                <w:b/>
                <w:sz w:val="20"/>
                <w:szCs w:val="20"/>
              </w:rPr>
              <w:t>40 %</w:t>
            </w:r>
            <w:r w:rsidRPr="00C71ADD">
              <w:rPr>
                <w:rFonts w:asciiTheme="minorHAnsi" w:hAnsiTheme="minorHAnsi" w:cstheme="minorHAnsi"/>
                <w:sz w:val="20"/>
                <w:szCs w:val="20"/>
              </w:rPr>
              <w:t xml:space="preserve"> od PVN* za koriš. vode</w:t>
            </w:r>
          </w:p>
          <w:p w:rsidR="0033047C" w:rsidRPr="00C71ADD" w:rsidRDefault="0033047C" w:rsidP="00565B7C">
            <w:pPr>
              <w:numPr>
                <w:ilvl w:val="0"/>
                <w:numId w:val="2"/>
              </w:numPr>
              <w:ind w:left="225" w:hanging="208"/>
              <w:rPr>
                <w:rFonts w:asciiTheme="minorHAnsi" w:hAnsiTheme="minorHAnsi" w:cstheme="minorHAnsi"/>
                <w:sz w:val="20"/>
                <w:szCs w:val="20"/>
              </w:rPr>
            </w:pPr>
            <w:r w:rsidRPr="00C71ADD">
              <w:rPr>
                <w:rFonts w:asciiTheme="minorHAnsi" w:hAnsiTheme="minorHAnsi" w:cstheme="minorHAnsi"/>
                <w:b/>
                <w:sz w:val="20"/>
                <w:szCs w:val="20"/>
              </w:rPr>
              <w:t>1,5%</w:t>
            </w:r>
            <w:r w:rsidRPr="00C71ADD">
              <w:rPr>
                <w:rFonts w:asciiTheme="minorHAnsi" w:hAnsiTheme="minorHAnsi" w:cstheme="minorHAnsi"/>
                <w:sz w:val="20"/>
                <w:szCs w:val="20"/>
              </w:rPr>
              <w:t xml:space="preserve"> od ukupnog godišnjeg prihoda od korištenja koncesije</w:t>
            </w:r>
          </w:p>
        </w:tc>
      </w:tr>
      <w:tr w:rsidR="0033047C" w:rsidRPr="00C71ADD" w:rsidTr="00565B7C">
        <w:trPr>
          <w:trHeight w:val="1496"/>
        </w:trPr>
        <w:tc>
          <w:tcPr>
            <w:tcW w:w="534" w:type="dxa"/>
          </w:tcPr>
          <w:p w:rsidR="0033047C" w:rsidRPr="00C71ADD" w:rsidRDefault="0033047C" w:rsidP="00565B7C">
            <w:pPr>
              <w:jc w:val="right"/>
              <w:rPr>
                <w:rFonts w:asciiTheme="minorHAnsi" w:hAnsiTheme="minorHAnsi" w:cstheme="minorHAnsi"/>
                <w:sz w:val="20"/>
                <w:szCs w:val="20"/>
              </w:rPr>
            </w:pPr>
            <w:r w:rsidRPr="00C71ADD">
              <w:rPr>
                <w:rFonts w:asciiTheme="minorHAnsi" w:hAnsiTheme="minorHAnsi" w:cstheme="minorHAnsi"/>
                <w:sz w:val="20"/>
                <w:szCs w:val="20"/>
              </w:rPr>
              <w:t>2.</w:t>
            </w:r>
          </w:p>
        </w:tc>
        <w:tc>
          <w:tcPr>
            <w:tcW w:w="1701" w:type="dxa"/>
          </w:tcPr>
          <w:p w:rsidR="0033047C" w:rsidRPr="00C71ADD" w:rsidRDefault="0033047C" w:rsidP="00565B7C">
            <w:pPr>
              <w:rPr>
                <w:rFonts w:asciiTheme="minorHAnsi" w:hAnsiTheme="minorHAnsi" w:cstheme="minorHAnsi"/>
                <w:sz w:val="20"/>
                <w:szCs w:val="20"/>
              </w:rPr>
            </w:pPr>
            <w:r w:rsidRPr="00C71ADD">
              <w:rPr>
                <w:rFonts w:asciiTheme="minorHAnsi" w:hAnsiTheme="minorHAnsi" w:cstheme="minorHAnsi"/>
                <w:sz w:val="20"/>
                <w:szCs w:val="20"/>
              </w:rPr>
              <w:t>''Bijele vode'' d.o.o. Prača – Kriva</w:t>
            </w:r>
          </w:p>
          <w:p w:rsidR="0033047C" w:rsidRPr="00C71ADD" w:rsidRDefault="0033047C" w:rsidP="00565B7C">
            <w:pPr>
              <w:rPr>
                <w:rFonts w:asciiTheme="minorHAnsi" w:hAnsiTheme="minorHAnsi" w:cstheme="minorHAnsi"/>
                <w:sz w:val="20"/>
                <w:szCs w:val="20"/>
              </w:rPr>
            </w:pPr>
            <w:r w:rsidRPr="00C71ADD">
              <w:rPr>
                <w:rFonts w:asciiTheme="minorHAnsi" w:hAnsiTheme="minorHAnsi" w:cstheme="minorHAnsi"/>
                <w:sz w:val="20"/>
                <w:szCs w:val="20"/>
              </w:rPr>
              <w:t>Draga</w:t>
            </w:r>
          </w:p>
        </w:tc>
        <w:tc>
          <w:tcPr>
            <w:tcW w:w="1134" w:type="dxa"/>
          </w:tcPr>
          <w:p w:rsidR="0033047C" w:rsidRPr="00C71ADD" w:rsidRDefault="0033047C" w:rsidP="00565B7C">
            <w:pPr>
              <w:rPr>
                <w:rFonts w:asciiTheme="minorHAnsi" w:hAnsiTheme="minorHAnsi" w:cstheme="minorHAnsi"/>
                <w:sz w:val="20"/>
                <w:szCs w:val="20"/>
              </w:rPr>
            </w:pPr>
            <w:r w:rsidRPr="00C71ADD">
              <w:rPr>
                <w:rFonts w:asciiTheme="minorHAnsi" w:hAnsiTheme="minorHAnsi" w:cstheme="minorHAnsi"/>
                <w:sz w:val="20"/>
                <w:szCs w:val="20"/>
              </w:rPr>
              <w:t>Lovište</w:t>
            </w:r>
          </w:p>
        </w:tc>
        <w:tc>
          <w:tcPr>
            <w:tcW w:w="1084" w:type="dxa"/>
          </w:tcPr>
          <w:p w:rsidR="0033047C" w:rsidRPr="00C71ADD" w:rsidRDefault="0033047C" w:rsidP="00565B7C">
            <w:pPr>
              <w:rPr>
                <w:rFonts w:asciiTheme="minorHAnsi" w:hAnsiTheme="minorHAnsi" w:cstheme="minorHAnsi"/>
                <w:sz w:val="20"/>
                <w:szCs w:val="20"/>
              </w:rPr>
            </w:pPr>
            <w:r w:rsidRPr="00C71ADD">
              <w:rPr>
                <w:rFonts w:asciiTheme="minorHAnsi" w:hAnsiTheme="minorHAnsi" w:cstheme="minorHAnsi"/>
                <w:sz w:val="20"/>
                <w:szCs w:val="20"/>
              </w:rPr>
              <w:t>21.10.</w:t>
            </w:r>
          </w:p>
          <w:p w:rsidR="0033047C" w:rsidRPr="00C71ADD" w:rsidRDefault="0033047C" w:rsidP="00565B7C">
            <w:pPr>
              <w:rPr>
                <w:rFonts w:asciiTheme="minorHAnsi" w:hAnsiTheme="minorHAnsi" w:cstheme="minorHAnsi"/>
                <w:sz w:val="20"/>
                <w:szCs w:val="20"/>
              </w:rPr>
            </w:pPr>
            <w:r w:rsidRPr="00C71ADD">
              <w:rPr>
                <w:rFonts w:asciiTheme="minorHAnsi" w:hAnsiTheme="minorHAnsi" w:cstheme="minorHAnsi"/>
                <w:sz w:val="20"/>
                <w:szCs w:val="20"/>
              </w:rPr>
              <w:t>2003.</w:t>
            </w:r>
          </w:p>
          <w:p w:rsidR="0033047C" w:rsidRPr="00C71ADD" w:rsidRDefault="0033047C" w:rsidP="00565B7C">
            <w:pPr>
              <w:rPr>
                <w:rFonts w:asciiTheme="minorHAnsi" w:hAnsiTheme="minorHAnsi" w:cstheme="minorHAnsi"/>
                <w:sz w:val="20"/>
                <w:szCs w:val="20"/>
              </w:rPr>
            </w:pPr>
            <w:r w:rsidRPr="00C71ADD">
              <w:rPr>
                <w:rFonts w:asciiTheme="minorHAnsi" w:hAnsiTheme="minorHAnsi" w:cstheme="minorHAnsi"/>
                <w:sz w:val="20"/>
                <w:szCs w:val="20"/>
              </w:rPr>
              <w:t>Nije potpisan aneks ugovora</w:t>
            </w:r>
          </w:p>
        </w:tc>
        <w:tc>
          <w:tcPr>
            <w:tcW w:w="900" w:type="dxa"/>
          </w:tcPr>
          <w:p w:rsidR="0033047C" w:rsidRPr="00C71ADD" w:rsidRDefault="0033047C" w:rsidP="00565B7C">
            <w:pPr>
              <w:jc w:val="right"/>
              <w:rPr>
                <w:rFonts w:asciiTheme="minorHAnsi" w:hAnsiTheme="minorHAnsi" w:cstheme="minorHAnsi"/>
                <w:sz w:val="20"/>
                <w:szCs w:val="20"/>
              </w:rPr>
            </w:pPr>
            <w:r w:rsidRPr="00C71ADD">
              <w:rPr>
                <w:rFonts w:asciiTheme="minorHAnsi" w:hAnsiTheme="minorHAnsi" w:cstheme="minorHAnsi"/>
                <w:sz w:val="20"/>
                <w:szCs w:val="20"/>
              </w:rPr>
              <w:t xml:space="preserve">30 </w:t>
            </w:r>
          </w:p>
          <w:p w:rsidR="0033047C" w:rsidRPr="00C71ADD" w:rsidRDefault="0033047C" w:rsidP="00565B7C">
            <w:pPr>
              <w:jc w:val="right"/>
              <w:rPr>
                <w:rFonts w:asciiTheme="minorHAnsi" w:hAnsiTheme="minorHAnsi" w:cstheme="minorHAnsi"/>
                <w:sz w:val="20"/>
                <w:szCs w:val="20"/>
              </w:rPr>
            </w:pPr>
          </w:p>
          <w:p w:rsidR="0033047C" w:rsidRPr="00C71ADD" w:rsidRDefault="0033047C" w:rsidP="00565B7C">
            <w:pPr>
              <w:jc w:val="right"/>
              <w:rPr>
                <w:rFonts w:asciiTheme="minorHAnsi" w:hAnsiTheme="minorHAnsi" w:cstheme="minorHAnsi"/>
                <w:sz w:val="20"/>
                <w:szCs w:val="20"/>
              </w:rPr>
            </w:pPr>
          </w:p>
        </w:tc>
        <w:tc>
          <w:tcPr>
            <w:tcW w:w="1227" w:type="dxa"/>
          </w:tcPr>
          <w:p w:rsidR="0033047C" w:rsidRPr="00C71ADD" w:rsidRDefault="0033047C" w:rsidP="00565B7C">
            <w:pPr>
              <w:rPr>
                <w:rFonts w:asciiTheme="minorHAnsi" w:hAnsiTheme="minorHAnsi" w:cstheme="minorHAnsi"/>
                <w:sz w:val="20"/>
                <w:szCs w:val="20"/>
              </w:rPr>
            </w:pPr>
            <w:r w:rsidRPr="00C71ADD">
              <w:rPr>
                <w:rFonts w:asciiTheme="minorHAnsi" w:hAnsiTheme="minorHAnsi" w:cstheme="minorHAnsi"/>
                <w:sz w:val="20"/>
                <w:szCs w:val="20"/>
              </w:rPr>
              <w:t>Nije ugovorena</w:t>
            </w:r>
          </w:p>
          <w:p w:rsidR="0033047C" w:rsidRPr="00C71ADD" w:rsidRDefault="0033047C" w:rsidP="00565B7C">
            <w:pPr>
              <w:rPr>
                <w:rFonts w:asciiTheme="minorHAnsi" w:hAnsiTheme="minorHAnsi" w:cstheme="minorHAnsi"/>
                <w:sz w:val="20"/>
                <w:szCs w:val="20"/>
              </w:rPr>
            </w:pPr>
          </w:p>
          <w:p w:rsidR="0033047C" w:rsidRPr="00C71ADD" w:rsidRDefault="0033047C" w:rsidP="00565B7C">
            <w:pPr>
              <w:rPr>
                <w:rFonts w:asciiTheme="minorHAnsi" w:hAnsiTheme="minorHAnsi" w:cstheme="minorHAnsi"/>
                <w:sz w:val="20"/>
                <w:szCs w:val="20"/>
              </w:rPr>
            </w:pPr>
          </w:p>
        </w:tc>
        <w:tc>
          <w:tcPr>
            <w:tcW w:w="2742" w:type="dxa"/>
          </w:tcPr>
          <w:p w:rsidR="0033047C" w:rsidRPr="00C71ADD" w:rsidRDefault="0033047C" w:rsidP="00565B7C">
            <w:pPr>
              <w:numPr>
                <w:ilvl w:val="0"/>
                <w:numId w:val="9"/>
              </w:numPr>
              <w:ind w:left="225" w:hanging="212"/>
              <w:rPr>
                <w:rFonts w:asciiTheme="minorHAnsi" w:hAnsiTheme="minorHAnsi" w:cstheme="minorHAnsi"/>
                <w:sz w:val="20"/>
                <w:szCs w:val="20"/>
                <w:lang w:val="pl-PL"/>
              </w:rPr>
            </w:pPr>
            <w:r w:rsidRPr="00C71ADD">
              <w:rPr>
                <w:rFonts w:asciiTheme="minorHAnsi" w:hAnsiTheme="minorHAnsi" w:cstheme="minorHAnsi"/>
                <w:b/>
                <w:sz w:val="20"/>
                <w:szCs w:val="20"/>
                <w:lang w:val="pl-PL"/>
              </w:rPr>
              <w:t>40 %</w:t>
            </w:r>
            <w:r w:rsidRPr="00C71ADD">
              <w:rPr>
                <w:rFonts w:asciiTheme="minorHAnsi" w:hAnsiTheme="minorHAnsi" w:cstheme="minorHAnsi"/>
                <w:sz w:val="20"/>
                <w:szCs w:val="20"/>
                <w:lang w:val="pl-PL"/>
              </w:rPr>
              <w:t xml:space="preserve"> od PVN za koriš. vode</w:t>
            </w:r>
          </w:p>
          <w:p w:rsidR="0033047C" w:rsidRPr="00C71ADD" w:rsidRDefault="0033047C" w:rsidP="00565B7C">
            <w:pPr>
              <w:numPr>
                <w:ilvl w:val="0"/>
                <w:numId w:val="9"/>
              </w:numPr>
              <w:ind w:left="225" w:hanging="212"/>
              <w:rPr>
                <w:rFonts w:asciiTheme="minorHAnsi" w:hAnsiTheme="minorHAnsi" w:cstheme="minorHAnsi"/>
                <w:sz w:val="20"/>
                <w:szCs w:val="20"/>
                <w:lang w:val="pl-PL"/>
              </w:rPr>
            </w:pPr>
            <w:r w:rsidRPr="00C71ADD">
              <w:rPr>
                <w:rFonts w:asciiTheme="minorHAnsi" w:hAnsiTheme="minorHAnsi" w:cstheme="minorHAnsi"/>
                <w:b/>
                <w:sz w:val="20"/>
                <w:szCs w:val="20"/>
                <w:lang w:val="pl-PL"/>
              </w:rPr>
              <w:t>1,5%</w:t>
            </w:r>
            <w:r w:rsidRPr="00C71ADD">
              <w:rPr>
                <w:rFonts w:asciiTheme="minorHAnsi" w:hAnsiTheme="minorHAnsi" w:cstheme="minorHAnsi"/>
                <w:sz w:val="20"/>
                <w:szCs w:val="20"/>
                <w:lang w:val="pl-PL"/>
              </w:rPr>
              <w:t xml:space="preserve"> od ukupnog godišnjeg prihoda od korištenja koncesije</w:t>
            </w:r>
          </w:p>
        </w:tc>
      </w:tr>
      <w:tr w:rsidR="0033047C" w:rsidRPr="00C71ADD" w:rsidTr="00565B7C">
        <w:trPr>
          <w:trHeight w:val="567"/>
        </w:trPr>
        <w:tc>
          <w:tcPr>
            <w:tcW w:w="534" w:type="dxa"/>
          </w:tcPr>
          <w:p w:rsidR="0033047C" w:rsidRPr="00C71ADD" w:rsidRDefault="0033047C" w:rsidP="00565B7C">
            <w:pPr>
              <w:jc w:val="right"/>
              <w:rPr>
                <w:rFonts w:asciiTheme="minorHAnsi" w:hAnsiTheme="minorHAnsi" w:cstheme="minorHAnsi"/>
                <w:sz w:val="20"/>
                <w:szCs w:val="20"/>
              </w:rPr>
            </w:pPr>
            <w:r w:rsidRPr="00C71ADD">
              <w:rPr>
                <w:rFonts w:asciiTheme="minorHAnsi" w:hAnsiTheme="minorHAnsi" w:cstheme="minorHAnsi"/>
                <w:sz w:val="20"/>
                <w:szCs w:val="20"/>
              </w:rPr>
              <w:t>3.</w:t>
            </w:r>
          </w:p>
        </w:tc>
        <w:tc>
          <w:tcPr>
            <w:tcW w:w="1701" w:type="dxa"/>
          </w:tcPr>
          <w:p w:rsidR="0033047C" w:rsidRPr="00C71ADD" w:rsidRDefault="0033047C" w:rsidP="00565B7C">
            <w:pPr>
              <w:rPr>
                <w:rFonts w:asciiTheme="minorHAnsi" w:hAnsiTheme="minorHAnsi" w:cstheme="minorHAnsi"/>
                <w:sz w:val="20"/>
                <w:szCs w:val="20"/>
              </w:rPr>
            </w:pPr>
            <w:r w:rsidRPr="00C71ADD">
              <w:rPr>
                <w:rFonts w:asciiTheme="minorHAnsi" w:hAnsiTheme="minorHAnsi" w:cstheme="minorHAnsi"/>
                <w:sz w:val="20"/>
                <w:szCs w:val="20"/>
              </w:rPr>
              <w:t>„Kaja Company'' d.o.o. Goražde</w:t>
            </w:r>
          </w:p>
        </w:tc>
        <w:tc>
          <w:tcPr>
            <w:tcW w:w="1134" w:type="dxa"/>
          </w:tcPr>
          <w:p w:rsidR="0033047C" w:rsidRPr="00C71ADD" w:rsidRDefault="0033047C" w:rsidP="00565B7C">
            <w:pPr>
              <w:rPr>
                <w:rFonts w:asciiTheme="minorHAnsi" w:hAnsiTheme="minorHAnsi" w:cstheme="minorHAnsi"/>
                <w:sz w:val="20"/>
                <w:szCs w:val="20"/>
              </w:rPr>
            </w:pPr>
            <w:r w:rsidRPr="00C71ADD">
              <w:rPr>
                <w:rFonts w:asciiTheme="minorHAnsi" w:hAnsiTheme="minorHAnsi" w:cstheme="minorHAnsi"/>
                <w:sz w:val="20"/>
                <w:szCs w:val="20"/>
              </w:rPr>
              <w:t>Uzgoj ribe</w:t>
            </w:r>
          </w:p>
        </w:tc>
        <w:tc>
          <w:tcPr>
            <w:tcW w:w="1084" w:type="dxa"/>
          </w:tcPr>
          <w:p w:rsidR="0033047C" w:rsidRPr="00C71ADD" w:rsidRDefault="0033047C" w:rsidP="00565B7C">
            <w:pPr>
              <w:rPr>
                <w:rFonts w:asciiTheme="minorHAnsi" w:hAnsiTheme="minorHAnsi" w:cstheme="minorHAnsi"/>
                <w:sz w:val="20"/>
                <w:szCs w:val="20"/>
              </w:rPr>
            </w:pPr>
            <w:r w:rsidRPr="00C71ADD">
              <w:rPr>
                <w:rFonts w:asciiTheme="minorHAnsi" w:hAnsiTheme="minorHAnsi" w:cstheme="minorHAnsi"/>
                <w:sz w:val="20"/>
                <w:szCs w:val="20"/>
              </w:rPr>
              <w:t>17.07.</w:t>
            </w:r>
          </w:p>
          <w:p w:rsidR="0033047C" w:rsidRPr="00C71ADD" w:rsidRDefault="0033047C" w:rsidP="00565B7C">
            <w:pPr>
              <w:rPr>
                <w:rFonts w:asciiTheme="minorHAnsi" w:hAnsiTheme="minorHAnsi" w:cstheme="minorHAnsi"/>
                <w:sz w:val="20"/>
                <w:szCs w:val="20"/>
              </w:rPr>
            </w:pPr>
            <w:r w:rsidRPr="00C71ADD">
              <w:rPr>
                <w:rFonts w:asciiTheme="minorHAnsi" w:hAnsiTheme="minorHAnsi" w:cstheme="minorHAnsi"/>
                <w:sz w:val="20"/>
                <w:szCs w:val="20"/>
              </w:rPr>
              <w:t>2008.</w:t>
            </w:r>
          </w:p>
        </w:tc>
        <w:tc>
          <w:tcPr>
            <w:tcW w:w="900" w:type="dxa"/>
          </w:tcPr>
          <w:p w:rsidR="0033047C" w:rsidRPr="00C71ADD" w:rsidRDefault="0033047C" w:rsidP="00565B7C">
            <w:pPr>
              <w:jc w:val="right"/>
              <w:rPr>
                <w:rFonts w:asciiTheme="minorHAnsi" w:hAnsiTheme="minorHAnsi" w:cstheme="minorHAnsi"/>
                <w:sz w:val="20"/>
                <w:szCs w:val="20"/>
              </w:rPr>
            </w:pPr>
            <w:r w:rsidRPr="00C71ADD">
              <w:rPr>
                <w:rFonts w:asciiTheme="minorHAnsi" w:hAnsiTheme="minorHAnsi" w:cstheme="minorHAnsi"/>
                <w:sz w:val="20"/>
                <w:szCs w:val="20"/>
              </w:rPr>
              <w:t xml:space="preserve">30 </w:t>
            </w:r>
          </w:p>
        </w:tc>
        <w:tc>
          <w:tcPr>
            <w:tcW w:w="1227" w:type="dxa"/>
          </w:tcPr>
          <w:p w:rsidR="0033047C" w:rsidRPr="00C71ADD" w:rsidRDefault="0033047C" w:rsidP="00565B7C">
            <w:pPr>
              <w:rPr>
                <w:rFonts w:asciiTheme="minorHAnsi" w:hAnsiTheme="minorHAnsi" w:cstheme="minorHAnsi"/>
                <w:sz w:val="20"/>
                <w:szCs w:val="20"/>
              </w:rPr>
            </w:pPr>
            <w:r w:rsidRPr="00C71ADD">
              <w:rPr>
                <w:rFonts w:asciiTheme="minorHAnsi" w:hAnsiTheme="minorHAnsi" w:cstheme="minorHAnsi"/>
                <w:sz w:val="20"/>
                <w:szCs w:val="20"/>
              </w:rPr>
              <w:t>Nije ugovorena</w:t>
            </w:r>
          </w:p>
          <w:p w:rsidR="0033047C" w:rsidRPr="00C71ADD" w:rsidRDefault="0033047C" w:rsidP="00565B7C">
            <w:pPr>
              <w:rPr>
                <w:rFonts w:asciiTheme="minorHAnsi" w:hAnsiTheme="minorHAnsi" w:cstheme="minorHAnsi"/>
                <w:sz w:val="20"/>
                <w:szCs w:val="20"/>
              </w:rPr>
            </w:pPr>
          </w:p>
        </w:tc>
        <w:tc>
          <w:tcPr>
            <w:tcW w:w="2742" w:type="dxa"/>
          </w:tcPr>
          <w:p w:rsidR="0033047C" w:rsidRPr="00C71ADD" w:rsidRDefault="0033047C" w:rsidP="00565B7C">
            <w:pPr>
              <w:numPr>
                <w:ilvl w:val="0"/>
                <w:numId w:val="1"/>
              </w:numPr>
              <w:ind w:left="225" w:hanging="208"/>
              <w:rPr>
                <w:rFonts w:asciiTheme="minorHAnsi" w:hAnsiTheme="minorHAnsi" w:cstheme="minorHAnsi"/>
                <w:sz w:val="20"/>
                <w:szCs w:val="20"/>
              </w:rPr>
            </w:pPr>
            <w:r w:rsidRPr="00C71ADD">
              <w:rPr>
                <w:rFonts w:asciiTheme="minorHAnsi" w:hAnsiTheme="minorHAnsi" w:cstheme="minorHAnsi"/>
                <w:b/>
                <w:sz w:val="20"/>
                <w:szCs w:val="20"/>
              </w:rPr>
              <w:t>0,3 KM/kg</w:t>
            </w:r>
            <w:r w:rsidRPr="00C71ADD">
              <w:rPr>
                <w:rFonts w:asciiTheme="minorHAnsi" w:hAnsiTheme="minorHAnsi" w:cstheme="minorHAnsi"/>
                <w:sz w:val="20"/>
                <w:szCs w:val="20"/>
              </w:rPr>
              <w:t xml:space="preserve"> prodate ribe</w:t>
            </w:r>
          </w:p>
          <w:p w:rsidR="0033047C" w:rsidRPr="00C71ADD" w:rsidRDefault="0033047C" w:rsidP="00565B7C">
            <w:pPr>
              <w:numPr>
                <w:ilvl w:val="0"/>
                <w:numId w:val="1"/>
              </w:numPr>
              <w:ind w:left="225" w:hanging="208"/>
              <w:rPr>
                <w:rFonts w:asciiTheme="minorHAnsi" w:hAnsiTheme="minorHAnsi" w:cstheme="minorHAnsi"/>
                <w:sz w:val="20"/>
                <w:szCs w:val="20"/>
              </w:rPr>
            </w:pPr>
            <w:r w:rsidRPr="00C71ADD">
              <w:rPr>
                <w:rFonts w:asciiTheme="minorHAnsi" w:hAnsiTheme="minorHAnsi" w:cstheme="minorHAnsi"/>
                <w:b/>
                <w:sz w:val="20"/>
                <w:szCs w:val="20"/>
              </w:rPr>
              <w:t>1%</w:t>
            </w:r>
            <w:r w:rsidRPr="00C71ADD">
              <w:rPr>
                <w:rFonts w:asciiTheme="minorHAnsi" w:hAnsiTheme="minorHAnsi" w:cstheme="minorHAnsi"/>
                <w:sz w:val="20"/>
                <w:szCs w:val="20"/>
              </w:rPr>
              <w:t xml:space="preserve"> od godišnje dobiti</w:t>
            </w:r>
          </w:p>
        </w:tc>
      </w:tr>
      <w:tr w:rsidR="0033047C" w:rsidRPr="00C71ADD" w:rsidTr="00565B7C">
        <w:trPr>
          <w:trHeight w:val="567"/>
        </w:trPr>
        <w:tc>
          <w:tcPr>
            <w:tcW w:w="534" w:type="dxa"/>
          </w:tcPr>
          <w:p w:rsidR="0033047C" w:rsidRPr="00C71ADD" w:rsidRDefault="0033047C" w:rsidP="00565B7C">
            <w:pPr>
              <w:jc w:val="right"/>
              <w:rPr>
                <w:rFonts w:asciiTheme="minorHAnsi" w:hAnsiTheme="minorHAnsi" w:cstheme="minorHAnsi"/>
                <w:sz w:val="20"/>
                <w:szCs w:val="20"/>
              </w:rPr>
            </w:pPr>
            <w:r w:rsidRPr="00C71ADD">
              <w:rPr>
                <w:rFonts w:asciiTheme="minorHAnsi" w:hAnsiTheme="minorHAnsi" w:cstheme="minorHAnsi"/>
                <w:sz w:val="20"/>
                <w:szCs w:val="20"/>
              </w:rPr>
              <w:t>4.</w:t>
            </w:r>
          </w:p>
        </w:tc>
        <w:tc>
          <w:tcPr>
            <w:tcW w:w="1701" w:type="dxa"/>
          </w:tcPr>
          <w:p w:rsidR="0033047C" w:rsidRPr="00C71ADD" w:rsidRDefault="0033047C" w:rsidP="00565B7C">
            <w:pPr>
              <w:rPr>
                <w:rFonts w:asciiTheme="minorHAnsi" w:hAnsiTheme="minorHAnsi" w:cstheme="minorHAnsi"/>
                <w:sz w:val="20"/>
                <w:szCs w:val="20"/>
              </w:rPr>
            </w:pPr>
            <w:r w:rsidRPr="00C71ADD">
              <w:rPr>
                <w:rFonts w:asciiTheme="minorHAnsi" w:hAnsiTheme="minorHAnsi" w:cstheme="minorHAnsi"/>
                <w:sz w:val="20"/>
                <w:szCs w:val="20"/>
              </w:rPr>
              <w:t>''Eco Energy'' d.o.o. Tuzla</w:t>
            </w:r>
          </w:p>
        </w:tc>
        <w:tc>
          <w:tcPr>
            <w:tcW w:w="1134" w:type="dxa"/>
          </w:tcPr>
          <w:p w:rsidR="0033047C" w:rsidRPr="00C71ADD" w:rsidRDefault="0033047C" w:rsidP="00565B7C">
            <w:pPr>
              <w:rPr>
                <w:rFonts w:asciiTheme="minorHAnsi" w:hAnsiTheme="minorHAnsi" w:cstheme="minorHAnsi"/>
                <w:sz w:val="20"/>
                <w:szCs w:val="20"/>
              </w:rPr>
            </w:pPr>
            <w:r w:rsidRPr="00C71ADD">
              <w:rPr>
                <w:rFonts w:asciiTheme="minorHAnsi" w:hAnsiTheme="minorHAnsi" w:cstheme="minorHAnsi"/>
                <w:sz w:val="20"/>
                <w:szCs w:val="20"/>
              </w:rPr>
              <w:t>MHE “Osanica 4“</w:t>
            </w:r>
          </w:p>
        </w:tc>
        <w:tc>
          <w:tcPr>
            <w:tcW w:w="1084" w:type="dxa"/>
          </w:tcPr>
          <w:p w:rsidR="0033047C" w:rsidRPr="00C71ADD" w:rsidRDefault="0033047C" w:rsidP="00565B7C">
            <w:pPr>
              <w:rPr>
                <w:rFonts w:asciiTheme="minorHAnsi" w:hAnsiTheme="minorHAnsi" w:cstheme="minorHAnsi"/>
                <w:sz w:val="20"/>
                <w:szCs w:val="20"/>
              </w:rPr>
            </w:pPr>
            <w:r w:rsidRPr="00C71ADD">
              <w:rPr>
                <w:rFonts w:asciiTheme="minorHAnsi" w:hAnsiTheme="minorHAnsi" w:cstheme="minorHAnsi"/>
                <w:sz w:val="20"/>
                <w:szCs w:val="20"/>
              </w:rPr>
              <w:t>06.07.</w:t>
            </w:r>
          </w:p>
          <w:p w:rsidR="0033047C" w:rsidRPr="00C71ADD" w:rsidRDefault="0033047C" w:rsidP="00565B7C">
            <w:pPr>
              <w:rPr>
                <w:rFonts w:asciiTheme="minorHAnsi" w:hAnsiTheme="minorHAnsi" w:cstheme="minorHAnsi"/>
                <w:sz w:val="20"/>
                <w:szCs w:val="20"/>
              </w:rPr>
            </w:pPr>
            <w:r w:rsidRPr="00C71ADD">
              <w:rPr>
                <w:rFonts w:asciiTheme="minorHAnsi" w:hAnsiTheme="minorHAnsi" w:cstheme="minorHAnsi"/>
                <w:sz w:val="20"/>
                <w:szCs w:val="20"/>
              </w:rPr>
              <w:t>2005.</w:t>
            </w:r>
          </w:p>
        </w:tc>
        <w:tc>
          <w:tcPr>
            <w:tcW w:w="900" w:type="dxa"/>
          </w:tcPr>
          <w:p w:rsidR="0033047C" w:rsidRPr="00C71ADD" w:rsidRDefault="0033047C" w:rsidP="00565B7C">
            <w:pPr>
              <w:jc w:val="right"/>
              <w:rPr>
                <w:rFonts w:asciiTheme="minorHAnsi" w:hAnsiTheme="minorHAnsi" w:cstheme="minorHAnsi"/>
                <w:sz w:val="20"/>
                <w:szCs w:val="20"/>
              </w:rPr>
            </w:pPr>
            <w:r w:rsidRPr="00C71ADD">
              <w:rPr>
                <w:rFonts w:asciiTheme="minorHAnsi" w:hAnsiTheme="minorHAnsi" w:cstheme="minorHAnsi"/>
                <w:sz w:val="20"/>
                <w:szCs w:val="20"/>
              </w:rPr>
              <w:t xml:space="preserve">30 </w:t>
            </w:r>
          </w:p>
        </w:tc>
        <w:tc>
          <w:tcPr>
            <w:tcW w:w="1227" w:type="dxa"/>
          </w:tcPr>
          <w:p w:rsidR="0033047C" w:rsidRPr="00C71ADD" w:rsidRDefault="0033047C" w:rsidP="00565B7C">
            <w:pPr>
              <w:rPr>
                <w:rFonts w:asciiTheme="minorHAnsi" w:hAnsiTheme="minorHAnsi" w:cstheme="minorHAnsi"/>
                <w:sz w:val="20"/>
                <w:szCs w:val="20"/>
              </w:rPr>
            </w:pPr>
            <w:r w:rsidRPr="00C71ADD">
              <w:rPr>
                <w:rFonts w:asciiTheme="minorHAnsi" w:hAnsiTheme="minorHAnsi" w:cstheme="minorHAnsi"/>
                <w:sz w:val="20"/>
                <w:szCs w:val="20"/>
              </w:rPr>
              <w:t>Nije ugovorena</w:t>
            </w:r>
          </w:p>
          <w:p w:rsidR="0033047C" w:rsidRPr="00C71ADD" w:rsidRDefault="0033047C" w:rsidP="00565B7C">
            <w:pPr>
              <w:rPr>
                <w:rFonts w:asciiTheme="minorHAnsi" w:hAnsiTheme="minorHAnsi" w:cstheme="minorHAnsi"/>
                <w:sz w:val="20"/>
                <w:szCs w:val="20"/>
              </w:rPr>
            </w:pPr>
          </w:p>
        </w:tc>
        <w:tc>
          <w:tcPr>
            <w:tcW w:w="2742" w:type="dxa"/>
          </w:tcPr>
          <w:p w:rsidR="0033047C" w:rsidRPr="00C71ADD" w:rsidRDefault="0033047C" w:rsidP="00565B7C">
            <w:pPr>
              <w:numPr>
                <w:ilvl w:val="0"/>
                <w:numId w:val="3"/>
              </w:numPr>
              <w:ind w:left="225" w:hanging="208"/>
              <w:rPr>
                <w:rFonts w:asciiTheme="minorHAnsi" w:hAnsiTheme="minorHAnsi" w:cstheme="minorHAnsi"/>
                <w:sz w:val="20"/>
                <w:szCs w:val="20"/>
                <w:lang w:val="pl-PL"/>
              </w:rPr>
            </w:pPr>
            <w:r w:rsidRPr="00C71ADD">
              <w:rPr>
                <w:rFonts w:asciiTheme="minorHAnsi" w:hAnsiTheme="minorHAnsi" w:cstheme="minorHAnsi"/>
                <w:b/>
                <w:sz w:val="20"/>
                <w:szCs w:val="20"/>
                <w:lang w:val="pl-PL"/>
              </w:rPr>
              <w:t>1%</w:t>
            </w:r>
            <w:r w:rsidRPr="00C71ADD">
              <w:rPr>
                <w:rFonts w:asciiTheme="minorHAnsi" w:hAnsiTheme="minorHAnsi" w:cstheme="minorHAnsi"/>
                <w:sz w:val="20"/>
                <w:szCs w:val="20"/>
                <w:lang w:val="pl-PL"/>
              </w:rPr>
              <w:t xml:space="preserve"> od ostvarenih prihoda od prodaje električne energije</w:t>
            </w:r>
          </w:p>
        </w:tc>
      </w:tr>
      <w:tr w:rsidR="0033047C" w:rsidRPr="00C71ADD" w:rsidTr="00565B7C">
        <w:trPr>
          <w:trHeight w:val="567"/>
        </w:trPr>
        <w:tc>
          <w:tcPr>
            <w:tcW w:w="534" w:type="dxa"/>
          </w:tcPr>
          <w:p w:rsidR="0033047C" w:rsidRPr="00C71ADD" w:rsidRDefault="0033047C" w:rsidP="00565B7C">
            <w:pPr>
              <w:jc w:val="right"/>
              <w:rPr>
                <w:rFonts w:asciiTheme="minorHAnsi" w:hAnsiTheme="minorHAnsi" w:cstheme="minorHAnsi"/>
                <w:sz w:val="20"/>
                <w:szCs w:val="20"/>
              </w:rPr>
            </w:pPr>
            <w:r w:rsidRPr="00C71ADD">
              <w:rPr>
                <w:rFonts w:asciiTheme="minorHAnsi" w:hAnsiTheme="minorHAnsi" w:cstheme="minorHAnsi"/>
                <w:sz w:val="20"/>
                <w:szCs w:val="20"/>
              </w:rPr>
              <w:t>5.</w:t>
            </w:r>
          </w:p>
        </w:tc>
        <w:tc>
          <w:tcPr>
            <w:tcW w:w="1701" w:type="dxa"/>
          </w:tcPr>
          <w:p w:rsidR="0033047C" w:rsidRPr="00C71ADD" w:rsidRDefault="0033047C" w:rsidP="00565B7C">
            <w:pPr>
              <w:rPr>
                <w:rFonts w:asciiTheme="minorHAnsi" w:hAnsiTheme="minorHAnsi" w:cstheme="minorHAnsi"/>
                <w:sz w:val="20"/>
                <w:szCs w:val="20"/>
              </w:rPr>
            </w:pPr>
            <w:r w:rsidRPr="00C71ADD">
              <w:rPr>
                <w:rFonts w:asciiTheme="minorHAnsi" w:hAnsiTheme="minorHAnsi" w:cstheme="minorHAnsi"/>
                <w:sz w:val="20"/>
                <w:szCs w:val="20"/>
              </w:rPr>
              <w:t>''Energonova'' d.o.o. Sarajevo</w:t>
            </w:r>
          </w:p>
        </w:tc>
        <w:tc>
          <w:tcPr>
            <w:tcW w:w="1134" w:type="dxa"/>
          </w:tcPr>
          <w:p w:rsidR="0033047C" w:rsidRPr="00C71ADD" w:rsidRDefault="0033047C" w:rsidP="00565B7C">
            <w:pPr>
              <w:rPr>
                <w:rFonts w:asciiTheme="minorHAnsi" w:hAnsiTheme="minorHAnsi" w:cstheme="minorHAnsi"/>
                <w:sz w:val="20"/>
                <w:szCs w:val="20"/>
              </w:rPr>
            </w:pPr>
            <w:r w:rsidRPr="00C71ADD">
              <w:rPr>
                <w:rFonts w:asciiTheme="minorHAnsi" w:hAnsiTheme="minorHAnsi" w:cstheme="minorHAnsi"/>
                <w:sz w:val="20"/>
                <w:szCs w:val="20"/>
              </w:rPr>
              <w:t>MHE</w:t>
            </w:r>
          </w:p>
          <w:p w:rsidR="0033047C" w:rsidRPr="00C71ADD" w:rsidRDefault="0033047C" w:rsidP="00565B7C">
            <w:pPr>
              <w:rPr>
                <w:rFonts w:asciiTheme="minorHAnsi" w:hAnsiTheme="minorHAnsi" w:cstheme="minorHAnsi"/>
                <w:sz w:val="20"/>
                <w:szCs w:val="20"/>
              </w:rPr>
            </w:pPr>
            <w:r w:rsidRPr="00C71ADD">
              <w:rPr>
                <w:rFonts w:asciiTheme="minorHAnsi" w:hAnsiTheme="minorHAnsi" w:cstheme="minorHAnsi"/>
                <w:sz w:val="20"/>
                <w:szCs w:val="20"/>
              </w:rPr>
              <w:t>„Čemernica“</w:t>
            </w:r>
          </w:p>
        </w:tc>
        <w:tc>
          <w:tcPr>
            <w:tcW w:w="1084" w:type="dxa"/>
          </w:tcPr>
          <w:p w:rsidR="0033047C" w:rsidRPr="00C71ADD" w:rsidRDefault="0033047C" w:rsidP="00565B7C">
            <w:pPr>
              <w:rPr>
                <w:rFonts w:asciiTheme="minorHAnsi" w:hAnsiTheme="minorHAnsi" w:cstheme="minorHAnsi"/>
                <w:sz w:val="20"/>
                <w:szCs w:val="20"/>
              </w:rPr>
            </w:pPr>
            <w:r w:rsidRPr="00C71ADD">
              <w:rPr>
                <w:rFonts w:asciiTheme="minorHAnsi" w:hAnsiTheme="minorHAnsi" w:cstheme="minorHAnsi"/>
                <w:sz w:val="20"/>
                <w:szCs w:val="20"/>
              </w:rPr>
              <w:t>13.02.</w:t>
            </w:r>
          </w:p>
          <w:p w:rsidR="0033047C" w:rsidRPr="00C71ADD" w:rsidRDefault="0033047C" w:rsidP="00565B7C">
            <w:pPr>
              <w:rPr>
                <w:rFonts w:asciiTheme="minorHAnsi" w:hAnsiTheme="minorHAnsi" w:cstheme="minorHAnsi"/>
                <w:sz w:val="20"/>
                <w:szCs w:val="20"/>
              </w:rPr>
            </w:pPr>
            <w:r w:rsidRPr="00C71ADD">
              <w:rPr>
                <w:rFonts w:asciiTheme="minorHAnsi" w:hAnsiTheme="minorHAnsi" w:cstheme="minorHAnsi"/>
                <w:sz w:val="20"/>
                <w:szCs w:val="20"/>
              </w:rPr>
              <w:t>2009.</w:t>
            </w:r>
          </w:p>
        </w:tc>
        <w:tc>
          <w:tcPr>
            <w:tcW w:w="900" w:type="dxa"/>
          </w:tcPr>
          <w:p w:rsidR="0033047C" w:rsidRPr="00C71ADD" w:rsidRDefault="0033047C" w:rsidP="00565B7C">
            <w:pPr>
              <w:jc w:val="right"/>
              <w:rPr>
                <w:rFonts w:asciiTheme="minorHAnsi" w:hAnsiTheme="minorHAnsi" w:cstheme="minorHAnsi"/>
                <w:sz w:val="20"/>
                <w:szCs w:val="20"/>
              </w:rPr>
            </w:pPr>
            <w:r w:rsidRPr="00C71ADD">
              <w:rPr>
                <w:rFonts w:asciiTheme="minorHAnsi" w:hAnsiTheme="minorHAnsi" w:cstheme="minorHAnsi"/>
                <w:sz w:val="20"/>
                <w:szCs w:val="20"/>
              </w:rPr>
              <w:t xml:space="preserve">30 </w:t>
            </w:r>
          </w:p>
        </w:tc>
        <w:tc>
          <w:tcPr>
            <w:tcW w:w="1227" w:type="dxa"/>
          </w:tcPr>
          <w:p w:rsidR="0033047C" w:rsidRPr="00C71ADD" w:rsidRDefault="0033047C" w:rsidP="00565B7C">
            <w:pPr>
              <w:rPr>
                <w:rFonts w:asciiTheme="minorHAnsi" w:hAnsiTheme="minorHAnsi" w:cstheme="minorHAnsi"/>
                <w:sz w:val="20"/>
                <w:szCs w:val="20"/>
              </w:rPr>
            </w:pPr>
            <w:r w:rsidRPr="00C71ADD">
              <w:rPr>
                <w:rFonts w:asciiTheme="minorHAnsi" w:hAnsiTheme="minorHAnsi" w:cstheme="minorHAnsi"/>
                <w:sz w:val="20"/>
                <w:szCs w:val="20"/>
              </w:rPr>
              <w:t>Nije ugovorena</w:t>
            </w:r>
          </w:p>
        </w:tc>
        <w:tc>
          <w:tcPr>
            <w:tcW w:w="2742" w:type="dxa"/>
          </w:tcPr>
          <w:p w:rsidR="0033047C" w:rsidRPr="00C71ADD" w:rsidRDefault="0033047C" w:rsidP="00565B7C">
            <w:pPr>
              <w:numPr>
                <w:ilvl w:val="0"/>
                <w:numId w:val="4"/>
              </w:numPr>
              <w:ind w:left="225" w:hanging="208"/>
              <w:rPr>
                <w:rFonts w:asciiTheme="minorHAnsi" w:hAnsiTheme="minorHAnsi" w:cstheme="minorHAnsi"/>
                <w:sz w:val="20"/>
                <w:szCs w:val="20"/>
                <w:lang w:val="pl-PL"/>
              </w:rPr>
            </w:pPr>
            <w:r w:rsidRPr="00C71ADD">
              <w:rPr>
                <w:rFonts w:asciiTheme="minorHAnsi" w:hAnsiTheme="minorHAnsi" w:cstheme="minorHAnsi"/>
                <w:b/>
                <w:sz w:val="20"/>
                <w:szCs w:val="20"/>
                <w:lang w:val="pl-PL"/>
              </w:rPr>
              <w:t>3,6 %</w:t>
            </w:r>
            <w:r w:rsidRPr="00C71ADD">
              <w:rPr>
                <w:rFonts w:asciiTheme="minorHAnsi" w:hAnsiTheme="minorHAnsi" w:cstheme="minorHAnsi"/>
                <w:sz w:val="20"/>
                <w:szCs w:val="20"/>
                <w:lang w:val="pl-PL"/>
              </w:rPr>
              <w:t xml:space="preserve"> od ostvarenih prihoda od prodaje električne energije</w:t>
            </w:r>
          </w:p>
        </w:tc>
      </w:tr>
      <w:tr w:rsidR="0033047C" w:rsidRPr="00C71ADD" w:rsidTr="00565B7C">
        <w:trPr>
          <w:trHeight w:val="567"/>
        </w:trPr>
        <w:tc>
          <w:tcPr>
            <w:tcW w:w="534" w:type="dxa"/>
          </w:tcPr>
          <w:p w:rsidR="0033047C" w:rsidRPr="00C71ADD" w:rsidRDefault="0033047C" w:rsidP="00565B7C">
            <w:pPr>
              <w:jc w:val="right"/>
              <w:rPr>
                <w:rFonts w:asciiTheme="minorHAnsi" w:hAnsiTheme="minorHAnsi" w:cstheme="minorHAnsi"/>
                <w:sz w:val="20"/>
                <w:szCs w:val="20"/>
              </w:rPr>
            </w:pPr>
            <w:r w:rsidRPr="00C71ADD">
              <w:rPr>
                <w:rFonts w:asciiTheme="minorHAnsi" w:hAnsiTheme="minorHAnsi" w:cstheme="minorHAnsi"/>
                <w:sz w:val="20"/>
                <w:szCs w:val="20"/>
                <w:lang w:val="pl-PL"/>
              </w:rPr>
              <w:t xml:space="preserve"> </w:t>
            </w:r>
            <w:r w:rsidRPr="00C71ADD">
              <w:rPr>
                <w:rFonts w:asciiTheme="minorHAnsi" w:hAnsiTheme="minorHAnsi" w:cstheme="minorHAnsi"/>
                <w:sz w:val="20"/>
                <w:szCs w:val="20"/>
              </w:rPr>
              <w:t>6.</w:t>
            </w:r>
          </w:p>
        </w:tc>
        <w:tc>
          <w:tcPr>
            <w:tcW w:w="1701" w:type="dxa"/>
          </w:tcPr>
          <w:p w:rsidR="0033047C" w:rsidRPr="00C71ADD" w:rsidRDefault="0033047C" w:rsidP="00565B7C">
            <w:pPr>
              <w:rPr>
                <w:rFonts w:asciiTheme="minorHAnsi" w:hAnsiTheme="minorHAnsi" w:cstheme="minorHAnsi"/>
                <w:sz w:val="20"/>
                <w:szCs w:val="20"/>
              </w:rPr>
            </w:pPr>
            <w:r w:rsidRPr="00C71ADD">
              <w:rPr>
                <w:rFonts w:asciiTheme="minorHAnsi" w:hAnsiTheme="minorHAnsi" w:cstheme="minorHAnsi"/>
                <w:sz w:val="20"/>
                <w:szCs w:val="20"/>
              </w:rPr>
              <w:t>„Energonova'' d.o.o. Sarajevo</w:t>
            </w:r>
          </w:p>
        </w:tc>
        <w:tc>
          <w:tcPr>
            <w:tcW w:w="1134" w:type="dxa"/>
          </w:tcPr>
          <w:p w:rsidR="0033047C" w:rsidRPr="00C71ADD" w:rsidRDefault="0033047C" w:rsidP="00565B7C">
            <w:pPr>
              <w:rPr>
                <w:rFonts w:asciiTheme="minorHAnsi" w:hAnsiTheme="minorHAnsi" w:cstheme="minorHAnsi"/>
                <w:sz w:val="20"/>
                <w:szCs w:val="20"/>
              </w:rPr>
            </w:pPr>
            <w:r w:rsidRPr="00C71ADD">
              <w:rPr>
                <w:rFonts w:asciiTheme="minorHAnsi" w:hAnsiTheme="minorHAnsi" w:cstheme="minorHAnsi"/>
                <w:sz w:val="20"/>
                <w:szCs w:val="20"/>
              </w:rPr>
              <w:t>MHE</w:t>
            </w:r>
          </w:p>
          <w:p w:rsidR="0033047C" w:rsidRPr="00C71ADD" w:rsidRDefault="0033047C" w:rsidP="00565B7C">
            <w:pPr>
              <w:rPr>
                <w:rFonts w:asciiTheme="minorHAnsi" w:hAnsiTheme="minorHAnsi" w:cstheme="minorHAnsi"/>
                <w:sz w:val="20"/>
                <w:szCs w:val="20"/>
              </w:rPr>
            </w:pPr>
            <w:r w:rsidRPr="00C71ADD">
              <w:rPr>
                <w:rFonts w:asciiTheme="minorHAnsi" w:hAnsiTheme="minorHAnsi" w:cstheme="minorHAnsi"/>
                <w:sz w:val="20"/>
                <w:szCs w:val="20"/>
              </w:rPr>
              <w:t>„Kaljani“</w:t>
            </w:r>
          </w:p>
        </w:tc>
        <w:tc>
          <w:tcPr>
            <w:tcW w:w="1084" w:type="dxa"/>
          </w:tcPr>
          <w:p w:rsidR="0033047C" w:rsidRPr="00C71ADD" w:rsidRDefault="0033047C" w:rsidP="00565B7C">
            <w:pPr>
              <w:rPr>
                <w:rFonts w:asciiTheme="minorHAnsi" w:hAnsiTheme="minorHAnsi" w:cstheme="minorHAnsi"/>
                <w:sz w:val="20"/>
                <w:szCs w:val="20"/>
              </w:rPr>
            </w:pPr>
            <w:r w:rsidRPr="00C71ADD">
              <w:rPr>
                <w:rFonts w:asciiTheme="minorHAnsi" w:hAnsiTheme="minorHAnsi" w:cstheme="minorHAnsi"/>
                <w:sz w:val="20"/>
                <w:szCs w:val="20"/>
              </w:rPr>
              <w:t>13.02.</w:t>
            </w:r>
          </w:p>
          <w:p w:rsidR="0033047C" w:rsidRPr="00C71ADD" w:rsidRDefault="0033047C" w:rsidP="00565B7C">
            <w:pPr>
              <w:rPr>
                <w:rFonts w:asciiTheme="minorHAnsi" w:hAnsiTheme="minorHAnsi" w:cstheme="minorHAnsi"/>
                <w:sz w:val="20"/>
                <w:szCs w:val="20"/>
              </w:rPr>
            </w:pPr>
            <w:r w:rsidRPr="00C71ADD">
              <w:rPr>
                <w:rFonts w:asciiTheme="minorHAnsi" w:hAnsiTheme="minorHAnsi" w:cstheme="minorHAnsi"/>
                <w:sz w:val="20"/>
                <w:szCs w:val="20"/>
              </w:rPr>
              <w:t>2009.</w:t>
            </w:r>
          </w:p>
        </w:tc>
        <w:tc>
          <w:tcPr>
            <w:tcW w:w="900" w:type="dxa"/>
          </w:tcPr>
          <w:p w:rsidR="0033047C" w:rsidRPr="00C71ADD" w:rsidRDefault="0033047C" w:rsidP="00565B7C">
            <w:pPr>
              <w:jc w:val="right"/>
              <w:rPr>
                <w:rFonts w:asciiTheme="minorHAnsi" w:hAnsiTheme="minorHAnsi" w:cstheme="minorHAnsi"/>
                <w:sz w:val="20"/>
                <w:szCs w:val="20"/>
              </w:rPr>
            </w:pPr>
            <w:r w:rsidRPr="00C71ADD">
              <w:rPr>
                <w:rFonts w:asciiTheme="minorHAnsi" w:hAnsiTheme="minorHAnsi" w:cstheme="minorHAnsi"/>
                <w:sz w:val="20"/>
                <w:szCs w:val="20"/>
              </w:rPr>
              <w:t xml:space="preserve">30 </w:t>
            </w:r>
          </w:p>
        </w:tc>
        <w:tc>
          <w:tcPr>
            <w:tcW w:w="1227" w:type="dxa"/>
          </w:tcPr>
          <w:p w:rsidR="0033047C" w:rsidRPr="00C71ADD" w:rsidRDefault="0033047C" w:rsidP="00565B7C">
            <w:pPr>
              <w:rPr>
                <w:rFonts w:asciiTheme="minorHAnsi" w:hAnsiTheme="minorHAnsi" w:cstheme="minorHAnsi"/>
                <w:sz w:val="20"/>
                <w:szCs w:val="20"/>
              </w:rPr>
            </w:pPr>
            <w:r w:rsidRPr="00C71ADD">
              <w:rPr>
                <w:rFonts w:asciiTheme="minorHAnsi" w:hAnsiTheme="minorHAnsi" w:cstheme="minorHAnsi"/>
                <w:sz w:val="20"/>
                <w:szCs w:val="20"/>
              </w:rPr>
              <w:t>Nije ugovorena</w:t>
            </w:r>
          </w:p>
          <w:p w:rsidR="0033047C" w:rsidRPr="00C71ADD" w:rsidRDefault="0033047C" w:rsidP="00565B7C">
            <w:pPr>
              <w:rPr>
                <w:rFonts w:asciiTheme="minorHAnsi" w:hAnsiTheme="minorHAnsi" w:cstheme="minorHAnsi"/>
                <w:sz w:val="20"/>
                <w:szCs w:val="20"/>
              </w:rPr>
            </w:pPr>
          </w:p>
          <w:p w:rsidR="0033047C" w:rsidRPr="00C71ADD" w:rsidRDefault="0033047C" w:rsidP="00565B7C">
            <w:pPr>
              <w:rPr>
                <w:rFonts w:asciiTheme="minorHAnsi" w:hAnsiTheme="minorHAnsi" w:cstheme="minorHAnsi"/>
                <w:sz w:val="20"/>
                <w:szCs w:val="20"/>
              </w:rPr>
            </w:pPr>
          </w:p>
          <w:p w:rsidR="0033047C" w:rsidRPr="00C71ADD" w:rsidRDefault="0033047C" w:rsidP="00565B7C">
            <w:pPr>
              <w:rPr>
                <w:rFonts w:asciiTheme="minorHAnsi" w:hAnsiTheme="minorHAnsi" w:cstheme="minorHAnsi"/>
                <w:sz w:val="20"/>
                <w:szCs w:val="20"/>
              </w:rPr>
            </w:pPr>
          </w:p>
          <w:p w:rsidR="0033047C" w:rsidRPr="00C71ADD" w:rsidRDefault="0033047C" w:rsidP="00565B7C">
            <w:pPr>
              <w:rPr>
                <w:rFonts w:asciiTheme="minorHAnsi" w:hAnsiTheme="minorHAnsi" w:cstheme="minorHAnsi"/>
                <w:sz w:val="20"/>
                <w:szCs w:val="20"/>
              </w:rPr>
            </w:pPr>
          </w:p>
        </w:tc>
        <w:tc>
          <w:tcPr>
            <w:tcW w:w="2742" w:type="dxa"/>
          </w:tcPr>
          <w:p w:rsidR="0033047C" w:rsidRPr="00C71ADD" w:rsidRDefault="0033047C" w:rsidP="00565B7C">
            <w:pPr>
              <w:numPr>
                <w:ilvl w:val="0"/>
                <w:numId w:val="5"/>
              </w:numPr>
              <w:ind w:left="291" w:hanging="288"/>
              <w:rPr>
                <w:rFonts w:asciiTheme="minorHAnsi" w:hAnsiTheme="minorHAnsi" w:cstheme="minorHAnsi"/>
                <w:sz w:val="20"/>
                <w:szCs w:val="20"/>
                <w:lang w:val="pl-PL"/>
              </w:rPr>
            </w:pPr>
            <w:r w:rsidRPr="00C71ADD">
              <w:rPr>
                <w:rFonts w:asciiTheme="minorHAnsi" w:hAnsiTheme="minorHAnsi" w:cstheme="minorHAnsi"/>
                <w:b/>
                <w:sz w:val="20"/>
                <w:szCs w:val="20"/>
                <w:lang w:val="pl-PL"/>
              </w:rPr>
              <w:lastRenderedPageBreak/>
              <w:t>4 %</w:t>
            </w:r>
            <w:r w:rsidRPr="00C71ADD">
              <w:rPr>
                <w:rFonts w:asciiTheme="minorHAnsi" w:hAnsiTheme="minorHAnsi" w:cstheme="minorHAnsi"/>
                <w:sz w:val="20"/>
                <w:szCs w:val="20"/>
                <w:lang w:val="pl-PL"/>
              </w:rPr>
              <w:t xml:space="preserve"> od ostvarenih prihoda od prodaje el.en. za prvih 10 godina</w:t>
            </w:r>
          </w:p>
          <w:p w:rsidR="0033047C" w:rsidRPr="00C71ADD" w:rsidRDefault="0033047C" w:rsidP="00565B7C">
            <w:pPr>
              <w:numPr>
                <w:ilvl w:val="0"/>
                <w:numId w:val="5"/>
              </w:numPr>
              <w:ind w:left="291" w:hanging="288"/>
              <w:rPr>
                <w:rFonts w:asciiTheme="minorHAnsi" w:hAnsiTheme="minorHAnsi" w:cstheme="minorHAnsi"/>
                <w:sz w:val="20"/>
                <w:szCs w:val="20"/>
              </w:rPr>
            </w:pPr>
            <w:r w:rsidRPr="00C71ADD">
              <w:rPr>
                <w:rFonts w:asciiTheme="minorHAnsi" w:hAnsiTheme="minorHAnsi" w:cstheme="minorHAnsi"/>
                <w:b/>
                <w:sz w:val="20"/>
                <w:szCs w:val="20"/>
              </w:rPr>
              <w:t>7 %</w:t>
            </w:r>
            <w:r w:rsidRPr="00C71ADD">
              <w:rPr>
                <w:rFonts w:asciiTheme="minorHAnsi" w:hAnsiTheme="minorHAnsi" w:cstheme="minorHAnsi"/>
                <w:sz w:val="20"/>
                <w:szCs w:val="20"/>
              </w:rPr>
              <w:t xml:space="preserve"> od 10. do 20. godine</w:t>
            </w:r>
          </w:p>
          <w:p w:rsidR="0033047C" w:rsidRPr="00C71ADD" w:rsidRDefault="0033047C" w:rsidP="00565B7C">
            <w:pPr>
              <w:numPr>
                <w:ilvl w:val="0"/>
                <w:numId w:val="5"/>
              </w:numPr>
              <w:ind w:left="291" w:hanging="288"/>
              <w:rPr>
                <w:rFonts w:asciiTheme="minorHAnsi" w:hAnsiTheme="minorHAnsi" w:cstheme="minorHAnsi"/>
                <w:sz w:val="20"/>
                <w:szCs w:val="20"/>
              </w:rPr>
            </w:pPr>
            <w:r w:rsidRPr="00C71ADD">
              <w:rPr>
                <w:rFonts w:asciiTheme="minorHAnsi" w:hAnsiTheme="minorHAnsi" w:cstheme="minorHAnsi"/>
                <w:sz w:val="20"/>
                <w:szCs w:val="20"/>
              </w:rPr>
              <w:lastRenderedPageBreak/>
              <w:t>10 % od 20. do 30. godine</w:t>
            </w:r>
          </w:p>
        </w:tc>
      </w:tr>
      <w:tr w:rsidR="0033047C" w:rsidRPr="00C71ADD" w:rsidTr="00565B7C">
        <w:trPr>
          <w:trHeight w:val="567"/>
        </w:trPr>
        <w:tc>
          <w:tcPr>
            <w:tcW w:w="534" w:type="dxa"/>
          </w:tcPr>
          <w:p w:rsidR="0033047C" w:rsidRPr="00C71ADD" w:rsidRDefault="0033047C" w:rsidP="00565B7C">
            <w:pPr>
              <w:jc w:val="right"/>
              <w:rPr>
                <w:rFonts w:asciiTheme="minorHAnsi" w:hAnsiTheme="minorHAnsi" w:cstheme="minorHAnsi"/>
                <w:sz w:val="20"/>
                <w:szCs w:val="20"/>
              </w:rPr>
            </w:pPr>
            <w:r w:rsidRPr="00C71ADD">
              <w:rPr>
                <w:rFonts w:asciiTheme="minorHAnsi" w:hAnsiTheme="minorHAnsi" w:cstheme="minorHAnsi"/>
                <w:sz w:val="20"/>
                <w:szCs w:val="20"/>
              </w:rPr>
              <w:lastRenderedPageBreak/>
              <w:t>7.</w:t>
            </w:r>
          </w:p>
        </w:tc>
        <w:tc>
          <w:tcPr>
            <w:tcW w:w="1701" w:type="dxa"/>
          </w:tcPr>
          <w:p w:rsidR="0033047C" w:rsidRPr="00C71ADD" w:rsidRDefault="0033047C" w:rsidP="00565B7C">
            <w:pPr>
              <w:rPr>
                <w:rFonts w:asciiTheme="minorHAnsi" w:hAnsiTheme="minorHAnsi" w:cstheme="minorHAnsi"/>
                <w:sz w:val="20"/>
                <w:szCs w:val="20"/>
              </w:rPr>
            </w:pPr>
            <w:r w:rsidRPr="00C71ADD">
              <w:rPr>
                <w:rFonts w:asciiTheme="minorHAnsi" w:hAnsiTheme="minorHAnsi" w:cstheme="minorHAnsi"/>
                <w:sz w:val="20"/>
                <w:szCs w:val="20"/>
              </w:rPr>
              <w:t>''WGMP'' d.o.o.Ustikolina</w:t>
            </w:r>
          </w:p>
        </w:tc>
        <w:tc>
          <w:tcPr>
            <w:tcW w:w="1134" w:type="dxa"/>
          </w:tcPr>
          <w:p w:rsidR="0033047C" w:rsidRPr="00C71ADD" w:rsidRDefault="0033047C" w:rsidP="00565B7C">
            <w:pPr>
              <w:rPr>
                <w:rFonts w:asciiTheme="minorHAnsi" w:hAnsiTheme="minorHAnsi" w:cstheme="minorHAnsi"/>
                <w:sz w:val="20"/>
                <w:szCs w:val="20"/>
              </w:rPr>
            </w:pPr>
            <w:r w:rsidRPr="00C71ADD">
              <w:rPr>
                <w:rFonts w:asciiTheme="minorHAnsi" w:hAnsiTheme="minorHAnsi" w:cstheme="minorHAnsi"/>
                <w:sz w:val="20"/>
                <w:szCs w:val="20"/>
              </w:rPr>
              <w:t>Gips</w:t>
            </w:r>
          </w:p>
        </w:tc>
        <w:tc>
          <w:tcPr>
            <w:tcW w:w="1084" w:type="dxa"/>
          </w:tcPr>
          <w:p w:rsidR="0033047C" w:rsidRPr="00C71ADD" w:rsidRDefault="0033047C" w:rsidP="00565B7C">
            <w:pPr>
              <w:rPr>
                <w:rFonts w:asciiTheme="minorHAnsi" w:hAnsiTheme="minorHAnsi" w:cstheme="minorHAnsi"/>
                <w:sz w:val="20"/>
                <w:szCs w:val="20"/>
              </w:rPr>
            </w:pPr>
            <w:r w:rsidRPr="00C71ADD">
              <w:rPr>
                <w:rFonts w:asciiTheme="minorHAnsi" w:hAnsiTheme="minorHAnsi" w:cstheme="minorHAnsi"/>
                <w:sz w:val="20"/>
                <w:szCs w:val="20"/>
              </w:rPr>
              <w:t>27.10.</w:t>
            </w:r>
          </w:p>
          <w:p w:rsidR="0033047C" w:rsidRPr="00C71ADD" w:rsidRDefault="0033047C" w:rsidP="00565B7C">
            <w:pPr>
              <w:rPr>
                <w:rFonts w:asciiTheme="minorHAnsi" w:hAnsiTheme="minorHAnsi" w:cstheme="minorHAnsi"/>
                <w:sz w:val="20"/>
                <w:szCs w:val="20"/>
              </w:rPr>
            </w:pPr>
            <w:r w:rsidRPr="00C71ADD">
              <w:rPr>
                <w:rFonts w:asciiTheme="minorHAnsi" w:hAnsiTheme="minorHAnsi" w:cstheme="minorHAnsi"/>
                <w:sz w:val="20"/>
                <w:szCs w:val="20"/>
              </w:rPr>
              <w:t>2009.</w:t>
            </w:r>
          </w:p>
        </w:tc>
        <w:tc>
          <w:tcPr>
            <w:tcW w:w="900" w:type="dxa"/>
          </w:tcPr>
          <w:p w:rsidR="0033047C" w:rsidRPr="00C71ADD" w:rsidRDefault="0033047C" w:rsidP="00565B7C">
            <w:pPr>
              <w:jc w:val="right"/>
              <w:rPr>
                <w:rFonts w:asciiTheme="minorHAnsi" w:hAnsiTheme="minorHAnsi" w:cstheme="minorHAnsi"/>
                <w:sz w:val="20"/>
                <w:szCs w:val="20"/>
              </w:rPr>
            </w:pPr>
            <w:r w:rsidRPr="00C71ADD">
              <w:rPr>
                <w:rFonts w:asciiTheme="minorHAnsi" w:hAnsiTheme="minorHAnsi" w:cstheme="minorHAnsi"/>
                <w:sz w:val="20"/>
                <w:szCs w:val="20"/>
              </w:rPr>
              <w:t xml:space="preserve">30 </w:t>
            </w:r>
          </w:p>
        </w:tc>
        <w:tc>
          <w:tcPr>
            <w:tcW w:w="1227" w:type="dxa"/>
          </w:tcPr>
          <w:p w:rsidR="0033047C" w:rsidRPr="00C71ADD" w:rsidRDefault="0033047C" w:rsidP="00565B7C">
            <w:pPr>
              <w:rPr>
                <w:rFonts w:asciiTheme="minorHAnsi" w:hAnsiTheme="minorHAnsi" w:cstheme="minorHAnsi"/>
                <w:sz w:val="20"/>
                <w:szCs w:val="20"/>
              </w:rPr>
            </w:pPr>
            <w:r w:rsidRPr="00C71ADD">
              <w:rPr>
                <w:rFonts w:asciiTheme="minorHAnsi" w:hAnsiTheme="minorHAnsi" w:cstheme="minorHAnsi"/>
                <w:sz w:val="20"/>
                <w:szCs w:val="20"/>
              </w:rPr>
              <w:t>75.000 KM</w:t>
            </w:r>
          </w:p>
        </w:tc>
        <w:tc>
          <w:tcPr>
            <w:tcW w:w="2742" w:type="dxa"/>
          </w:tcPr>
          <w:p w:rsidR="0033047C" w:rsidRPr="00C71ADD" w:rsidRDefault="0033047C" w:rsidP="00565B7C">
            <w:pPr>
              <w:numPr>
                <w:ilvl w:val="0"/>
                <w:numId w:val="6"/>
              </w:numPr>
              <w:ind w:left="291" w:hanging="288"/>
              <w:rPr>
                <w:rFonts w:asciiTheme="minorHAnsi" w:hAnsiTheme="minorHAnsi" w:cstheme="minorHAnsi"/>
                <w:sz w:val="20"/>
                <w:szCs w:val="20"/>
                <w:lang w:val="pl-PL"/>
              </w:rPr>
            </w:pPr>
            <w:r w:rsidRPr="00C71ADD">
              <w:rPr>
                <w:rFonts w:asciiTheme="minorHAnsi" w:hAnsiTheme="minorHAnsi" w:cstheme="minorHAnsi"/>
                <w:b/>
                <w:sz w:val="20"/>
                <w:szCs w:val="20"/>
                <w:lang w:val="pl-PL"/>
              </w:rPr>
              <w:t>3 %</w:t>
            </w:r>
            <w:r w:rsidRPr="00C71ADD">
              <w:rPr>
                <w:rFonts w:asciiTheme="minorHAnsi" w:hAnsiTheme="minorHAnsi" w:cstheme="minorHAnsi"/>
                <w:sz w:val="20"/>
                <w:szCs w:val="20"/>
                <w:lang w:val="pl-PL"/>
              </w:rPr>
              <w:t xml:space="preserve"> od ostvarenih godišnjih prihoda, ne manje od 60.000 KM/godina</w:t>
            </w:r>
          </w:p>
        </w:tc>
      </w:tr>
      <w:tr w:rsidR="0033047C" w:rsidRPr="00C71ADD" w:rsidTr="00565B7C">
        <w:trPr>
          <w:trHeight w:val="567"/>
        </w:trPr>
        <w:tc>
          <w:tcPr>
            <w:tcW w:w="534" w:type="dxa"/>
          </w:tcPr>
          <w:p w:rsidR="0033047C" w:rsidRPr="00C71ADD" w:rsidRDefault="0033047C" w:rsidP="00565B7C">
            <w:pPr>
              <w:jc w:val="right"/>
              <w:rPr>
                <w:rFonts w:asciiTheme="minorHAnsi" w:hAnsiTheme="minorHAnsi" w:cstheme="minorHAnsi"/>
                <w:sz w:val="20"/>
                <w:szCs w:val="20"/>
              </w:rPr>
            </w:pPr>
            <w:r w:rsidRPr="00C71ADD">
              <w:rPr>
                <w:rFonts w:asciiTheme="minorHAnsi" w:hAnsiTheme="minorHAnsi" w:cstheme="minorHAnsi"/>
                <w:sz w:val="20"/>
                <w:szCs w:val="20"/>
              </w:rPr>
              <w:t>8.</w:t>
            </w:r>
          </w:p>
        </w:tc>
        <w:tc>
          <w:tcPr>
            <w:tcW w:w="1701" w:type="dxa"/>
          </w:tcPr>
          <w:p w:rsidR="0033047C" w:rsidRPr="00C71ADD" w:rsidRDefault="0033047C" w:rsidP="00565B7C">
            <w:pPr>
              <w:rPr>
                <w:rFonts w:asciiTheme="minorHAnsi" w:hAnsiTheme="minorHAnsi" w:cstheme="minorHAnsi"/>
                <w:sz w:val="20"/>
                <w:szCs w:val="20"/>
              </w:rPr>
            </w:pPr>
            <w:r w:rsidRPr="00C71ADD">
              <w:rPr>
                <w:rFonts w:asciiTheme="minorHAnsi" w:hAnsiTheme="minorHAnsi" w:cstheme="minorHAnsi"/>
                <w:sz w:val="20"/>
                <w:szCs w:val="20"/>
              </w:rPr>
              <w:t>UG Lovačko društvo ''Biserna'' Goražde</w:t>
            </w:r>
          </w:p>
        </w:tc>
        <w:tc>
          <w:tcPr>
            <w:tcW w:w="1134" w:type="dxa"/>
          </w:tcPr>
          <w:p w:rsidR="0033047C" w:rsidRPr="00C71ADD" w:rsidRDefault="0033047C" w:rsidP="00565B7C">
            <w:pPr>
              <w:rPr>
                <w:rFonts w:asciiTheme="minorHAnsi" w:hAnsiTheme="minorHAnsi" w:cstheme="minorHAnsi"/>
                <w:sz w:val="20"/>
                <w:szCs w:val="20"/>
              </w:rPr>
            </w:pPr>
            <w:r w:rsidRPr="00C71ADD">
              <w:rPr>
                <w:rFonts w:asciiTheme="minorHAnsi" w:hAnsiTheme="minorHAnsi" w:cstheme="minorHAnsi"/>
                <w:sz w:val="20"/>
                <w:szCs w:val="20"/>
              </w:rPr>
              <w:t>Lovište</w:t>
            </w:r>
          </w:p>
        </w:tc>
        <w:tc>
          <w:tcPr>
            <w:tcW w:w="1084" w:type="dxa"/>
          </w:tcPr>
          <w:p w:rsidR="0033047C" w:rsidRPr="00C71ADD" w:rsidRDefault="0033047C" w:rsidP="00565B7C">
            <w:pPr>
              <w:rPr>
                <w:rFonts w:asciiTheme="minorHAnsi" w:hAnsiTheme="minorHAnsi" w:cstheme="minorHAnsi"/>
                <w:sz w:val="20"/>
                <w:szCs w:val="20"/>
              </w:rPr>
            </w:pPr>
            <w:r w:rsidRPr="00C71ADD">
              <w:rPr>
                <w:rFonts w:asciiTheme="minorHAnsi" w:hAnsiTheme="minorHAnsi" w:cstheme="minorHAnsi"/>
                <w:sz w:val="20"/>
                <w:szCs w:val="20"/>
              </w:rPr>
              <w:t>14.05.</w:t>
            </w:r>
          </w:p>
          <w:p w:rsidR="0033047C" w:rsidRPr="00C71ADD" w:rsidRDefault="0033047C" w:rsidP="00565B7C">
            <w:pPr>
              <w:rPr>
                <w:rFonts w:asciiTheme="minorHAnsi" w:hAnsiTheme="minorHAnsi" w:cstheme="minorHAnsi"/>
                <w:sz w:val="20"/>
                <w:szCs w:val="20"/>
              </w:rPr>
            </w:pPr>
            <w:r w:rsidRPr="00C71ADD">
              <w:rPr>
                <w:rFonts w:asciiTheme="minorHAnsi" w:hAnsiTheme="minorHAnsi" w:cstheme="minorHAnsi"/>
                <w:sz w:val="20"/>
                <w:szCs w:val="20"/>
              </w:rPr>
              <w:t>2013.</w:t>
            </w:r>
          </w:p>
        </w:tc>
        <w:tc>
          <w:tcPr>
            <w:tcW w:w="900" w:type="dxa"/>
          </w:tcPr>
          <w:p w:rsidR="0033047C" w:rsidRPr="00C71ADD" w:rsidRDefault="0033047C" w:rsidP="00565B7C">
            <w:pPr>
              <w:jc w:val="right"/>
              <w:rPr>
                <w:rFonts w:asciiTheme="minorHAnsi" w:hAnsiTheme="minorHAnsi" w:cstheme="minorHAnsi"/>
                <w:sz w:val="20"/>
                <w:szCs w:val="20"/>
              </w:rPr>
            </w:pPr>
            <w:r w:rsidRPr="00C71ADD">
              <w:rPr>
                <w:rFonts w:asciiTheme="minorHAnsi" w:hAnsiTheme="minorHAnsi" w:cstheme="minorHAnsi"/>
                <w:sz w:val="20"/>
                <w:szCs w:val="20"/>
              </w:rPr>
              <w:t>5</w:t>
            </w:r>
          </w:p>
        </w:tc>
        <w:tc>
          <w:tcPr>
            <w:tcW w:w="1227" w:type="dxa"/>
          </w:tcPr>
          <w:p w:rsidR="0033047C" w:rsidRPr="00C71ADD" w:rsidRDefault="0033047C" w:rsidP="00565B7C">
            <w:pPr>
              <w:rPr>
                <w:rFonts w:asciiTheme="minorHAnsi" w:hAnsiTheme="minorHAnsi" w:cstheme="minorHAnsi"/>
                <w:sz w:val="20"/>
                <w:szCs w:val="20"/>
              </w:rPr>
            </w:pPr>
            <w:r w:rsidRPr="00C71ADD">
              <w:rPr>
                <w:rFonts w:asciiTheme="minorHAnsi" w:hAnsiTheme="minorHAnsi" w:cstheme="minorHAnsi"/>
                <w:sz w:val="20"/>
                <w:szCs w:val="20"/>
              </w:rPr>
              <w:t>Nije ugovorena</w:t>
            </w:r>
          </w:p>
          <w:p w:rsidR="0033047C" w:rsidRPr="00C71ADD" w:rsidRDefault="0033047C" w:rsidP="00565B7C">
            <w:pPr>
              <w:rPr>
                <w:rFonts w:asciiTheme="minorHAnsi" w:hAnsiTheme="minorHAnsi" w:cstheme="minorHAnsi"/>
                <w:sz w:val="20"/>
                <w:szCs w:val="20"/>
              </w:rPr>
            </w:pPr>
          </w:p>
        </w:tc>
        <w:tc>
          <w:tcPr>
            <w:tcW w:w="2742" w:type="dxa"/>
          </w:tcPr>
          <w:p w:rsidR="0033047C" w:rsidRPr="00C71ADD" w:rsidRDefault="0033047C" w:rsidP="00565B7C">
            <w:pPr>
              <w:numPr>
                <w:ilvl w:val="0"/>
                <w:numId w:val="7"/>
              </w:numPr>
              <w:ind w:left="291" w:hanging="288"/>
              <w:rPr>
                <w:rFonts w:asciiTheme="minorHAnsi" w:hAnsiTheme="minorHAnsi" w:cstheme="minorHAnsi"/>
                <w:sz w:val="20"/>
                <w:szCs w:val="20"/>
                <w:lang w:val="pl-PL"/>
              </w:rPr>
            </w:pPr>
            <w:r w:rsidRPr="00C71ADD">
              <w:rPr>
                <w:rFonts w:asciiTheme="minorHAnsi" w:hAnsiTheme="minorHAnsi" w:cstheme="minorHAnsi"/>
                <w:b/>
                <w:sz w:val="20"/>
                <w:szCs w:val="20"/>
                <w:lang w:val="pl-PL"/>
              </w:rPr>
              <w:t>1,5%</w:t>
            </w:r>
            <w:r w:rsidRPr="00C71ADD">
              <w:rPr>
                <w:rFonts w:asciiTheme="minorHAnsi" w:hAnsiTheme="minorHAnsi" w:cstheme="minorHAnsi"/>
                <w:sz w:val="20"/>
                <w:szCs w:val="20"/>
                <w:lang w:val="pl-PL"/>
              </w:rPr>
              <w:t xml:space="preserve"> od predviđenog godišnjeg plana prihoda od odstrijeljene divljači </w:t>
            </w:r>
          </w:p>
          <w:p w:rsidR="0033047C" w:rsidRPr="00C71ADD" w:rsidRDefault="0033047C" w:rsidP="00565B7C">
            <w:pPr>
              <w:rPr>
                <w:rFonts w:asciiTheme="minorHAnsi" w:hAnsiTheme="minorHAnsi" w:cstheme="minorHAnsi"/>
                <w:sz w:val="20"/>
                <w:szCs w:val="20"/>
                <w:lang w:val="pl-PL"/>
              </w:rPr>
            </w:pPr>
          </w:p>
          <w:p w:rsidR="0033047C" w:rsidRPr="00C71ADD" w:rsidRDefault="0033047C" w:rsidP="00565B7C">
            <w:pPr>
              <w:numPr>
                <w:ilvl w:val="0"/>
                <w:numId w:val="7"/>
              </w:numPr>
              <w:ind w:left="291" w:hanging="288"/>
              <w:rPr>
                <w:rFonts w:asciiTheme="minorHAnsi" w:hAnsiTheme="minorHAnsi" w:cstheme="minorHAnsi"/>
                <w:sz w:val="20"/>
                <w:szCs w:val="20"/>
                <w:lang w:val="pl-PL"/>
              </w:rPr>
            </w:pPr>
            <w:r w:rsidRPr="00C71ADD">
              <w:rPr>
                <w:rFonts w:asciiTheme="minorHAnsi" w:hAnsiTheme="minorHAnsi" w:cstheme="minorHAnsi"/>
                <w:b/>
                <w:sz w:val="20"/>
                <w:szCs w:val="20"/>
                <w:lang w:val="pl-PL"/>
              </w:rPr>
              <w:t>0,4 KM/ha (9.303,60 KM)</w:t>
            </w:r>
          </w:p>
          <w:p w:rsidR="0033047C" w:rsidRPr="00C71ADD" w:rsidRDefault="0033047C" w:rsidP="00565B7C">
            <w:pPr>
              <w:rPr>
                <w:rFonts w:asciiTheme="minorHAnsi" w:hAnsiTheme="minorHAnsi" w:cstheme="minorHAnsi"/>
                <w:sz w:val="20"/>
                <w:szCs w:val="20"/>
                <w:lang w:val="pl-PL"/>
              </w:rPr>
            </w:pPr>
          </w:p>
        </w:tc>
      </w:tr>
      <w:tr w:rsidR="0033047C" w:rsidRPr="00C71ADD" w:rsidTr="00565B7C">
        <w:trPr>
          <w:trHeight w:val="567"/>
        </w:trPr>
        <w:tc>
          <w:tcPr>
            <w:tcW w:w="534" w:type="dxa"/>
          </w:tcPr>
          <w:p w:rsidR="0033047C" w:rsidRPr="00C71ADD" w:rsidRDefault="0033047C" w:rsidP="00565B7C">
            <w:pPr>
              <w:jc w:val="right"/>
              <w:rPr>
                <w:rFonts w:asciiTheme="minorHAnsi" w:hAnsiTheme="minorHAnsi" w:cstheme="minorHAnsi"/>
                <w:sz w:val="20"/>
                <w:szCs w:val="20"/>
              </w:rPr>
            </w:pPr>
            <w:r w:rsidRPr="00C71ADD">
              <w:rPr>
                <w:rFonts w:asciiTheme="minorHAnsi" w:hAnsiTheme="minorHAnsi" w:cstheme="minorHAnsi"/>
                <w:sz w:val="20"/>
                <w:szCs w:val="20"/>
              </w:rPr>
              <w:t>9.</w:t>
            </w:r>
          </w:p>
        </w:tc>
        <w:tc>
          <w:tcPr>
            <w:tcW w:w="1701" w:type="dxa"/>
          </w:tcPr>
          <w:p w:rsidR="0033047C" w:rsidRPr="00C71ADD" w:rsidRDefault="0033047C" w:rsidP="00565B7C">
            <w:pPr>
              <w:rPr>
                <w:rFonts w:asciiTheme="minorHAnsi" w:hAnsiTheme="minorHAnsi" w:cstheme="minorHAnsi"/>
                <w:sz w:val="20"/>
                <w:szCs w:val="20"/>
              </w:rPr>
            </w:pPr>
            <w:r w:rsidRPr="00C71ADD">
              <w:rPr>
                <w:rFonts w:asciiTheme="minorHAnsi" w:hAnsiTheme="minorHAnsi" w:cstheme="minorHAnsi"/>
                <w:sz w:val="20"/>
                <w:szCs w:val="20"/>
              </w:rPr>
              <w:t>UG Lovačko društvo ''dr Zahid Čaušević” Pale-Prača</w:t>
            </w:r>
          </w:p>
        </w:tc>
        <w:tc>
          <w:tcPr>
            <w:tcW w:w="1134" w:type="dxa"/>
          </w:tcPr>
          <w:p w:rsidR="0033047C" w:rsidRPr="00C71ADD" w:rsidRDefault="0033047C" w:rsidP="00565B7C">
            <w:pPr>
              <w:rPr>
                <w:rFonts w:asciiTheme="minorHAnsi" w:hAnsiTheme="minorHAnsi" w:cstheme="minorHAnsi"/>
                <w:sz w:val="20"/>
                <w:szCs w:val="20"/>
              </w:rPr>
            </w:pPr>
            <w:r w:rsidRPr="00C71ADD">
              <w:rPr>
                <w:rFonts w:asciiTheme="minorHAnsi" w:hAnsiTheme="minorHAnsi" w:cstheme="minorHAnsi"/>
                <w:sz w:val="20"/>
                <w:szCs w:val="20"/>
              </w:rPr>
              <w:t>Lovište</w:t>
            </w:r>
          </w:p>
        </w:tc>
        <w:tc>
          <w:tcPr>
            <w:tcW w:w="1084" w:type="dxa"/>
          </w:tcPr>
          <w:p w:rsidR="0033047C" w:rsidRPr="00C71ADD" w:rsidRDefault="0033047C" w:rsidP="00565B7C">
            <w:pPr>
              <w:rPr>
                <w:rFonts w:asciiTheme="minorHAnsi" w:hAnsiTheme="minorHAnsi" w:cstheme="minorHAnsi"/>
                <w:sz w:val="20"/>
                <w:szCs w:val="20"/>
              </w:rPr>
            </w:pPr>
            <w:r w:rsidRPr="00C71ADD">
              <w:rPr>
                <w:rFonts w:asciiTheme="minorHAnsi" w:hAnsiTheme="minorHAnsi" w:cstheme="minorHAnsi"/>
                <w:sz w:val="20"/>
                <w:szCs w:val="20"/>
              </w:rPr>
              <w:t>14.05.</w:t>
            </w:r>
          </w:p>
          <w:p w:rsidR="0033047C" w:rsidRPr="00C71ADD" w:rsidRDefault="0033047C" w:rsidP="00565B7C">
            <w:pPr>
              <w:rPr>
                <w:rFonts w:asciiTheme="minorHAnsi" w:hAnsiTheme="minorHAnsi" w:cstheme="minorHAnsi"/>
                <w:sz w:val="20"/>
                <w:szCs w:val="20"/>
              </w:rPr>
            </w:pPr>
            <w:r w:rsidRPr="00C71ADD">
              <w:rPr>
                <w:rFonts w:asciiTheme="minorHAnsi" w:hAnsiTheme="minorHAnsi" w:cstheme="minorHAnsi"/>
                <w:sz w:val="20"/>
                <w:szCs w:val="20"/>
              </w:rPr>
              <w:t>2013.</w:t>
            </w:r>
          </w:p>
        </w:tc>
        <w:tc>
          <w:tcPr>
            <w:tcW w:w="900" w:type="dxa"/>
          </w:tcPr>
          <w:p w:rsidR="0033047C" w:rsidRPr="00C71ADD" w:rsidRDefault="0033047C" w:rsidP="00565B7C">
            <w:pPr>
              <w:jc w:val="right"/>
              <w:rPr>
                <w:rFonts w:asciiTheme="minorHAnsi" w:hAnsiTheme="minorHAnsi" w:cstheme="minorHAnsi"/>
                <w:sz w:val="20"/>
                <w:szCs w:val="20"/>
              </w:rPr>
            </w:pPr>
            <w:r w:rsidRPr="00C71ADD">
              <w:rPr>
                <w:rFonts w:asciiTheme="minorHAnsi" w:hAnsiTheme="minorHAnsi" w:cstheme="minorHAnsi"/>
                <w:sz w:val="20"/>
                <w:szCs w:val="20"/>
              </w:rPr>
              <w:t>5</w:t>
            </w:r>
          </w:p>
          <w:p w:rsidR="0033047C" w:rsidRPr="00C71ADD" w:rsidRDefault="0033047C" w:rsidP="00565B7C">
            <w:pPr>
              <w:jc w:val="right"/>
              <w:rPr>
                <w:rFonts w:asciiTheme="minorHAnsi" w:hAnsiTheme="minorHAnsi" w:cstheme="minorHAnsi"/>
                <w:sz w:val="20"/>
                <w:szCs w:val="20"/>
              </w:rPr>
            </w:pPr>
          </w:p>
          <w:p w:rsidR="0033047C" w:rsidRPr="00C71ADD" w:rsidRDefault="0033047C" w:rsidP="00565B7C">
            <w:pPr>
              <w:rPr>
                <w:rFonts w:asciiTheme="minorHAnsi" w:hAnsiTheme="minorHAnsi" w:cstheme="minorHAnsi"/>
                <w:sz w:val="20"/>
                <w:szCs w:val="20"/>
              </w:rPr>
            </w:pPr>
          </w:p>
        </w:tc>
        <w:tc>
          <w:tcPr>
            <w:tcW w:w="1227" w:type="dxa"/>
          </w:tcPr>
          <w:p w:rsidR="0033047C" w:rsidRPr="00C71ADD" w:rsidRDefault="0033047C" w:rsidP="00565B7C">
            <w:pPr>
              <w:rPr>
                <w:rFonts w:asciiTheme="minorHAnsi" w:hAnsiTheme="minorHAnsi" w:cstheme="minorHAnsi"/>
                <w:sz w:val="20"/>
                <w:szCs w:val="20"/>
              </w:rPr>
            </w:pPr>
            <w:r w:rsidRPr="00C71ADD">
              <w:rPr>
                <w:rFonts w:asciiTheme="minorHAnsi" w:hAnsiTheme="minorHAnsi" w:cstheme="minorHAnsi"/>
                <w:sz w:val="20"/>
                <w:szCs w:val="20"/>
              </w:rPr>
              <w:t>Nije ugovorena</w:t>
            </w:r>
          </w:p>
        </w:tc>
        <w:tc>
          <w:tcPr>
            <w:tcW w:w="2742" w:type="dxa"/>
          </w:tcPr>
          <w:p w:rsidR="0033047C" w:rsidRPr="00C71ADD" w:rsidRDefault="0033047C" w:rsidP="00565B7C">
            <w:pPr>
              <w:ind w:left="3"/>
              <w:rPr>
                <w:rFonts w:asciiTheme="minorHAnsi" w:hAnsiTheme="minorHAnsi" w:cstheme="minorHAnsi"/>
                <w:sz w:val="20"/>
                <w:szCs w:val="20"/>
                <w:lang w:val="pl-PL"/>
              </w:rPr>
            </w:pPr>
            <w:r w:rsidRPr="00C71ADD">
              <w:rPr>
                <w:rFonts w:asciiTheme="minorHAnsi" w:hAnsiTheme="minorHAnsi" w:cstheme="minorHAnsi"/>
                <w:sz w:val="20"/>
                <w:szCs w:val="20"/>
                <w:lang w:val="pl-PL"/>
              </w:rPr>
              <w:t>1)</w:t>
            </w:r>
            <w:r w:rsidRPr="00C71ADD">
              <w:rPr>
                <w:rFonts w:asciiTheme="minorHAnsi" w:hAnsiTheme="minorHAnsi" w:cstheme="minorHAnsi"/>
                <w:b/>
                <w:sz w:val="20"/>
                <w:szCs w:val="20"/>
                <w:lang w:val="pl-PL"/>
              </w:rPr>
              <w:t xml:space="preserve">  1,5%</w:t>
            </w:r>
            <w:r w:rsidRPr="00C71ADD">
              <w:rPr>
                <w:rFonts w:asciiTheme="minorHAnsi" w:hAnsiTheme="minorHAnsi" w:cstheme="minorHAnsi"/>
                <w:sz w:val="20"/>
                <w:szCs w:val="20"/>
                <w:lang w:val="pl-PL"/>
              </w:rPr>
              <w:t xml:space="preserve"> od predviđenog godišnjeg plana prihoda od odstrijeljene divljači </w:t>
            </w:r>
          </w:p>
          <w:p w:rsidR="0033047C" w:rsidRPr="00C71ADD" w:rsidRDefault="0033047C" w:rsidP="00565B7C">
            <w:pPr>
              <w:rPr>
                <w:rFonts w:asciiTheme="minorHAnsi" w:hAnsiTheme="minorHAnsi" w:cstheme="minorHAnsi"/>
                <w:sz w:val="20"/>
                <w:szCs w:val="20"/>
                <w:lang w:val="pl-PL"/>
              </w:rPr>
            </w:pPr>
          </w:p>
          <w:p w:rsidR="0033047C" w:rsidRPr="00C71ADD" w:rsidRDefault="0033047C" w:rsidP="00565B7C">
            <w:pPr>
              <w:ind w:left="3"/>
              <w:rPr>
                <w:rFonts w:asciiTheme="minorHAnsi" w:hAnsiTheme="minorHAnsi" w:cstheme="minorHAnsi"/>
                <w:sz w:val="20"/>
                <w:szCs w:val="20"/>
                <w:lang w:val="pl-PL"/>
              </w:rPr>
            </w:pPr>
            <w:r w:rsidRPr="00C71ADD">
              <w:rPr>
                <w:rFonts w:asciiTheme="minorHAnsi" w:hAnsiTheme="minorHAnsi" w:cstheme="minorHAnsi"/>
                <w:sz w:val="20"/>
                <w:szCs w:val="20"/>
                <w:lang w:val="pl-PL"/>
              </w:rPr>
              <w:t xml:space="preserve">2) </w:t>
            </w:r>
            <w:r w:rsidRPr="00C71ADD">
              <w:rPr>
                <w:rFonts w:asciiTheme="minorHAnsi" w:hAnsiTheme="minorHAnsi" w:cstheme="minorHAnsi"/>
                <w:b/>
                <w:sz w:val="20"/>
                <w:szCs w:val="20"/>
                <w:lang w:val="pl-PL"/>
              </w:rPr>
              <w:t>0,4 KM/ha (2.802,80 KM)</w:t>
            </w:r>
          </w:p>
          <w:p w:rsidR="0033047C" w:rsidRPr="00C71ADD" w:rsidRDefault="0033047C" w:rsidP="00565B7C">
            <w:pPr>
              <w:ind w:left="360"/>
              <w:rPr>
                <w:rFonts w:asciiTheme="minorHAnsi" w:hAnsiTheme="minorHAnsi" w:cstheme="minorHAnsi"/>
                <w:sz w:val="20"/>
                <w:szCs w:val="20"/>
                <w:lang w:val="pl-PL"/>
              </w:rPr>
            </w:pPr>
          </w:p>
        </w:tc>
      </w:tr>
      <w:tr w:rsidR="0033047C" w:rsidRPr="00C71ADD" w:rsidTr="00565B7C">
        <w:trPr>
          <w:trHeight w:val="728"/>
        </w:trPr>
        <w:tc>
          <w:tcPr>
            <w:tcW w:w="534" w:type="dxa"/>
          </w:tcPr>
          <w:p w:rsidR="0033047C" w:rsidRPr="00C71ADD" w:rsidRDefault="0033047C" w:rsidP="00565B7C">
            <w:pPr>
              <w:pStyle w:val="ListParagraph"/>
              <w:ind w:left="0"/>
              <w:jc w:val="right"/>
              <w:rPr>
                <w:rFonts w:asciiTheme="minorHAnsi" w:hAnsiTheme="minorHAnsi" w:cstheme="minorHAnsi"/>
                <w:sz w:val="20"/>
                <w:szCs w:val="20"/>
              </w:rPr>
            </w:pPr>
            <w:r w:rsidRPr="00C71ADD">
              <w:rPr>
                <w:rFonts w:asciiTheme="minorHAnsi" w:hAnsiTheme="minorHAnsi" w:cstheme="minorHAnsi"/>
                <w:sz w:val="20"/>
                <w:szCs w:val="20"/>
              </w:rPr>
              <w:t>10.</w:t>
            </w:r>
          </w:p>
          <w:p w:rsidR="0033047C" w:rsidRPr="00C71ADD" w:rsidRDefault="0033047C" w:rsidP="00565B7C">
            <w:pPr>
              <w:jc w:val="right"/>
              <w:rPr>
                <w:rFonts w:asciiTheme="minorHAnsi" w:hAnsiTheme="minorHAnsi" w:cstheme="minorHAnsi"/>
                <w:sz w:val="20"/>
                <w:szCs w:val="20"/>
              </w:rPr>
            </w:pPr>
          </w:p>
        </w:tc>
        <w:tc>
          <w:tcPr>
            <w:tcW w:w="1701" w:type="dxa"/>
          </w:tcPr>
          <w:p w:rsidR="0033047C" w:rsidRPr="00C71ADD" w:rsidRDefault="0033047C" w:rsidP="00565B7C">
            <w:pPr>
              <w:rPr>
                <w:rFonts w:asciiTheme="minorHAnsi" w:hAnsiTheme="minorHAnsi" w:cstheme="minorHAnsi"/>
                <w:sz w:val="20"/>
                <w:szCs w:val="20"/>
              </w:rPr>
            </w:pPr>
            <w:r w:rsidRPr="00C71ADD">
              <w:rPr>
                <w:rFonts w:asciiTheme="minorHAnsi" w:hAnsiTheme="minorHAnsi" w:cstheme="minorHAnsi"/>
                <w:sz w:val="20"/>
                <w:szCs w:val="20"/>
              </w:rPr>
              <w:t>UG Lovačko društvo 'Grebak'' Foča-Ustikolina</w:t>
            </w:r>
          </w:p>
        </w:tc>
        <w:tc>
          <w:tcPr>
            <w:tcW w:w="1134" w:type="dxa"/>
          </w:tcPr>
          <w:p w:rsidR="0033047C" w:rsidRPr="00C71ADD" w:rsidRDefault="0033047C" w:rsidP="00565B7C">
            <w:pPr>
              <w:rPr>
                <w:rFonts w:asciiTheme="minorHAnsi" w:hAnsiTheme="minorHAnsi" w:cstheme="minorHAnsi"/>
                <w:sz w:val="20"/>
                <w:szCs w:val="20"/>
              </w:rPr>
            </w:pPr>
            <w:r w:rsidRPr="00C71ADD">
              <w:rPr>
                <w:rFonts w:asciiTheme="minorHAnsi" w:hAnsiTheme="minorHAnsi" w:cstheme="minorHAnsi"/>
                <w:sz w:val="20"/>
                <w:szCs w:val="20"/>
              </w:rPr>
              <w:t>Lovište</w:t>
            </w:r>
          </w:p>
        </w:tc>
        <w:tc>
          <w:tcPr>
            <w:tcW w:w="1084" w:type="dxa"/>
          </w:tcPr>
          <w:p w:rsidR="0033047C" w:rsidRPr="00C71ADD" w:rsidRDefault="0033047C" w:rsidP="00565B7C">
            <w:pPr>
              <w:rPr>
                <w:rFonts w:asciiTheme="minorHAnsi" w:hAnsiTheme="minorHAnsi" w:cstheme="minorHAnsi"/>
                <w:sz w:val="20"/>
                <w:szCs w:val="20"/>
              </w:rPr>
            </w:pPr>
            <w:r w:rsidRPr="00C71ADD">
              <w:rPr>
                <w:rFonts w:asciiTheme="minorHAnsi" w:hAnsiTheme="minorHAnsi" w:cstheme="minorHAnsi"/>
                <w:sz w:val="20"/>
                <w:szCs w:val="20"/>
              </w:rPr>
              <w:t>14.05.</w:t>
            </w:r>
          </w:p>
          <w:p w:rsidR="0033047C" w:rsidRPr="00C71ADD" w:rsidRDefault="0033047C" w:rsidP="00565B7C">
            <w:pPr>
              <w:rPr>
                <w:rFonts w:asciiTheme="minorHAnsi" w:hAnsiTheme="minorHAnsi" w:cstheme="minorHAnsi"/>
                <w:sz w:val="20"/>
                <w:szCs w:val="20"/>
              </w:rPr>
            </w:pPr>
            <w:r w:rsidRPr="00C71ADD">
              <w:rPr>
                <w:rFonts w:asciiTheme="minorHAnsi" w:hAnsiTheme="minorHAnsi" w:cstheme="minorHAnsi"/>
                <w:sz w:val="20"/>
                <w:szCs w:val="20"/>
              </w:rPr>
              <w:t>2013.</w:t>
            </w:r>
          </w:p>
        </w:tc>
        <w:tc>
          <w:tcPr>
            <w:tcW w:w="900" w:type="dxa"/>
          </w:tcPr>
          <w:p w:rsidR="0033047C" w:rsidRPr="00C71ADD" w:rsidRDefault="0033047C" w:rsidP="00565B7C">
            <w:pPr>
              <w:jc w:val="right"/>
              <w:rPr>
                <w:rFonts w:asciiTheme="minorHAnsi" w:hAnsiTheme="minorHAnsi" w:cstheme="minorHAnsi"/>
                <w:sz w:val="20"/>
                <w:szCs w:val="20"/>
              </w:rPr>
            </w:pPr>
            <w:r w:rsidRPr="00C71ADD">
              <w:rPr>
                <w:rFonts w:asciiTheme="minorHAnsi" w:hAnsiTheme="minorHAnsi" w:cstheme="minorHAnsi"/>
                <w:sz w:val="20"/>
                <w:szCs w:val="20"/>
              </w:rPr>
              <w:t>1</w:t>
            </w:r>
          </w:p>
          <w:p w:rsidR="0033047C" w:rsidRPr="00C71ADD" w:rsidRDefault="0033047C" w:rsidP="00565B7C">
            <w:pPr>
              <w:jc w:val="right"/>
              <w:rPr>
                <w:rFonts w:asciiTheme="minorHAnsi" w:hAnsiTheme="minorHAnsi" w:cstheme="minorHAnsi"/>
                <w:sz w:val="20"/>
                <w:szCs w:val="20"/>
              </w:rPr>
            </w:pPr>
          </w:p>
          <w:p w:rsidR="0033047C" w:rsidRPr="00C71ADD" w:rsidRDefault="0033047C" w:rsidP="00565B7C">
            <w:pPr>
              <w:rPr>
                <w:rFonts w:asciiTheme="minorHAnsi" w:hAnsiTheme="minorHAnsi" w:cstheme="minorHAnsi"/>
                <w:sz w:val="20"/>
                <w:szCs w:val="20"/>
              </w:rPr>
            </w:pPr>
          </w:p>
        </w:tc>
        <w:tc>
          <w:tcPr>
            <w:tcW w:w="1227" w:type="dxa"/>
          </w:tcPr>
          <w:p w:rsidR="0033047C" w:rsidRPr="00C71ADD" w:rsidRDefault="0033047C" w:rsidP="00565B7C">
            <w:pPr>
              <w:rPr>
                <w:rFonts w:asciiTheme="minorHAnsi" w:hAnsiTheme="minorHAnsi" w:cstheme="minorHAnsi"/>
                <w:sz w:val="20"/>
                <w:szCs w:val="20"/>
              </w:rPr>
            </w:pPr>
            <w:r w:rsidRPr="00C71ADD">
              <w:rPr>
                <w:rFonts w:asciiTheme="minorHAnsi" w:hAnsiTheme="minorHAnsi" w:cstheme="minorHAnsi"/>
                <w:sz w:val="20"/>
                <w:szCs w:val="20"/>
              </w:rPr>
              <w:t>Nije ugovorena</w:t>
            </w:r>
          </w:p>
        </w:tc>
        <w:tc>
          <w:tcPr>
            <w:tcW w:w="2742" w:type="dxa"/>
          </w:tcPr>
          <w:p w:rsidR="0033047C" w:rsidRPr="00C71ADD" w:rsidRDefault="0033047C" w:rsidP="00565B7C">
            <w:pPr>
              <w:ind w:left="3"/>
              <w:rPr>
                <w:rFonts w:asciiTheme="minorHAnsi" w:hAnsiTheme="minorHAnsi" w:cstheme="minorHAnsi"/>
                <w:sz w:val="20"/>
                <w:szCs w:val="20"/>
                <w:lang w:val="pl-PL"/>
              </w:rPr>
            </w:pPr>
            <w:r w:rsidRPr="00C71ADD">
              <w:rPr>
                <w:rFonts w:asciiTheme="minorHAnsi" w:hAnsiTheme="minorHAnsi" w:cstheme="minorHAnsi"/>
                <w:sz w:val="20"/>
                <w:szCs w:val="20"/>
                <w:lang w:val="pl-PL"/>
              </w:rPr>
              <w:t>1)</w:t>
            </w:r>
            <w:r w:rsidRPr="00C71ADD">
              <w:rPr>
                <w:rFonts w:asciiTheme="minorHAnsi" w:hAnsiTheme="minorHAnsi" w:cstheme="minorHAnsi"/>
                <w:b/>
                <w:sz w:val="20"/>
                <w:szCs w:val="20"/>
                <w:lang w:val="pl-PL"/>
              </w:rPr>
              <w:t xml:space="preserve">  1,5%</w:t>
            </w:r>
            <w:r w:rsidRPr="00C71ADD">
              <w:rPr>
                <w:rFonts w:asciiTheme="minorHAnsi" w:hAnsiTheme="minorHAnsi" w:cstheme="minorHAnsi"/>
                <w:sz w:val="20"/>
                <w:szCs w:val="20"/>
                <w:lang w:val="pl-PL"/>
              </w:rPr>
              <w:t xml:space="preserve"> od predviđenog godišnjeg plana prihoda od odstrijeljene divljači </w:t>
            </w:r>
          </w:p>
          <w:p w:rsidR="0033047C" w:rsidRPr="00C71ADD" w:rsidRDefault="0033047C" w:rsidP="00565B7C">
            <w:pPr>
              <w:rPr>
                <w:rFonts w:asciiTheme="minorHAnsi" w:hAnsiTheme="minorHAnsi" w:cstheme="minorHAnsi"/>
                <w:sz w:val="20"/>
                <w:szCs w:val="20"/>
                <w:lang w:val="pl-PL"/>
              </w:rPr>
            </w:pPr>
          </w:p>
          <w:p w:rsidR="0033047C" w:rsidRPr="00C71ADD" w:rsidRDefault="0033047C" w:rsidP="00565B7C">
            <w:pPr>
              <w:ind w:left="3"/>
              <w:rPr>
                <w:rFonts w:asciiTheme="minorHAnsi" w:hAnsiTheme="minorHAnsi" w:cstheme="minorHAnsi"/>
                <w:sz w:val="20"/>
                <w:szCs w:val="20"/>
                <w:lang w:val="pl-PL"/>
              </w:rPr>
            </w:pPr>
            <w:r w:rsidRPr="00C71ADD">
              <w:rPr>
                <w:rFonts w:asciiTheme="minorHAnsi" w:hAnsiTheme="minorHAnsi" w:cstheme="minorHAnsi"/>
                <w:sz w:val="20"/>
                <w:szCs w:val="20"/>
                <w:lang w:val="pl-PL"/>
              </w:rPr>
              <w:t xml:space="preserve">2) </w:t>
            </w:r>
            <w:r w:rsidRPr="00C71ADD">
              <w:rPr>
                <w:rFonts w:asciiTheme="minorHAnsi" w:hAnsiTheme="minorHAnsi" w:cstheme="minorHAnsi"/>
                <w:b/>
                <w:sz w:val="20"/>
                <w:szCs w:val="20"/>
                <w:lang w:val="pl-PL"/>
              </w:rPr>
              <w:t>0,4 KM/ha (6.630,40 KM)</w:t>
            </w:r>
          </w:p>
          <w:p w:rsidR="0033047C" w:rsidRPr="00C71ADD" w:rsidRDefault="0033047C" w:rsidP="00565B7C">
            <w:pPr>
              <w:ind w:left="3"/>
              <w:rPr>
                <w:rFonts w:asciiTheme="minorHAnsi" w:hAnsiTheme="minorHAnsi" w:cstheme="minorHAnsi"/>
                <w:sz w:val="20"/>
                <w:szCs w:val="20"/>
                <w:lang w:val="pl-PL"/>
              </w:rPr>
            </w:pPr>
          </w:p>
        </w:tc>
      </w:tr>
      <w:tr w:rsidR="0033047C" w:rsidRPr="00C71ADD" w:rsidTr="00565B7C">
        <w:trPr>
          <w:trHeight w:val="567"/>
        </w:trPr>
        <w:tc>
          <w:tcPr>
            <w:tcW w:w="534" w:type="dxa"/>
          </w:tcPr>
          <w:p w:rsidR="0033047C" w:rsidRPr="00C71ADD" w:rsidRDefault="0033047C" w:rsidP="00565B7C">
            <w:pPr>
              <w:pStyle w:val="ListParagraph"/>
              <w:ind w:left="0"/>
              <w:jc w:val="right"/>
              <w:rPr>
                <w:rFonts w:asciiTheme="minorHAnsi" w:hAnsiTheme="minorHAnsi" w:cstheme="minorHAnsi"/>
                <w:sz w:val="20"/>
                <w:szCs w:val="20"/>
              </w:rPr>
            </w:pPr>
            <w:r w:rsidRPr="00C71ADD">
              <w:rPr>
                <w:rFonts w:asciiTheme="minorHAnsi" w:hAnsiTheme="minorHAnsi" w:cstheme="minorHAnsi"/>
                <w:sz w:val="20"/>
                <w:szCs w:val="20"/>
              </w:rPr>
              <w:t>11</w:t>
            </w:r>
          </w:p>
          <w:p w:rsidR="0033047C" w:rsidRPr="00C71ADD" w:rsidRDefault="0033047C" w:rsidP="00565B7C">
            <w:pPr>
              <w:pStyle w:val="ListParagraph"/>
              <w:ind w:left="0"/>
              <w:jc w:val="right"/>
              <w:rPr>
                <w:rFonts w:asciiTheme="minorHAnsi" w:hAnsiTheme="minorHAnsi" w:cstheme="minorHAnsi"/>
                <w:sz w:val="20"/>
                <w:szCs w:val="20"/>
              </w:rPr>
            </w:pPr>
            <w:r w:rsidRPr="00C71ADD">
              <w:rPr>
                <w:rFonts w:asciiTheme="minorHAnsi" w:hAnsiTheme="minorHAnsi" w:cstheme="minorHAnsi"/>
                <w:sz w:val="20"/>
                <w:szCs w:val="20"/>
              </w:rPr>
              <w:t>.</w:t>
            </w:r>
          </w:p>
        </w:tc>
        <w:tc>
          <w:tcPr>
            <w:tcW w:w="1701" w:type="dxa"/>
          </w:tcPr>
          <w:p w:rsidR="0033047C" w:rsidRPr="00C71ADD" w:rsidRDefault="0033047C" w:rsidP="00565B7C">
            <w:pPr>
              <w:rPr>
                <w:rFonts w:asciiTheme="minorHAnsi" w:hAnsiTheme="minorHAnsi" w:cstheme="minorHAnsi"/>
                <w:sz w:val="20"/>
                <w:szCs w:val="20"/>
                <w:lang w:val="bs-Latn-BA"/>
              </w:rPr>
            </w:pPr>
            <w:r w:rsidRPr="00C71ADD">
              <w:rPr>
                <w:rFonts w:asciiTheme="minorHAnsi" w:hAnsiTheme="minorHAnsi" w:cstheme="minorHAnsi"/>
                <w:sz w:val="20"/>
                <w:szCs w:val="20"/>
                <w:lang w:val="bs-Latn-BA"/>
              </w:rPr>
              <w:t>''</w:t>
            </w:r>
            <w:r w:rsidRPr="00C71ADD">
              <w:rPr>
                <w:rFonts w:asciiTheme="minorHAnsi" w:hAnsiTheme="minorHAnsi" w:cstheme="minorHAnsi"/>
                <w:sz w:val="20"/>
                <w:szCs w:val="20"/>
              </w:rPr>
              <w:t>SHPP</w:t>
            </w:r>
            <w:r w:rsidRPr="00C71ADD">
              <w:rPr>
                <w:rFonts w:asciiTheme="minorHAnsi" w:hAnsiTheme="minorHAnsi" w:cstheme="minorHAnsi"/>
                <w:sz w:val="20"/>
                <w:szCs w:val="20"/>
                <w:lang w:val="bs-Latn-BA"/>
              </w:rPr>
              <w:t xml:space="preserve">'' </w:t>
            </w:r>
            <w:r w:rsidRPr="00C71ADD">
              <w:rPr>
                <w:rFonts w:asciiTheme="minorHAnsi" w:hAnsiTheme="minorHAnsi" w:cstheme="minorHAnsi"/>
                <w:sz w:val="20"/>
                <w:szCs w:val="20"/>
              </w:rPr>
              <w:t>d</w:t>
            </w:r>
            <w:r w:rsidRPr="00C71ADD">
              <w:rPr>
                <w:rFonts w:asciiTheme="minorHAnsi" w:hAnsiTheme="minorHAnsi" w:cstheme="minorHAnsi"/>
                <w:sz w:val="20"/>
                <w:szCs w:val="20"/>
                <w:lang w:val="bs-Latn-BA"/>
              </w:rPr>
              <w:t>.</w:t>
            </w:r>
            <w:r w:rsidRPr="00C71ADD">
              <w:rPr>
                <w:rFonts w:asciiTheme="minorHAnsi" w:hAnsiTheme="minorHAnsi" w:cstheme="minorHAnsi"/>
                <w:sz w:val="20"/>
                <w:szCs w:val="20"/>
              </w:rPr>
              <w:t>o</w:t>
            </w:r>
            <w:r w:rsidRPr="00C71ADD">
              <w:rPr>
                <w:rFonts w:asciiTheme="minorHAnsi" w:hAnsiTheme="minorHAnsi" w:cstheme="minorHAnsi"/>
                <w:sz w:val="20"/>
                <w:szCs w:val="20"/>
                <w:lang w:val="bs-Latn-BA"/>
              </w:rPr>
              <w:t>.</w:t>
            </w:r>
            <w:r w:rsidRPr="00C71ADD">
              <w:rPr>
                <w:rFonts w:asciiTheme="minorHAnsi" w:hAnsiTheme="minorHAnsi" w:cstheme="minorHAnsi"/>
                <w:sz w:val="20"/>
                <w:szCs w:val="20"/>
              </w:rPr>
              <w:t>o</w:t>
            </w:r>
            <w:r w:rsidRPr="00C71ADD">
              <w:rPr>
                <w:rFonts w:asciiTheme="minorHAnsi" w:hAnsiTheme="minorHAnsi" w:cstheme="minorHAnsi"/>
                <w:sz w:val="20"/>
                <w:szCs w:val="20"/>
                <w:lang w:val="bs-Latn-BA"/>
              </w:rPr>
              <w:t xml:space="preserve">. </w:t>
            </w:r>
            <w:r w:rsidRPr="00C71ADD">
              <w:rPr>
                <w:rFonts w:asciiTheme="minorHAnsi" w:hAnsiTheme="minorHAnsi" w:cstheme="minorHAnsi"/>
                <w:sz w:val="20"/>
                <w:szCs w:val="20"/>
              </w:rPr>
              <w:t>Sarajevo</w:t>
            </w:r>
          </w:p>
        </w:tc>
        <w:tc>
          <w:tcPr>
            <w:tcW w:w="1134" w:type="dxa"/>
          </w:tcPr>
          <w:p w:rsidR="0033047C" w:rsidRPr="00C71ADD" w:rsidRDefault="0033047C" w:rsidP="00565B7C">
            <w:pPr>
              <w:rPr>
                <w:rFonts w:asciiTheme="minorHAnsi" w:hAnsiTheme="minorHAnsi" w:cstheme="minorHAnsi"/>
                <w:sz w:val="20"/>
                <w:szCs w:val="20"/>
              </w:rPr>
            </w:pPr>
            <w:r w:rsidRPr="00C71ADD">
              <w:rPr>
                <w:rFonts w:asciiTheme="minorHAnsi" w:hAnsiTheme="minorHAnsi" w:cstheme="minorHAnsi"/>
                <w:sz w:val="20"/>
                <w:szCs w:val="20"/>
              </w:rPr>
              <w:t>MHE</w:t>
            </w:r>
          </w:p>
          <w:p w:rsidR="0033047C" w:rsidRPr="00C71ADD" w:rsidRDefault="0033047C" w:rsidP="00565B7C">
            <w:pPr>
              <w:rPr>
                <w:rFonts w:asciiTheme="minorHAnsi" w:hAnsiTheme="minorHAnsi" w:cstheme="minorHAnsi"/>
                <w:sz w:val="20"/>
                <w:szCs w:val="20"/>
              </w:rPr>
            </w:pPr>
            <w:r w:rsidRPr="00C71ADD">
              <w:rPr>
                <w:rFonts w:asciiTheme="minorHAnsi" w:hAnsiTheme="minorHAnsi" w:cstheme="minorHAnsi"/>
                <w:sz w:val="20"/>
                <w:szCs w:val="20"/>
              </w:rPr>
              <w:t>„Kolina 4“</w:t>
            </w:r>
          </w:p>
        </w:tc>
        <w:tc>
          <w:tcPr>
            <w:tcW w:w="1084" w:type="dxa"/>
          </w:tcPr>
          <w:p w:rsidR="0033047C" w:rsidRPr="00C71ADD" w:rsidRDefault="0033047C" w:rsidP="00565B7C">
            <w:pPr>
              <w:rPr>
                <w:rFonts w:asciiTheme="minorHAnsi" w:hAnsiTheme="minorHAnsi" w:cstheme="minorHAnsi"/>
                <w:sz w:val="20"/>
                <w:szCs w:val="20"/>
              </w:rPr>
            </w:pPr>
            <w:r w:rsidRPr="00C71ADD">
              <w:rPr>
                <w:rFonts w:asciiTheme="minorHAnsi" w:hAnsiTheme="minorHAnsi" w:cstheme="minorHAnsi"/>
                <w:sz w:val="20"/>
                <w:szCs w:val="20"/>
              </w:rPr>
              <w:t>10.06.</w:t>
            </w:r>
          </w:p>
          <w:p w:rsidR="0033047C" w:rsidRPr="00C71ADD" w:rsidRDefault="0033047C" w:rsidP="00565B7C">
            <w:pPr>
              <w:rPr>
                <w:rFonts w:asciiTheme="minorHAnsi" w:hAnsiTheme="minorHAnsi" w:cstheme="minorHAnsi"/>
                <w:sz w:val="20"/>
                <w:szCs w:val="20"/>
              </w:rPr>
            </w:pPr>
            <w:r w:rsidRPr="00C71ADD">
              <w:rPr>
                <w:rFonts w:asciiTheme="minorHAnsi" w:hAnsiTheme="minorHAnsi" w:cstheme="minorHAnsi"/>
                <w:sz w:val="20"/>
                <w:szCs w:val="20"/>
              </w:rPr>
              <w:t>2011.</w:t>
            </w:r>
          </w:p>
        </w:tc>
        <w:tc>
          <w:tcPr>
            <w:tcW w:w="900" w:type="dxa"/>
          </w:tcPr>
          <w:p w:rsidR="0033047C" w:rsidRPr="00C71ADD" w:rsidRDefault="0033047C" w:rsidP="00565B7C">
            <w:pPr>
              <w:rPr>
                <w:rFonts w:asciiTheme="minorHAnsi" w:hAnsiTheme="minorHAnsi" w:cstheme="minorHAnsi"/>
                <w:sz w:val="20"/>
                <w:szCs w:val="20"/>
              </w:rPr>
            </w:pPr>
            <w:r w:rsidRPr="00C71ADD">
              <w:rPr>
                <w:rFonts w:asciiTheme="minorHAnsi" w:hAnsiTheme="minorHAnsi" w:cstheme="minorHAnsi"/>
                <w:sz w:val="20"/>
                <w:szCs w:val="20"/>
              </w:rPr>
              <w:t xml:space="preserve">Raskinut ugovor </w:t>
            </w:r>
          </w:p>
          <w:p w:rsidR="0033047C" w:rsidRPr="00C71ADD" w:rsidRDefault="0033047C" w:rsidP="00565B7C">
            <w:pPr>
              <w:jc w:val="right"/>
              <w:rPr>
                <w:rFonts w:asciiTheme="minorHAnsi" w:hAnsiTheme="minorHAnsi" w:cstheme="minorHAnsi"/>
                <w:sz w:val="20"/>
                <w:szCs w:val="20"/>
              </w:rPr>
            </w:pPr>
          </w:p>
        </w:tc>
        <w:tc>
          <w:tcPr>
            <w:tcW w:w="1227" w:type="dxa"/>
          </w:tcPr>
          <w:p w:rsidR="0033047C" w:rsidRPr="00C71ADD" w:rsidRDefault="0033047C" w:rsidP="00565B7C">
            <w:pPr>
              <w:rPr>
                <w:rFonts w:asciiTheme="minorHAnsi" w:hAnsiTheme="minorHAnsi" w:cstheme="minorHAnsi"/>
                <w:sz w:val="20"/>
                <w:szCs w:val="20"/>
              </w:rPr>
            </w:pPr>
          </w:p>
          <w:p w:rsidR="0033047C" w:rsidRPr="00C71ADD" w:rsidRDefault="0033047C" w:rsidP="00565B7C">
            <w:pPr>
              <w:rPr>
                <w:rFonts w:asciiTheme="minorHAnsi" w:hAnsiTheme="minorHAnsi" w:cstheme="minorHAnsi"/>
                <w:sz w:val="20"/>
                <w:szCs w:val="20"/>
              </w:rPr>
            </w:pPr>
          </w:p>
        </w:tc>
        <w:tc>
          <w:tcPr>
            <w:tcW w:w="2742" w:type="dxa"/>
          </w:tcPr>
          <w:p w:rsidR="0033047C" w:rsidRPr="00C71ADD" w:rsidRDefault="0033047C" w:rsidP="00565B7C">
            <w:pPr>
              <w:pStyle w:val="ListParagraph"/>
              <w:numPr>
                <w:ilvl w:val="0"/>
                <w:numId w:val="13"/>
              </w:numPr>
              <w:spacing w:after="0" w:line="240" w:lineRule="auto"/>
              <w:ind w:left="225" w:hanging="212"/>
              <w:contextualSpacing w:val="0"/>
              <w:rPr>
                <w:rFonts w:asciiTheme="minorHAnsi" w:hAnsiTheme="minorHAnsi" w:cstheme="minorHAnsi"/>
                <w:sz w:val="20"/>
                <w:szCs w:val="20"/>
                <w:lang w:val="pl-PL"/>
              </w:rPr>
            </w:pPr>
            <w:r w:rsidRPr="00C71ADD">
              <w:rPr>
                <w:rFonts w:asciiTheme="minorHAnsi" w:hAnsiTheme="minorHAnsi" w:cstheme="minorHAnsi"/>
                <w:b/>
                <w:sz w:val="20"/>
                <w:szCs w:val="20"/>
                <w:lang w:val="pl-PL"/>
              </w:rPr>
              <w:t>3 %</w:t>
            </w:r>
            <w:r w:rsidRPr="00C71ADD">
              <w:rPr>
                <w:rFonts w:asciiTheme="minorHAnsi" w:hAnsiTheme="minorHAnsi" w:cstheme="minorHAnsi"/>
                <w:sz w:val="20"/>
                <w:szCs w:val="20"/>
                <w:lang w:val="pl-PL"/>
              </w:rPr>
              <w:t xml:space="preserve"> od ostvarenih prihoda od prodaje el.en. za prvih 10 godina korištenja koncesije</w:t>
            </w:r>
          </w:p>
          <w:p w:rsidR="0033047C" w:rsidRPr="00C71ADD" w:rsidRDefault="0033047C" w:rsidP="00565B7C">
            <w:pPr>
              <w:pStyle w:val="ListParagraph"/>
              <w:numPr>
                <w:ilvl w:val="0"/>
                <w:numId w:val="13"/>
              </w:numPr>
              <w:spacing w:after="0" w:line="240" w:lineRule="auto"/>
              <w:ind w:left="225" w:hanging="212"/>
              <w:contextualSpacing w:val="0"/>
              <w:rPr>
                <w:rFonts w:asciiTheme="minorHAnsi" w:hAnsiTheme="minorHAnsi" w:cstheme="minorHAnsi"/>
                <w:sz w:val="20"/>
                <w:szCs w:val="20"/>
                <w:lang w:val="pl-PL"/>
              </w:rPr>
            </w:pPr>
            <w:r w:rsidRPr="00C71ADD">
              <w:rPr>
                <w:rFonts w:asciiTheme="minorHAnsi" w:hAnsiTheme="minorHAnsi" w:cstheme="minorHAnsi"/>
                <w:b/>
                <w:sz w:val="20"/>
                <w:szCs w:val="20"/>
                <w:lang w:val="pl-PL"/>
              </w:rPr>
              <w:t>4 %</w:t>
            </w:r>
            <w:r w:rsidRPr="00C71ADD">
              <w:rPr>
                <w:rFonts w:asciiTheme="minorHAnsi" w:hAnsiTheme="minorHAnsi" w:cstheme="minorHAnsi"/>
                <w:sz w:val="20"/>
                <w:szCs w:val="20"/>
                <w:lang w:val="pl-PL"/>
              </w:rPr>
              <w:t xml:space="preserve"> od 10. do 20. godine korišt. konc.</w:t>
            </w:r>
          </w:p>
          <w:p w:rsidR="0033047C" w:rsidRPr="00C71ADD" w:rsidRDefault="0033047C" w:rsidP="00565B7C">
            <w:pPr>
              <w:pStyle w:val="ListParagraph"/>
              <w:numPr>
                <w:ilvl w:val="0"/>
                <w:numId w:val="13"/>
              </w:numPr>
              <w:spacing w:after="0" w:line="240" w:lineRule="auto"/>
              <w:ind w:left="225" w:hanging="212"/>
              <w:contextualSpacing w:val="0"/>
              <w:rPr>
                <w:rFonts w:asciiTheme="minorHAnsi" w:hAnsiTheme="minorHAnsi" w:cstheme="minorHAnsi"/>
                <w:sz w:val="20"/>
                <w:szCs w:val="20"/>
                <w:lang w:val="pl-PL"/>
              </w:rPr>
            </w:pPr>
            <w:r w:rsidRPr="00C71ADD">
              <w:rPr>
                <w:rFonts w:asciiTheme="minorHAnsi" w:hAnsiTheme="minorHAnsi" w:cstheme="minorHAnsi"/>
                <w:b/>
                <w:sz w:val="20"/>
                <w:szCs w:val="20"/>
                <w:lang w:val="pl-PL"/>
              </w:rPr>
              <w:t>8 %</w:t>
            </w:r>
            <w:r w:rsidRPr="00C71ADD">
              <w:rPr>
                <w:rFonts w:asciiTheme="minorHAnsi" w:hAnsiTheme="minorHAnsi" w:cstheme="minorHAnsi"/>
                <w:sz w:val="20"/>
                <w:szCs w:val="20"/>
                <w:lang w:val="pl-PL"/>
              </w:rPr>
              <w:t xml:space="preserve"> od 20. do 30. godine korišt. konc.</w:t>
            </w:r>
          </w:p>
        </w:tc>
      </w:tr>
      <w:tr w:rsidR="0033047C" w:rsidRPr="00C71ADD" w:rsidTr="00565B7C">
        <w:trPr>
          <w:trHeight w:val="567"/>
        </w:trPr>
        <w:tc>
          <w:tcPr>
            <w:tcW w:w="534" w:type="dxa"/>
          </w:tcPr>
          <w:p w:rsidR="0033047C" w:rsidRPr="00C71ADD" w:rsidRDefault="0033047C" w:rsidP="00565B7C">
            <w:pPr>
              <w:pStyle w:val="ListParagraph"/>
              <w:ind w:left="0"/>
              <w:jc w:val="right"/>
              <w:rPr>
                <w:rFonts w:asciiTheme="minorHAnsi" w:hAnsiTheme="minorHAnsi" w:cstheme="minorHAnsi"/>
                <w:sz w:val="20"/>
                <w:szCs w:val="20"/>
              </w:rPr>
            </w:pPr>
            <w:r w:rsidRPr="00C71ADD">
              <w:rPr>
                <w:rFonts w:asciiTheme="minorHAnsi" w:hAnsiTheme="minorHAnsi" w:cstheme="minorHAnsi"/>
                <w:sz w:val="20"/>
                <w:szCs w:val="20"/>
              </w:rPr>
              <w:t>12</w:t>
            </w:r>
          </w:p>
          <w:p w:rsidR="0033047C" w:rsidRPr="00C71ADD" w:rsidRDefault="0033047C" w:rsidP="00565B7C">
            <w:pPr>
              <w:pStyle w:val="ListParagraph"/>
              <w:ind w:left="0"/>
              <w:jc w:val="right"/>
              <w:rPr>
                <w:rFonts w:asciiTheme="minorHAnsi" w:hAnsiTheme="minorHAnsi" w:cstheme="minorHAnsi"/>
                <w:sz w:val="20"/>
                <w:szCs w:val="20"/>
              </w:rPr>
            </w:pPr>
            <w:r w:rsidRPr="00C71ADD">
              <w:rPr>
                <w:rFonts w:asciiTheme="minorHAnsi" w:hAnsiTheme="minorHAnsi" w:cstheme="minorHAnsi"/>
                <w:sz w:val="20"/>
                <w:szCs w:val="20"/>
              </w:rPr>
              <w:t>.</w:t>
            </w:r>
          </w:p>
        </w:tc>
        <w:tc>
          <w:tcPr>
            <w:tcW w:w="1701" w:type="dxa"/>
          </w:tcPr>
          <w:p w:rsidR="0033047C" w:rsidRPr="00C71ADD" w:rsidRDefault="0033047C" w:rsidP="00565B7C">
            <w:pPr>
              <w:rPr>
                <w:rFonts w:asciiTheme="minorHAnsi" w:hAnsiTheme="minorHAnsi" w:cstheme="minorHAnsi"/>
                <w:sz w:val="20"/>
                <w:szCs w:val="20"/>
              </w:rPr>
            </w:pPr>
            <w:r w:rsidRPr="00C71ADD">
              <w:rPr>
                <w:rFonts w:asciiTheme="minorHAnsi" w:hAnsiTheme="minorHAnsi" w:cstheme="minorHAnsi"/>
                <w:sz w:val="20"/>
                <w:szCs w:val="20"/>
              </w:rPr>
              <w:t xml:space="preserve">„Elegija“ d.o.o Sarajevo </w:t>
            </w:r>
          </w:p>
          <w:p w:rsidR="0033047C" w:rsidRPr="00C71ADD" w:rsidRDefault="0033047C" w:rsidP="00565B7C">
            <w:pPr>
              <w:rPr>
                <w:rFonts w:asciiTheme="minorHAnsi" w:hAnsiTheme="minorHAnsi" w:cstheme="minorHAnsi"/>
                <w:sz w:val="20"/>
                <w:szCs w:val="20"/>
              </w:rPr>
            </w:pPr>
          </w:p>
          <w:p w:rsidR="0033047C" w:rsidRPr="00C71ADD" w:rsidRDefault="0033047C" w:rsidP="00565B7C">
            <w:pPr>
              <w:rPr>
                <w:rFonts w:asciiTheme="minorHAnsi" w:hAnsiTheme="minorHAnsi" w:cstheme="minorHAnsi"/>
                <w:sz w:val="20"/>
                <w:szCs w:val="20"/>
              </w:rPr>
            </w:pPr>
          </w:p>
        </w:tc>
        <w:tc>
          <w:tcPr>
            <w:tcW w:w="1134" w:type="dxa"/>
          </w:tcPr>
          <w:p w:rsidR="0033047C" w:rsidRPr="00C71ADD" w:rsidRDefault="0033047C" w:rsidP="00565B7C">
            <w:pPr>
              <w:rPr>
                <w:rFonts w:asciiTheme="minorHAnsi" w:hAnsiTheme="minorHAnsi" w:cstheme="minorHAnsi"/>
                <w:sz w:val="20"/>
                <w:szCs w:val="20"/>
              </w:rPr>
            </w:pPr>
            <w:r w:rsidRPr="00C71ADD">
              <w:rPr>
                <w:rFonts w:asciiTheme="minorHAnsi" w:hAnsiTheme="minorHAnsi" w:cstheme="minorHAnsi"/>
                <w:sz w:val="20"/>
                <w:szCs w:val="20"/>
              </w:rPr>
              <w:t>MHE „Prača“</w:t>
            </w:r>
          </w:p>
        </w:tc>
        <w:tc>
          <w:tcPr>
            <w:tcW w:w="1084" w:type="dxa"/>
          </w:tcPr>
          <w:p w:rsidR="0033047C" w:rsidRPr="00C71ADD" w:rsidRDefault="0033047C" w:rsidP="00565B7C">
            <w:pPr>
              <w:rPr>
                <w:rFonts w:asciiTheme="minorHAnsi" w:hAnsiTheme="minorHAnsi" w:cstheme="minorHAnsi"/>
                <w:sz w:val="20"/>
                <w:szCs w:val="20"/>
              </w:rPr>
            </w:pPr>
            <w:r w:rsidRPr="00C71ADD">
              <w:rPr>
                <w:rFonts w:asciiTheme="minorHAnsi" w:hAnsiTheme="minorHAnsi" w:cstheme="minorHAnsi"/>
                <w:sz w:val="20"/>
                <w:szCs w:val="20"/>
              </w:rPr>
              <w:t>26.01.12</w:t>
            </w:r>
          </w:p>
        </w:tc>
        <w:tc>
          <w:tcPr>
            <w:tcW w:w="900" w:type="dxa"/>
          </w:tcPr>
          <w:p w:rsidR="0033047C" w:rsidRPr="00C71ADD" w:rsidRDefault="0033047C" w:rsidP="00565B7C">
            <w:pPr>
              <w:jc w:val="right"/>
              <w:rPr>
                <w:rFonts w:asciiTheme="minorHAnsi" w:hAnsiTheme="minorHAnsi" w:cstheme="minorHAnsi"/>
                <w:sz w:val="20"/>
                <w:szCs w:val="20"/>
              </w:rPr>
            </w:pPr>
            <w:r w:rsidRPr="00C71ADD">
              <w:rPr>
                <w:rFonts w:asciiTheme="minorHAnsi" w:hAnsiTheme="minorHAnsi" w:cstheme="minorHAnsi"/>
                <w:sz w:val="20"/>
                <w:szCs w:val="20"/>
              </w:rPr>
              <w:t xml:space="preserve">30 </w:t>
            </w:r>
          </w:p>
        </w:tc>
        <w:tc>
          <w:tcPr>
            <w:tcW w:w="1227" w:type="dxa"/>
          </w:tcPr>
          <w:p w:rsidR="0033047C" w:rsidRPr="00C71ADD" w:rsidRDefault="0033047C" w:rsidP="00565B7C">
            <w:pPr>
              <w:rPr>
                <w:rFonts w:asciiTheme="minorHAnsi" w:hAnsiTheme="minorHAnsi" w:cstheme="minorHAnsi"/>
                <w:sz w:val="20"/>
                <w:szCs w:val="20"/>
              </w:rPr>
            </w:pPr>
            <w:r w:rsidRPr="00C71ADD">
              <w:rPr>
                <w:rFonts w:asciiTheme="minorHAnsi" w:hAnsiTheme="minorHAnsi" w:cstheme="minorHAnsi"/>
                <w:sz w:val="20"/>
                <w:szCs w:val="20"/>
              </w:rPr>
              <w:t>32.640 KM</w:t>
            </w:r>
          </w:p>
          <w:p w:rsidR="0033047C" w:rsidRPr="00C71ADD" w:rsidRDefault="0033047C" w:rsidP="00565B7C">
            <w:pPr>
              <w:rPr>
                <w:rFonts w:asciiTheme="minorHAnsi" w:hAnsiTheme="minorHAnsi" w:cstheme="minorHAnsi"/>
                <w:sz w:val="20"/>
                <w:szCs w:val="20"/>
              </w:rPr>
            </w:pPr>
          </w:p>
        </w:tc>
        <w:tc>
          <w:tcPr>
            <w:tcW w:w="2742" w:type="dxa"/>
          </w:tcPr>
          <w:p w:rsidR="0033047C" w:rsidRPr="00C71ADD" w:rsidRDefault="0033047C" w:rsidP="00565B7C">
            <w:pPr>
              <w:pStyle w:val="ListParagraph"/>
              <w:numPr>
                <w:ilvl w:val="0"/>
                <w:numId w:val="10"/>
              </w:numPr>
              <w:spacing w:after="0" w:line="240" w:lineRule="auto"/>
              <w:ind w:left="225" w:hanging="212"/>
              <w:contextualSpacing w:val="0"/>
              <w:rPr>
                <w:rFonts w:asciiTheme="minorHAnsi" w:hAnsiTheme="minorHAnsi" w:cstheme="minorHAnsi"/>
                <w:sz w:val="20"/>
                <w:szCs w:val="20"/>
                <w:lang w:val="pl-PL"/>
              </w:rPr>
            </w:pPr>
            <w:r w:rsidRPr="00C71ADD">
              <w:rPr>
                <w:rFonts w:asciiTheme="minorHAnsi" w:hAnsiTheme="minorHAnsi" w:cstheme="minorHAnsi"/>
                <w:b/>
                <w:sz w:val="20"/>
                <w:szCs w:val="20"/>
                <w:lang w:val="pl-PL"/>
              </w:rPr>
              <w:t>4 %</w:t>
            </w:r>
            <w:r w:rsidRPr="00C71ADD">
              <w:rPr>
                <w:rFonts w:asciiTheme="minorHAnsi" w:hAnsiTheme="minorHAnsi" w:cstheme="minorHAnsi"/>
                <w:sz w:val="20"/>
                <w:szCs w:val="20"/>
                <w:lang w:val="pl-PL"/>
              </w:rPr>
              <w:t xml:space="preserve"> od ostvarenih prihoda od prodaje el.en. za prvih 10 godina korištenja koncesije</w:t>
            </w:r>
          </w:p>
          <w:p w:rsidR="0033047C" w:rsidRPr="00C71ADD" w:rsidRDefault="0033047C" w:rsidP="00565B7C">
            <w:pPr>
              <w:pStyle w:val="ListParagraph"/>
              <w:numPr>
                <w:ilvl w:val="0"/>
                <w:numId w:val="10"/>
              </w:numPr>
              <w:spacing w:after="0" w:line="240" w:lineRule="auto"/>
              <w:ind w:left="225" w:hanging="212"/>
              <w:contextualSpacing w:val="0"/>
              <w:rPr>
                <w:rFonts w:asciiTheme="minorHAnsi" w:hAnsiTheme="minorHAnsi" w:cstheme="minorHAnsi"/>
                <w:sz w:val="20"/>
                <w:szCs w:val="20"/>
                <w:lang w:val="pl-PL"/>
              </w:rPr>
            </w:pPr>
            <w:r w:rsidRPr="00C71ADD">
              <w:rPr>
                <w:rFonts w:asciiTheme="minorHAnsi" w:hAnsiTheme="minorHAnsi" w:cstheme="minorHAnsi"/>
                <w:b/>
                <w:sz w:val="20"/>
                <w:szCs w:val="20"/>
                <w:lang w:val="pl-PL"/>
              </w:rPr>
              <w:t>8 %</w:t>
            </w:r>
            <w:r w:rsidRPr="00C71ADD">
              <w:rPr>
                <w:rFonts w:asciiTheme="minorHAnsi" w:hAnsiTheme="minorHAnsi" w:cstheme="minorHAnsi"/>
                <w:sz w:val="20"/>
                <w:szCs w:val="20"/>
                <w:lang w:val="pl-PL"/>
              </w:rPr>
              <w:t xml:space="preserve"> od 10. do 20. godine korišt. konc.</w:t>
            </w:r>
          </w:p>
          <w:p w:rsidR="0033047C" w:rsidRPr="00C71ADD" w:rsidRDefault="0033047C" w:rsidP="00565B7C">
            <w:pPr>
              <w:pStyle w:val="ListParagraph"/>
              <w:numPr>
                <w:ilvl w:val="0"/>
                <w:numId w:val="10"/>
              </w:numPr>
              <w:spacing w:after="0" w:line="240" w:lineRule="auto"/>
              <w:ind w:left="225" w:hanging="212"/>
              <w:contextualSpacing w:val="0"/>
              <w:rPr>
                <w:rFonts w:asciiTheme="minorHAnsi" w:hAnsiTheme="minorHAnsi" w:cstheme="minorHAnsi"/>
                <w:sz w:val="20"/>
                <w:szCs w:val="20"/>
                <w:lang w:val="pl-PL"/>
              </w:rPr>
            </w:pPr>
            <w:r w:rsidRPr="00C71ADD">
              <w:rPr>
                <w:rFonts w:asciiTheme="minorHAnsi" w:hAnsiTheme="minorHAnsi" w:cstheme="minorHAnsi"/>
                <w:sz w:val="20"/>
                <w:szCs w:val="20"/>
                <w:lang w:val="pl-PL"/>
              </w:rPr>
              <w:t>12 % od 20. do 30. godine korišt. konc.</w:t>
            </w:r>
          </w:p>
        </w:tc>
      </w:tr>
      <w:tr w:rsidR="0033047C" w:rsidRPr="00C71ADD" w:rsidTr="00565B7C">
        <w:trPr>
          <w:trHeight w:val="1448"/>
        </w:trPr>
        <w:tc>
          <w:tcPr>
            <w:tcW w:w="534" w:type="dxa"/>
          </w:tcPr>
          <w:p w:rsidR="0033047C" w:rsidRPr="00C71ADD" w:rsidRDefault="0033047C" w:rsidP="00565B7C">
            <w:pPr>
              <w:pStyle w:val="ListParagraph"/>
              <w:tabs>
                <w:tab w:val="center" w:pos="126"/>
              </w:tabs>
              <w:ind w:left="0"/>
              <w:jc w:val="right"/>
              <w:rPr>
                <w:rFonts w:asciiTheme="minorHAnsi" w:hAnsiTheme="minorHAnsi" w:cstheme="minorHAnsi"/>
                <w:sz w:val="20"/>
                <w:szCs w:val="20"/>
                <w:lang w:val="pl-PL"/>
              </w:rPr>
            </w:pPr>
          </w:p>
          <w:p w:rsidR="0033047C" w:rsidRPr="00C71ADD" w:rsidRDefault="0033047C" w:rsidP="00565B7C">
            <w:pPr>
              <w:pStyle w:val="ListParagraph"/>
              <w:tabs>
                <w:tab w:val="center" w:pos="126"/>
              </w:tabs>
              <w:ind w:left="0"/>
              <w:jc w:val="right"/>
              <w:rPr>
                <w:rFonts w:asciiTheme="minorHAnsi" w:hAnsiTheme="minorHAnsi" w:cstheme="minorHAnsi"/>
                <w:sz w:val="20"/>
                <w:szCs w:val="20"/>
              </w:rPr>
            </w:pPr>
            <w:r w:rsidRPr="00C71ADD">
              <w:rPr>
                <w:rFonts w:asciiTheme="minorHAnsi" w:hAnsiTheme="minorHAnsi" w:cstheme="minorHAnsi"/>
                <w:sz w:val="20"/>
                <w:szCs w:val="20"/>
                <w:lang w:val="pl-PL"/>
              </w:rPr>
              <w:tab/>
            </w:r>
            <w:r w:rsidRPr="00C71ADD">
              <w:rPr>
                <w:rFonts w:asciiTheme="minorHAnsi" w:hAnsiTheme="minorHAnsi" w:cstheme="minorHAnsi"/>
                <w:sz w:val="20"/>
                <w:szCs w:val="20"/>
              </w:rPr>
              <w:t>13.</w:t>
            </w:r>
          </w:p>
        </w:tc>
        <w:tc>
          <w:tcPr>
            <w:tcW w:w="1701" w:type="dxa"/>
          </w:tcPr>
          <w:p w:rsidR="0033047C" w:rsidRPr="00C71ADD" w:rsidRDefault="0033047C" w:rsidP="00565B7C">
            <w:pPr>
              <w:rPr>
                <w:rFonts w:asciiTheme="minorHAnsi" w:hAnsiTheme="minorHAnsi" w:cstheme="minorHAnsi"/>
                <w:sz w:val="20"/>
                <w:szCs w:val="20"/>
                <w:lang w:val="pl-PL"/>
              </w:rPr>
            </w:pPr>
            <w:r w:rsidRPr="00C71ADD">
              <w:rPr>
                <w:rFonts w:asciiTheme="minorHAnsi" w:hAnsiTheme="minorHAnsi" w:cstheme="minorHAnsi"/>
                <w:sz w:val="20"/>
                <w:szCs w:val="20"/>
                <w:lang w:val="pl-PL"/>
              </w:rPr>
              <w:t xml:space="preserve">„Elegija“ d.o.o Sarajevo </w:t>
            </w:r>
          </w:p>
        </w:tc>
        <w:tc>
          <w:tcPr>
            <w:tcW w:w="1134" w:type="dxa"/>
          </w:tcPr>
          <w:p w:rsidR="0033047C" w:rsidRPr="00C71ADD" w:rsidRDefault="0033047C" w:rsidP="00565B7C">
            <w:pPr>
              <w:rPr>
                <w:rFonts w:asciiTheme="minorHAnsi" w:hAnsiTheme="minorHAnsi" w:cstheme="minorHAnsi"/>
                <w:sz w:val="20"/>
                <w:szCs w:val="20"/>
              </w:rPr>
            </w:pPr>
            <w:r w:rsidRPr="00C71ADD">
              <w:rPr>
                <w:rFonts w:asciiTheme="minorHAnsi" w:hAnsiTheme="minorHAnsi" w:cstheme="minorHAnsi"/>
                <w:sz w:val="20"/>
                <w:szCs w:val="20"/>
              </w:rPr>
              <w:t>MHE „Vražalice“</w:t>
            </w:r>
          </w:p>
        </w:tc>
        <w:tc>
          <w:tcPr>
            <w:tcW w:w="1084" w:type="dxa"/>
          </w:tcPr>
          <w:p w:rsidR="0033047C" w:rsidRPr="00C71ADD" w:rsidRDefault="0033047C" w:rsidP="00565B7C">
            <w:pPr>
              <w:rPr>
                <w:rFonts w:asciiTheme="minorHAnsi" w:hAnsiTheme="minorHAnsi" w:cstheme="minorHAnsi"/>
                <w:sz w:val="20"/>
                <w:szCs w:val="20"/>
              </w:rPr>
            </w:pPr>
            <w:r w:rsidRPr="00C71ADD">
              <w:rPr>
                <w:rFonts w:asciiTheme="minorHAnsi" w:hAnsiTheme="minorHAnsi" w:cstheme="minorHAnsi"/>
                <w:sz w:val="20"/>
                <w:szCs w:val="20"/>
              </w:rPr>
              <w:t>26.01.</w:t>
            </w:r>
          </w:p>
          <w:p w:rsidR="0033047C" w:rsidRPr="00C71ADD" w:rsidRDefault="0033047C" w:rsidP="00565B7C">
            <w:pPr>
              <w:rPr>
                <w:rFonts w:asciiTheme="minorHAnsi" w:hAnsiTheme="minorHAnsi" w:cstheme="minorHAnsi"/>
                <w:sz w:val="20"/>
                <w:szCs w:val="20"/>
              </w:rPr>
            </w:pPr>
            <w:r w:rsidRPr="00C71ADD">
              <w:rPr>
                <w:rFonts w:asciiTheme="minorHAnsi" w:hAnsiTheme="minorHAnsi" w:cstheme="minorHAnsi"/>
                <w:sz w:val="20"/>
                <w:szCs w:val="20"/>
              </w:rPr>
              <w:t>2012.</w:t>
            </w:r>
          </w:p>
        </w:tc>
        <w:tc>
          <w:tcPr>
            <w:tcW w:w="900" w:type="dxa"/>
          </w:tcPr>
          <w:p w:rsidR="0033047C" w:rsidRPr="00C71ADD" w:rsidRDefault="0033047C" w:rsidP="00565B7C">
            <w:pPr>
              <w:jc w:val="right"/>
              <w:rPr>
                <w:rFonts w:asciiTheme="minorHAnsi" w:hAnsiTheme="minorHAnsi" w:cstheme="minorHAnsi"/>
                <w:sz w:val="20"/>
                <w:szCs w:val="20"/>
              </w:rPr>
            </w:pPr>
            <w:r w:rsidRPr="00C71ADD">
              <w:rPr>
                <w:rFonts w:asciiTheme="minorHAnsi" w:hAnsiTheme="minorHAnsi" w:cstheme="minorHAnsi"/>
                <w:sz w:val="20"/>
                <w:szCs w:val="20"/>
              </w:rPr>
              <w:t xml:space="preserve">30 </w:t>
            </w:r>
          </w:p>
        </w:tc>
        <w:tc>
          <w:tcPr>
            <w:tcW w:w="1227" w:type="dxa"/>
          </w:tcPr>
          <w:p w:rsidR="0033047C" w:rsidRPr="00C71ADD" w:rsidRDefault="0033047C" w:rsidP="00565B7C">
            <w:pPr>
              <w:rPr>
                <w:rFonts w:asciiTheme="minorHAnsi" w:hAnsiTheme="minorHAnsi" w:cstheme="minorHAnsi"/>
                <w:sz w:val="20"/>
                <w:szCs w:val="20"/>
              </w:rPr>
            </w:pPr>
            <w:r w:rsidRPr="00C71ADD">
              <w:rPr>
                <w:rFonts w:asciiTheme="minorHAnsi" w:hAnsiTheme="minorHAnsi" w:cstheme="minorHAnsi"/>
                <w:sz w:val="20"/>
                <w:szCs w:val="20"/>
              </w:rPr>
              <w:t>44.700 KM</w:t>
            </w:r>
          </w:p>
          <w:p w:rsidR="0033047C" w:rsidRPr="00C71ADD" w:rsidRDefault="0033047C" w:rsidP="00565B7C">
            <w:pPr>
              <w:rPr>
                <w:rFonts w:asciiTheme="minorHAnsi" w:hAnsiTheme="minorHAnsi" w:cstheme="minorHAnsi"/>
                <w:sz w:val="20"/>
                <w:szCs w:val="20"/>
              </w:rPr>
            </w:pPr>
          </w:p>
        </w:tc>
        <w:tc>
          <w:tcPr>
            <w:tcW w:w="2742" w:type="dxa"/>
          </w:tcPr>
          <w:p w:rsidR="0033047C" w:rsidRPr="00C71ADD" w:rsidRDefault="0033047C" w:rsidP="00565B7C">
            <w:pPr>
              <w:pStyle w:val="ListParagraph"/>
              <w:numPr>
                <w:ilvl w:val="0"/>
                <w:numId w:val="11"/>
              </w:numPr>
              <w:spacing w:after="0" w:line="240" w:lineRule="auto"/>
              <w:ind w:left="225" w:hanging="212"/>
              <w:contextualSpacing w:val="0"/>
              <w:rPr>
                <w:rFonts w:asciiTheme="minorHAnsi" w:hAnsiTheme="minorHAnsi" w:cstheme="minorHAnsi"/>
                <w:sz w:val="20"/>
                <w:szCs w:val="20"/>
                <w:lang w:val="pl-PL"/>
              </w:rPr>
            </w:pPr>
            <w:r w:rsidRPr="00C71ADD">
              <w:rPr>
                <w:rFonts w:asciiTheme="minorHAnsi" w:hAnsiTheme="minorHAnsi" w:cstheme="minorHAnsi"/>
                <w:b/>
                <w:sz w:val="20"/>
                <w:szCs w:val="20"/>
                <w:lang w:val="pl-PL"/>
              </w:rPr>
              <w:t>4 %</w:t>
            </w:r>
            <w:r w:rsidRPr="00C71ADD">
              <w:rPr>
                <w:rFonts w:asciiTheme="minorHAnsi" w:hAnsiTheme="minorHAnsi" w:cstheme="minorHAnsi"/>
                <w:sz w:val="20"/>
                <w:szCs w:val="20"/>
                <w:lang w:val="pl-PL"/>
              </w:rPr>
              <w:t xml:space="preserve"> od ostvarenih prihoda od prodaje el.en. za prvih 10 godina korištenja koncesije</w:t>
            </w:r>
          </w:p>
          <w:p w:rsidR="0033047C" w:rsidRPr="00C71ADD" w:rsidRDefault="0033047C" w:rsidP="00565B7C">
            <w:pPr>
              <w:pStyle w:val="ListParagraph"/>
              <w:numPr>
                <w:ilvl w:val="0"/>
                <w:numId w:val="11"/>
              </w:numPr>
              <w:spacing w:after="0" w:line="240" w:lineRule="auto"/>
              <w:ind w:left="225" w:hanging="212"/>
              <w:contextualSpacing w:val="0"/>
              <w:rPr>
                <w:rFonts w:asciiTheme="minorHAnsi" w:hAnsiTheme="minorHAnsi" w:cstheme="minorHAnsi"/>
                <w:sz w:val="20"/>
                <w:szCs w:val="20"/>
                <w:lang w:val="pl-PL"/>
              </w:rPr>
            </w:pPr>
            <w:r w:rsidRPr="00C71ADD">
              <w:rPr>
                <w:rFonts w:asciiTheme="minorHAnsi" w:hAnsiTheme="minorHAnsi" w:cstheme="minorHAnsi"/>
                <w:b/>
                <w:sz w:val="20"/>
                <w:szCs w:val="20"/>
                <w:lang w:val="pl-PL"/>
              </w:rPr>
              <w:t>8 %</w:t>
            </w:r>
            <w:r w:rsidRPr="00C71ADD">
              <w:rPr>
                <w:rFonts w:asciiTheme="minorHAnsi" w:hAnsiTheme="minorHAnsi" w:cstheme="minorHAnsi"/>
                <w:sz w:val="20"/>
                <w:szCs w:val="20"/>
                <w:lang w:val="pl-PL"/>
              </w:rPr>
              <w:t xml:space="preserve"> od 10. do 20. godine korišt. konc.</w:t>
            </w:r>
          </w:p>
          <w:p w:rsidR="0033047C" w:rsidRPr="00C71ADD" w:rsidRDefault="0033047C" w:rsidP="00565B7C">
            <w:pPr>
              <w:pStyle w:val="ListParagraph"/>
              <w:numPr>
                <w:ilvl w:val="0"/>
                <w:numId w:val="11"/>
              </w:numPr>
              <w:spacing w:after="0" w:line="240" w:lineRule="auto"/>
              <w:ind w:left="225" w:hanging="212"/>
              <w:contextualSpacing w:val="0"/>
              <w:rPr>
                <w:rFonts w:asciiTheme="minorHAnsi" w:hAnsiTheme="minorHAnsi" w:cstheme="minorHAnsi"/>
                <w:sz w:val="20"/>
                <w:szCs w:val="20"/>
                <w:lang w:val="pl-PL"/>
              </w:rPr>
            </w:pPr>
            <w:r w:rsidRPr="00C71ADD">
              <w:rPr>
                <w:rFonts w:asciiTheme="minorHAnsi" w:hAnsiTheme="minorHAnsi" w:cstheme="minorHAnsi"/>
                <w:b/>
                <w:sz w:val="20"/>
                <w:szCs w:val="20"/>
                <w:lang w:val="pl-PL"/>
              </w:rPr>
              <w:t>12 %</w:t>
            </w:r>
            <w:r w:rsidRPr="00C71ADD">
              <w:rPr>
                <w:rFonts w:asciiTheme="minorHAnsi" w:hAnsiTheme="minorHAnsi" w:cstheme="minorHAnsi"/>
                <w:sz w:val="20"/>
                <w:szCs w:val="20"/>
                <w:lang w:val="pl-PL"/>
              </w:rPr>
              <w:t xml:space="preserve"> od 20. do 30. godine korišt. konc.</w:t>
            </w:r>
          </w:p>
        </w:tc>
      </w:tr>
      <w:tr w:rsidR="0033047C" w:rsidRPr="00C71ADD" w:rsidTr="00565B7C">
        <w:trPr>
          <w:trHeight w:val="567"/>
        </w:trPr>
        <w:tc>
          <w:tcPr>
            <w:tcW w:w="534" w:type="dxa"/>
          </w:tcPr>
          <w:p w:rsidR="0033047C" w:rsidRPr="00C71ADD" w:rsidRDefault="0033047C" w:rsidP="00565B7C">
            <w:pPr>
              <w:pStyle w:val="ListParagraph"/>
              <w:tabs>
                <w:tab w:val="center" w:pos="126"/>
              </w:tabs>
              <w:ind w:left="0"/>
              <w:jc w:val="right"/>
              <w:rPr>
                <w:rFonts w:asciiTheme="minorHAnsi" w:hAnsiTheme="minorHAnsi" w:cstheme="minorHAnsi"/>
                <w:sz w:val="20"/>
                <w:szCs w:val="20"/>
              </w:rPr>
            </w:pPr>
            <w:r w:rsidRPr="00C71ADD">
              <w:rPr>
                <w:rFonts w:asciiTheme="minorHAnsi" w:hAnsiTheme="minorHAnsi" w:cstheme="minorHAnsi"/>
                <w:sz w:val="20"/>
                <w:szCs w:val="20"/>
                <w:lang w:val="pl-PL"/>
              </w:rPr>
              <w:tab/>
            </w:r>
            <w:r w:rsidRPr="00C71ADD">
              <w:rPr>
                <w:rFonts w:asciiTheme="minorHAnsi" w:hAnsiTheme="minorHAnsi" w:cstheme="minorHAnsi"/>
                <w:sz w:val="20"/>
                <w:szCs w:val="20"/>
              </w:rPr>
              <w:t>14.</w:t>
            </w:r>
          </w:p>
        </w:tc>
        <w:tc>
          <w:tcPr>
            <w:tcW w:w="1701" w:type="dxa"/>
          </w:tcPr>
          <w:p w:rsidR="0033047C" w:rsidRPr="00C71ADD" w:rsidRDefault="0033047C" w:rsidP="00565B7C">
            <w:pPr>
              <w:rPr>
                <w:rFonts w:asciiTheme="minorHAnsi" w:hAnsiTheme="minorHAnsi" w:cstheme="minorHAnsi"/>
                <w:sz w:val="20"/>
                <w:szCs w:val="20"/>
              </w:rPr>
            </w:pPr>
            <w:r w:rsidRPr="00C71ADD">
              <w:rPr>
                <w:rFonts w:asciiTheme="minorHAnsi" w:hAnsiTheme="minorHAnsi" w:cstheme="minorHAnsi"/>
                <w:sz w:val="20"/>
                <w:szCs w:val="20"/>
              </w:rPr>
              <w:t xml:space="preserve">„Opes“ d.o.o Sarajevo </w:t>
            </w:r>
          </w:p>
        </w:tc>
        <w:tc>
          <w:tcPr>
            <w:tcW w:w="1134" w:type="dxa"/>
          </w:tcPr>
          <w:p w:rsidR="0033047C" w:rsidRPr="00C71ADD" w:rsidRDefault="0033047C" w:rsidP="00565B7C">
            <w:pPr>
              <w:rPr>
                <w:rFonts w:asciiTheme="minorHAnsi" w:hAnsiTheme="minorHAnsi" w:cstheme="minorHAnsi"/>
                <w:sz w:val="20"/>
                <w:szCs w:val="20"/>
              </w:rPr>
            </w:pPr>
            <w:r w:rsidRPr="00C71ADD">
              <w:rPr>
                <w:rFonts w:asciiTheme="minorHAnsi" w:hAnsiTheme="minorHAnsi" w:cstheme="minorHAnsi"/>
                <w:sz w:val="20"/>
                <w:szCs w:val="20"/>
              </w:rPr>
              <w:t>MHE „Kosova“</w:t>
            </w:r>
          </w:p>
        </w:tc>
        <w:tc>
          <w:tcPr>
            <w:tcW w:w="1084" w:type="dxa"/>
          </w:tcPr>
          <w:p w:rsidR="0033047C" w:rsidRPr="00C71ADD" w:rsidRDefault="0033047C" w:rsidP="00565B7C">
            <w:pPr>
              <w:rPr>
                <w:rFonts w:asciiTheme="minorHAnsi" w:hAnsiTheme="minorHAnsi" w:cstheme="minorHAnsi"/>
                <w:sz w:val="20"/>
                <w:szCs w:val="20"/>
              </w:rPr>
            </w:pPr>
            <w:r w:rsidRPr="00C71ADD">
              <w:rPr>
                <w:rFonts w:asciiTheme="minorHAnsi" w:hAnsiTheme="minorHAnsi" w:cstheme="minorHAnsi"/>
                <w:sz w:val="20"/>
                <w:szCs w:val="20"/>
              </w:rPr>
              <w:t>01.11.</w:t>
            </w:r>
          </w:p>
          <w:p w:rsidR="0033047C" w:rsidRPr="00C71ADD" w:rsidRDefault="0033047C" w:rsidP="00565B7C">
            <w:pPr>
              <w:rPr>
                <w:rFonts w:asciiTheme="minorHAnsi" w:hAnsiTheme="minorHAnsi" w:cstheme="minorHAnsi"/>
                <w:sz w:val="20"/>
                <w:szCs w:val="20"/>
              </w:rPr>
            </w:pPr>
            <w:r w:rsidRPr="00C71ADD">
              <w:rPr>
                <w:rFonts w:asciiTheme="minorHAnsi" w:hAnsiTheme="minorHAnsi" w:cstheme="minorHAnsi"/>
                <w:sz w:val="20"/>
                <w:szCs w:val="20"/>
              </w:rPr>
              <w:t>2012.</w:t>
            </w:r>
          </w:p>
        </w:tc>
        <w:tc>
          <w:tcPr>
            <w:tcW w:w="900" w:type="dxa"/>
          </w:tcPr>
          <w:p w:rsidR="0033047C" w:rsidRPr="00C71ADD" w:rsidRDefault="0033047C" w:rsidP="00565B7C">
            <w:pPr>
              <w:jc w:val="right"/>
              <w:rPr>
                <w:rFonts w:asciiTheme="minorHAnsi" w:hAnsiTheme="minorHAnsi" w:cstheme="minorHAnsi"/>
                <w:sz w:val="20"/>
                <w:szCs w:val="20"/>
              </w:rPr>
            </w:pPr>
            <w:r w:rsidRPr="00C71ADD">
              <w:rPr>
                <w:rFonts w:asciiTheme="minorHAnsi" w:hAnsiTheme="minorHAnsi" w:cstheme="minorHAnsi"/>
                <w:sz w:val="20"/>
                <w:szCs w:val="20"/>
              </w:rPr>
              <w:t xml:space="preserve">30 </w:t>
            </w:r>
          </w:p>
        </w:tc>
        <w:tc>
          <w:tcPr>
            <w:tcW w:w="1227" w:type="dxa"/>
          </w:tcPr>
          <w:p w:rsidR="0033047C" w:rsidRPr="00C71ADD" w:rsidRDefault="0033047C" w:rsidP="00565B7C">
            <w:pPr>
              <w:rPr>
                <w:rFonts w:asciiTheme="minorHAnsi" w:hAnsiTheme="minorHAnsi" w:cstheme="minorHAnsi"/>
                <w:sz w:val="20"/>
                <w:szCs w:val="20"/>
              </w:rPr>
            </w:pPr>
            <w:r w:rsidRPr="00C71ADD">
              <w:rPr>
                <w:rFonts w:asciiTheme="minorHAnsi" w:hAnsiTheme="minorHAnsi" w:cstheme="minorHAnsi"/>
                <w:sz w:val="20"/>
                <w:szCs w:val="20"/>
              </w:rPr>
              <w:t>15.491,7KM</w:t>
            </w:r>
          </w:p>
          <w:p w:rsidR="0033047C" w:rsidRPr="00C71ADD" w:rsidRDefault="0033047C" w:rsidP="00565B7C">
            <w:pPr>
              <w:rPr>
                <w:rFonts w:asciiTheme="minorHAnsi" w:hAnsiTheme="minorHAnsi" w:cstheme="minorHAnsi"/>
                <w:sz w:val="20"/>
                <w:szCs w:val="20"/>
              </w:rPr>
            </w:pPr>
          </w:p>
        </w:tc>
        <w:tc>
          <w:tcPr>
            <w:tcW w:w="2742" w:type="dxa"/>
          </w:tcPr>
          <w:p w:rsidR="0033047C" w:rsidRPr="00C71ADD" w:rsidRDefault="0033047C" w:rsidP="00565B7C">
            <w:pPr>
              <w:pStyle w:val="ListParagraph"/>
              <w:numPr>
                <w:ilvl w:val="0"/>
                <w:numId w:val="12"/>
              </w:numPr>
              <w:spacing w:after="0" w:line="240" w:lineRule="auto"/>
              <w:ind w:left="225" w:hanging="212"/>
              <w:contextualSpacing w:val="0"/>
              <w:rPr>
                <w:rFonts w:asciiTheme="minorHAnsi" w:hAnsiTheme="minorHAnsi" w:cstheme="minorHAnsi"/>
                <w:sz w:val="20"/>
                <w:szCs w:val="20"/>
                <w:lang w:val="pl-PL"/>
              </w:rPr>
            </w:pPr>
            <w:r w:rsidRPr="00C71ADD">
              <w:rPr>
                <w:rFonts w:asciiTheme="minorHAnsi" w:hAnsiTheme="minorHAnsi" w:cstheme="minorHAnsi"/>
                <w:b/>
                <w:sz w:val="20"/>
                <w:szCs w:val="20"/>
                <w:lang w:val="pl-PL"/>
              </w:rPr>
              <w:t>3 %</w:t>
            </w:r>
            <w:r w:rsidRPr="00C71ADD">
              <w:rPr>
                <w:rFonts w:asciiTheme="minorHAnsi" w:hAnsiTheme="minorHAnsi" w:cstheme="minorHAnsi"/>
                <w:sz w:val="20"/>
                <w:szCs w:val="20"/>
                <w:lang w:val="pl-PL"/>
              </w:rPr>
              <w:t xml:space="preserve"> od ostvarenih prihoda od prodaje el.en. za prvih 10 godina korištenja koncesije</w:t>
            </w:r>
          </w:p>
          <w:p w:rsidR="0033047C" w:rsidRPr="00C71ADD" w:rsidRDefault="0033047C" w:rsidP="00565B7C">
            <w:pPr>
              <w:pStyle w:val="ListParagraph"/>
              <w:numPr>
                <w:ilvl w:val="0"/>
                <w:numId w:val="12"/>
              </w:numPr>
              <w:spacing w:after="0" w:line="240" w:lineRule="auto"/>
              <w:ind w:left="225" w:hanging="212"/>
              <w:contextualSpacing w:val="0"/>
              <w:rPr>
                <w:rFonts w:asciiTheme="minorHAnsi" w:hAnsiTheme="minorHAnsi" w:cstheme="minorHAnsi"/>
                <w:sz w:val="20"/>
                <w:szCs w:val="20"/>
                <w:lang w:val="pl-PL"/>
              </w:rPr>
            </w:pPr>
            <w:r w:rsidRPr="00C71ADD">
              <w:rPr>
                <w:rFonts w:asciiTheme="minorHAnsi" w:hAnsiTheme="minorHAnsi" w:cstheme="minorHAnsi"/>
                <w:b/>
                <w:sz w:val="20"/>
                <w:szCs w:val="20"/>
                <w:lang w:val="pl-PL"/>
              </w:rPr>
              <w:t>5 %</w:t>
            </w:r>
            <w:r w:rsidRPr="00C71ADD">
              <w:rPr>
                <w:rFonts w:asciiTheme="minorHAnsi" w:hAnsiTheme="minorHAnsi" w:cstheme="minorHAnsi"/>
                <w:sz w:val="20"/>
                <w:szCs w:val="20"/>
                <w:lang w:val="pl-PL"/>
              </w:rPr>
              <w:t xml:space="preserve"> od 10. do 20. godine korištenja konc.</w:t>
            </w:r>
          </w:p>
          <w:p w:rsidR="0033047C" w:rsidRPr="00C71ADD" w:rsidRDefault="0033047C" w:rsidP="00565B7C">
            <w:pPr>
              <w:pStyle w:val="ListParagraph"/>
              <w:numPr>
                <w:ilvl w:val="0"/>
                <w:numId w:val="12"/>
              </w:numPr>
              <w:spacing w:after="0" w:line="240" w:lineRule="auto"/>
              <w:ind w:left="225" w:hanging="212"/>
              <w:contextualSpacing w:val="0"/>
              <w:rPr>
                <w:rFonts w:asciiTheme="minorHAnsi" w:hAnsiTheme="minorHAnsi" w:cstheme="minorHAnsi"/>
                <w:sz w:val="20"/>
                <w:szCs w:val="20"/>
                <w:lang w:val="pl-PL"/>
              </w:rPr>
            </w:pPr>
            <w:r w:rsidRPr="00C71ADD">
              <w:rPr>
                <w:rFonts w:asciiTheme="minorHAnsi" w:hAnsiTheme="minorHAnsi" w:cstheme="minorHAnsi"/>
                <w:b/>
                <w:sz w:val="20"/>
                <w:szCs w:val="20"/>
                <w:lang w:val="pl-PL"/>
              </w:rPr>
              <w:t>13 %</w:t>
            </w:r>
            <w:r w:rsidRPr="00C71ADD">
              <w:rPr>
                <w:rFonts w:asciiTheme="minorHAnsi" w:hAnsiTheme="minorHAnsi" w:cstheme="minorHAnsi"/>
                <w:sz w:val="20"/>
                <w:szCs w:val="20"/>
                <w:lang w:val="pl-PL"/>
              </w:rPr>
              <w:t xml:space="preserve"> od 20. do 30. godine korišt. konc.</w:t>
            </w:r>
          </w:p>
        </w:tc>
      </w:tr>
    </w:tbl>
    <w:p w:rsidR="0033047C" w:rsidRPr="007E0B72" w:rsidRDefault="0033047C" w:rsidP="0033047C">
      <w:pPr>
        <w:pStyle w:val="ListParagraph"/>
        <w:numPr>
          <w:ilvl w:val="1"/>
          <w:numId w:val="20"/>
        </w:numPr>
        <w:spacing w:after="120"/>
        <w:jc w:val="both"/>
        <w:rPr>
          <w:rFonts w:asciiTheme="minorHAnsi" w:hAnsiTheme="minorHAnsi" w:cstheme="minorHAnsi"/>
          <w:b/>
          <w:lang w:val="pl-PL"/>
        </w:rPr>
      </w:pPr>
      <w:r w:rsidRPr="007E0B72">
        <w:rPr>
          <w:rFonts w:asciiTheme="minorHAnsi" w:hAnsiTheme="minorHAnsi" w:cstheme="minorHAnsi"/>
          <w:b/>
        </w:rPr>
        <w:lastRenderedPageBreak/>
        <w:t>Aktivnosti vezane za vađenje šljunka i eksploataciju putem ugovora o koncesiji</w:t>
      </w:r>
    </w:p>
    <w:p w:rsidR="0033047C" w:rsidRDefault="0033047C" w:rsidP="0033047C">
      <w:pPr>
        <w:pStyle w:val="ListParagraph"/>
        <w:spacing w:after="120"/>
        <w:ind w:left="0" w:firstLine="720"/>
        <w:contextualSpacing w:val="0"/>
        <w:jc w:val="both"/>
        <w:rPr>
          <w:rFonts w:asciiTheme="minorHAnsi" w:hAnsiTheme="minorHAnsi" w:cstheme="minorHAnsi"/>
          <w:bCs/>
          <w:color w:val="000000"/>
          <w:lang w:val="hr-HR"/>
        </w:rPr>
      </w:pPr>
      <w:r w:rsidRPr="00C56E1A">
        <w:rPr>
          <w:rFonts w:asciiTheme="minorHAnsi" w:hAnsiTheme="minorHAnsi" w:cstheme="minorHAnsi"/>
          <w:bCs/>
          <w:color w:val="000000"/>
          <w:lang w:val="hr-HR"/>
        </w:rPr>
        <w:t>Koncesioni ugovori za vađenje šljunka iz korita rijeke Drine koje je Vlada Bosansko-podrinjskog kantona Goražde zaključila sa privrednim društvom „Drina“ d.d. Goražde za lokalitete Džindići, Mravinjac i Perjani II i privrednim društvom „Okac“ za lokalitet Perjani I, istekli su 01.12.2011. godine</w:t>
      </w:r>
      <w:r>
        <w:rPr>
          <w:rFonts w:asciiTheme="minorHAnsi" w:hAnsiTheme="minorHAnsi" w:cstheme="minorHAnsi"/>
          <w:bCs/>
          <w:color w:val="000000"/>
          <w:lang w:val="hr-HR"/>
        </w:rPr>
        <w:t xml:space="preserve">, nakon čega nije bio zaključivanja novih ugovora o kocesiji u skladu sa </w:t>
      </w:r>
      <w:r w:rsidRPr="00C56E1A">
        <w:rPr>
          <w:rFonts w:asciiTheme="minorHAnsi" w:hAnsiTheme="minorHAnsi" w:cstheme="minorHAnsi"/>
          <w:bCs/>
          <w:color w:val="000000"/>
          <w:lang w:val="hr-HR"/>
        </w:rPr>
        <w:t xml:space="preserve">Kantonalnim Zakonom o koncesijama („Službene novine Bosansko-podrinjskog kantona Goražde,“broj: 5/03) </w:t>
      </w:r>
      <w:r>
        <w:rPr>
          <w:rFonts w:asciiTheme="minorHAnsi" w:hAnsiTheme="minorHAnsi" w:cstheme="minorHAnsi"/>
          <w:bCs/>
          <w:color w:val="000000"/>
          <w:lang w:val="hr-HR"/>
        </w:rPr>
        <w:t xml:space="preserve">kojim je </w:t>
      </w:r>
      <w:r w:rsidRPr="00C56E1A">
        <w:rPr>
          <w:rFonts w:asciiTheme="minorHAnsi" w:hAnsiTheme="minorHAnsi" w:cstheme="minorHAnsi"/>
          <w:bCs/>
          <w:color w:val="000000"/>
          <w:lang w:val="hr-HR"/>
        </w:rPr>
        <w:t>propisano da je vađenje šljunka iz korita i obala vodotoka u količinama iznad 500 m³ predmet koncesije za čije davanje je nadležna Vlada kantona.</w:t>
      </w:r>
    </w:p>
    <w:p w:rsidR="0033047C" w:rsidRDefault="0033047C" w:rsidP="0033047C">
      <w:pPr>
        <w:pStyle w:val="ListParagraph"/>
        <w:spacing w:after="120"/>
        <w:ind w:left="0" w:firstLine="720"/>
        <w:contextualSpacing w:val="0"/>
        <w:jc w:val="both"/>
        <w:rPr>
          <w:rFonts w:asciiTheme="minorHAnsi" w:hAnsiTheme="minorHAnsi" w:cstheme="minorHAnsi"/>
          <w:bCs/>
          <w:color w:val="000000"/>
          <w:lang w:val="hr-HR"/>
        </w:rPr>
      </w:pPr>
      <w:r w:rsidRPr="00C56E1A">
        <w:rPr>
          <w:rFonts w:asciiTheme="minorHAnsi" w:hAnsiTheme="minorHAnsi" w:cstheme="minorHAnsi"/>
          <w:bCs/>
          <w:color w:val="000000"/>
          <w:lang w:val="hr-HR"/>
        </w:rPr>
        <w:t xml:space="preserve">Imajući u vidu naprijed navedeno s jedne strane i nadležnost Agencije za vode za izdavanje vodnih akata za vađenje šljunka iz površinskih voda I kategorije, s druge strane, Ministarstvo za privredu Bosansko-podrinjskog kantona Goražde je provelo proceduru izrade Studije o ekonomskoj opravdanosti davanja koncesija za vađenje materijala iz rijeke Drine na području Bosansko-podrinjskog kantona Goražde koja je urađena od strane ovlaštenog projektanta „Zavoda za vodoprivredu“ d.d. Sarajevo, januara 2012. godine. Ova Studija je dostavljena nadležnoj Agenciji za vode uz zahtjev za izdavanje prethodne vodne saglasnosti, koju je potrebno pribaviti prije pokretanja postupka za  dodjelu koncesija. </w:t>
      </w:r>
    </w:p>
    <w:p w:rsidR="0033047C" w:rsidRDefault="0033047C" w:rsidP="0033047C">
      <w:pPr>
        <w:pStyle w:val="ListParagraph"/>
        <w:spacing w:after="120"/>
        <w:ind w:left="0" w:firstLine="720"/>
        <w:contextualSpacing w:val="0"/>
        <w:jc w:val="both"/>
        <w:rPr>
          <w:rFonts w:asciiTheme="minorHAnsi" w:hAnsiTheme="minorHAnsi" w:cstheme="minorHAnsi"/>
          <w:bCs/>
          <w:color w:val="000000"/>
          <w:lang w:val="hr-HR"/>
        </w:rPr>
      </w:pPr>
      <w:r w:rsidRPr="00C56E1A">
        <w:rPr>
          <w:rFonts w:asciiTheme="minorHAnsi" w:hAnsiTheme="minorHAnsi" w:cstheme="minorHAnsi"/>
          <w:bCs/>
          <w:color w:val="000000"/>
          <w:lang w:val="hr-HR"/>
        </w:rPr>
        <w:t xml:space="preserve">Dana 05.04.2012. godine predstavnici Agencije za vode izvršili su uvid na lokalitetima koji su u predmetnoj Studiji evidentirani kao nalazišta riječnog materijala i tom prilikom je konstatovano da su predmetni lokaliteti izloženi nelegalnom vađenju materijala i da se nisu deponovale značajnije količine šljunkovito-pjeskovitog materijala, o čemu postoji foto dokumentacija. Iz tog razloga odbačen je zahtjev Ministarstva za privredu Bosansko-podrinjskog kantona Goražde za izdavanje prethodne vodne saglasnosti koja je bila uslov za pokretanje postupka dodjele koncesija za vađenje materijala iz korita rijeke Drine ( </w:t>
      </w:r>
      <w:r w:rsidRPr="00C56E1A">
        <w:rPr>
          <w:rFonts w:asciiTheme="minorHAnsi" w:hAnsiTheme="minorHAnsi" w:cstheme="minorHAnsi"/>
        </w:rPr>
        <w:t>Zaklju</w:t>
      </w:r>
      <w:r w:rsidRPr="00C56E1A">
        <w:rPr>
          <w:rFonts w:asciiTheme="minorHAnsi" w:hAnsiTheme="minorHAnsi" w:cstheme="minorHAnsi"/>
          <w:lang w:val="hr-HR"/>
        </w:rPr>
        <w:t>č</w:t>
      </w:r>
      <w:r w:rsidRPr="00C56E1A">
        <w:rPr>
          <w:rFonts w:asciiTheme="minorHAnsi" w:hAnsiTheme="minorHAnsi" w:cstheme="minorHAnsi"/>
        </w:rPr>
        <w:t>ak</w:t>
      </w:r>
      <w:r w:rsidRPr="00C56E1A">
        <w:rPr>
          <w:rFonts w:asciiTheme="minorHAnsi" w:hAnsiTheme="minorHAnsi" w:cstheme="minorHAnsi"/>
          <w:lang w:val="hr-HR"/>
        </w:rPr>
        <w:t xml:space="preserve"> </w:t>
      </w:r>
      <w:r w:rsidRPr="00C56E1A">
        <w:rPr>
          <w:rFonts w:asciiTheme="minorHAnsi" w:hAnsiTheme="minorHAnsi" w:cstheme="minorHAnsi"/>
          <w:bCs/>
          <w:color w:val="000000"/>
        </w:rPr>
        <w:t>broj</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UP</w:t>
      </w:r>
      <w:r w:rsidRPr="00C56E1A">
        <w:rPr>
          <w:rFonts w:asciiTheme="minorHAnsi" w:hAnsiTheme="minorHAnsi" w:cstheme="minorHAnsi"/>
          <w:bCs/>
          <w:color w:val="000000"/>
          <w:lang w:val="hr-HR"/>
        </w:rPr>
        <w:t>-</w:t>
      </w:r>
      <w:r w:rsidRPr="00C56E1A">
        <w:rPr>
          <w:rFonts w:asciiTheme="minorHAnsi" w:hAnsiTheme="minorHAnsi" w:cstheme="minorHAnsi"/>
          <w:bCs/>
          <w:color w:val="000000"/>
        </w:rPr>
        <w:t>I</w:t>
      </w:r>
      <w:r w:rsidRPr="00C56E1A">
        <w:rPr>
          <w:rFonts w:asciiTheme="minorHAnsi" w:hAnsiTheme="minorHAnsi" w:cstheme="minorHAnsi"/>
          <w:bCs/>
          <w:color w:val="000000"/>
          <w:lang w:val="hr-HR"/>
        </w:rPr>
        <w:t xml:space="preserve">/25-1-40-141-2/12 </w:t>
      </w:r>
      <w:r w:rsidRPr="00C56E1A">
        <w:rPr>
          <w:rFonts w:asciiTheme="minorHAnsi" w:hAnsiTheme="minorHAnsi" w:cstheme="minorHAnsi"/>
          <w:bCs/>
          <w:color w:val="000000"/>
        </w:rPr>
        <w:t>od</w:t>
      </w:r>
      <w:r w:rsidRPr="00C56E1A">
        <w:rPr>
          <w:rFonts w:asciiTheme="minorHAnsi" w:hAnsiTheme="minorHAnsi" w:cstheme="minorHAnsi"/>
          <w:bCs/>
          <w:color w:val="000000"/>
          <w:lang w:val="hr-HR"/>
        </w:rPr>
        <w:t xml:space="preserve"> 09.04.2012. </w:t>
      </w:r>
      <w:r w:rsidRPr="00C56E1A">
        <w:rPr>
          <w:rFonts w:asciiTheme="minorHAnsi" w:hAnsiTheme="minorHAnsi" w:cstheme="minorHAnsi"/>
          <w:bCs/>
          <w:color w:val="000000"/>
        </w:rPr>
        <w:t>godine</w:t>
      </w:r>
      <w:r w:rsidRPr="00C56E1A">
        <w:rPr>
          <w:rFonts w:asciiTheme="minorHAnsi" w:hAnsiTheme="minorHAnsi" w:cstheme="minorHAnsi"/>
          <w:bCs/>
          <w:color w:val="000000"/>
          <w:lang w:val="hr-HR"/>
        </w:rPr>
        <w:t>).</w:t>
      </w:r>
    </w:p>
    <w:p w:rsidR="0033047C" w:rsidRDefault="0033047C" w:rsidP="0033047C">
      <w:pPr>
        <w:pStyle w:val="ListParagraph"/>
        <w:spacing w:after="120"/>
        <w:ind w:left="0" w:firstLine="720"/>
        <w:contextualSpacing w:val="0"/>
        <w:jc w:val="both"/>
        <w:rPr>
          <w:rFonts w:asciiTheme="minorHAnsi" w:hAnsiTheme="minorHAnsi" w:cstheme="minorHAnsi"/>
          <w:bCs/>
          <w:color w:val="000000"/>
          <w:lang w:val="hr-HR"/>
        </w:rPr>
      </w:pPr>
      <w:r w:rsidRPr="00C56E1A">
        <w:rPr>
          <w:rFonts w:asciiTheme="minorHAnsi" w:hAnsiTheme="minorHAnsi" w:cstheme="minorHAnsi"/>
          <w:bCs/>
          <w:color w:val="000000"/>
        </w:rPr>
        <w:t>U</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gore</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pomenutom</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Zaklju</w:t>
      </w:r>
      <w:r w:rsidRPr="00C56E1A">
        <w:rPr>
          <w:rFonts w:asciiTheme="minorHAnsi" w:hAnsiTheme="minorHAnsi" w:cstheme="minorHAnsi"/>
          <w:bCs/>
          <w:color w:val="000000"/>
          <w:lang w:val="hr-HR"/>
        </w:rPr>
        <w:t>č</w:t>
      </w:r>
      <w:r w:rsidRPr="00C56E1A">
        <w:rPr>
          <w:rFonts w:asciiTheme="minorHAnsi" w:hAnsiTheme="minorHAnsi" w:cstheme="minorHAnsi"/>
          <w:bCs/>
          <w:color w:val="000000"/>
        </w:rPr>
        <w:t>ku</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Agencije</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za</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vodno</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podru</w:t>
      </w:r>
      <w:r w:rsidRPr="00C56E1A">
        <w:rPr>
          <w:rFonts w:asciiTheme="minorHAnsi" w:hAnsiTheme="minorHAnsi" w:cstheme="minorHAnsi"/>
          <w:bCs/>
          <w:color w:val="000000"/>
          <w:lang w:val="hr-HR"/>
        </w:rPr>
        <w:t>č</w:t>
      </w:r>
      <w:r w:rsidRPr="00C56E1A">
        <w:rPr>
          <w:rFonts w:asciiTheme="minorHAnsi" w:hAnsiTheme="minorHAnsi" w:cstheme="minorHAnsi"/>
          <w:bCs/>
          <w:color w:val="000000"/>
        </w:rPr>
        <w:t>je</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rijeke</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Save</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preporu</w:t>
      </w:r>
      <w:r w:rsidRPr="00C56E1A">
        <w:rPr>
          <w:rFonts w:asciiTheme="minorHAnsi" w:hAnsiTheme="minorHAnsi" w:cstheme="minorHAnsi"/>
          <w:bCs/>
          <w:color w:val="000000"/>
          <w:lang w:val="hr-HR"/>
        </w:rPr>
        <w:t>č</w:t>
      </w:r>
      <w:r w:rsidRPr="00C56E1A">
        <w:rPr>
          <w:rFonts w:asciiTheme="minorHAnsi" w:hAnsiTheme="minorHAnsi" w:cstheme="minorHAnsi"/>
          <w:bCs/>
          <w:color w:val="000000"/>
        </w:rPr>
        <w:t>en</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je</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poja</w:t>
      </w:r>
      <w:r w:rsidRPr="00C56E1A">
        <w:rPr>
          <w:rFonts w:asciiTheme="minorHAnsi" w:hAnsiTheme="minorHAnsi" w:cstheme="minorHAnsi"/>
          <w:bCs/>
          <w:color w:val="000000"/>
          <w:lang w:val="hr-HR"/>
        </w:rPr>
        <w:t>č</w:t>
      </w:r>
      <w:r w:rsidRPr="00C56E1A">
        <w:rPr>
          <w:rFonts w:asciiTheme="minorHAnsi" w:hAnsiTheme="minorHAnsi" w:cstheme="minorHAnsi"/>
          <w:bCs/>
          <w:color w:val="000000"/>
        </w:rPr>
        <w:t>an</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nadzor</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od</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strane</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pripadnika</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Ministarstva</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unutra</w:t>
      </w:r>
      <w:r w:rsidRPr="00C56E1A">
        <w:rPr>
          <w:rFonts w:asciiTheme="minorHAnsi" w:hAnsiTheme="minorHAnsi" w:cstheme="minorHAnsi"/>
          <w:bCs/>
          <w:color w:val="000000"/>
          <w:lang w:val="hr-HR"/>
        </w:rPr>
        <w:t>š</w:t>
      </w:r>
      <w:r w:rsidRPr="00C56E1A">
        <w:rPr>
          <w:rFonts w:asciiTheme="minorHAnsi" w:hAnsiTheme="minorHAnsi" w:cstheme="minorHAnsi"/>
          <w:bCs/>
          <w:color w:val="000000"/>
        </w:rPr>
        <w:t>njih</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poslova</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Kantonalne</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i</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Federalne</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vodne</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inspekcije</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te</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njihova</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saradnja</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i</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interakcija</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u</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cilju</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sprije</w:t>
      </w:r>
      <w:r w:rsidRPr="00C56E1A">
        <w:rPr>
          <w:rFonts w:asciiTheme="minorHAnsi" w:hAnsiTheme="minorHAnsi" w:cstheme="minorHAnsi"/>
          <w:bCs/>
          <w:color w:val="000000"/>
          <w:lang w:val="hr-HR"/>
        </w:rPr>
        <w:t>č</w:t>
      </w:r>
      <w:r w:rsidRPr="00C56E1A">
        <w:rPr>
          <w:rFonts w:asciiTheme="minorHAnsi" w:hAnsiTheme="minorHAnsi" w:cstheme="minorHAnsi"/>
          <w:bCs/>
          <w:color w:val="000000"/>
        </w:rPr>
        <w:t>avanja</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daljeg</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nelegalnog</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va</w:t>
      </w:r>
      <w:r w:rsidRPr="00C56E1A">
        <w:rPr>
          <w:rFonts w:asciiTheme="minorHAnsi" w:hAnsiTheme="minorHAnsi" w:cstheme="minorHAnsi"/>
          <w:bCs/>
          <w:color w:val="000000"/>
          <w:lang w:val="hr-HR"/>
        </w:rPr>
        <w:t>đ</w:t>
      </w:r>
      <w:r w:rsidRPr="00C56E1A">
        <w:rPr>
          <w:rFonts w:asciiTheme="minorHAnsi" w:hAnsiTheme="minorHAnsi" w:cstheme="minorHAnsi"/>
          <w:bCs/>
          <w:color w:val="000000"/>
        </w:rPr>
        <w:t>enja</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materijala</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i</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devastacije</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korita</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i</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obala</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rijeke</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Drine</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na</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podru</w:t>
      </w:r>
      <w:r w:rsidRPr="00C56E1A">
        <w:rPr>
          <w:rFonts w:asciiTheme="minorHAnsi" w:hAnsiTheme="minorHAnsi" w:cstheme="minorHAnsi"/>
          <w:bCs/>
          <w:color w:val="000000"/>
          <w:lang w:val="hr-HR"/>
        </w:rPr>
        <w:t>č</w:t>
      </w:r>
      <w:r w:rsidRPr="00C56E1A">
        <w:rPr>
          <w:rFonts w:asciiTheme="minorHAnsi" w:hAnsiTheme="minorHAnsi" w:cstheme="minorHAnsi"/>
          <w:bCs/>
          <w:color w:val="000000"/>
        </w:rPr>
        <w:t>ju</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Bosansko</w:t>
      </w:r>
      <w:r w:rsidRPr="00C56E1A">
        <w:rPr>
          <w:rFonts w:asciiTheme="minorHAnsi" w:hAnsiTheme="minorHAnsi" w:cstheme="minorHAnsi"/>
          <w:bCs/>
          <w:color w:val="000000"/>
          <w:lang w:val="hr-HR"/>
        </w:rPr>
        <w:t>-</w:t>
      </w:r>
      <w:r w:rsidRPr="00C56E1A">
        <w:rPr>
          <w:rFonts w:asciiTheme="minorHAnsi" w:hAnsiTheme="minorHAnsi" w:cstheme="minorHAnsi"/>
          <w:bCs/>
          <w:color w:val="000000"/>
        </w:rPr>
        <w:t>podrinjskog</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kantona</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Gora</w:t>
      </w:r>
      <w:r w:rsidRPr="00C56E1A">
        <w:rPr>
          <w:rFonts w:asciiTheme="minorHAnsi" w:hAnsiTheme="minorHAnsi" w:cstheme="minorHAnsi"/>
          <w:bCs/>
          <w:color w:val="000000"/>
          <w:lang w:val="hr-HR"/>
        </w:rPr>
        <w:t>ž</w:t>
      </w:r>
      <w:r w:rsidRPr="00C56E1A">
        <w:rPr>
          <w:rFonts w:asciiTheme="minorHAnsi" w:hAnsiTheme="minorHAnsi" w:cstheme="minorHAnsi"/>
          <w:bCs/>
          <w:color w:val="000000"/>
        </w:rPr>
        <w:t>de</w:t>
      </w:r>
      <w:r w:rsidRPr="00C56E1A">
        <w:rPr>
          <w:rFonts w:asciiTheme="minorHAnsi" w:hAnsiTheme="minorHAnsi" w:cstheme="minorHAnsi"/>
          <w:bCs/>
          <w:color w:val="000000"/>
          <w:lang w:val="hr-HR"/>
        </w:rPr>
        <w:t xml:space="preserve">. </w:t>
      </w:r>
    </w:p>
    <w:p w:rsidR="0033047C" w:rsidRDefault="0033047C" w:rsidP="0033047C">
      <w:pPr>
        <w:pStyle w:val="ListParagraph"/>
        <w:spacing w:after="120"/>
        <w:ind w:left="0" w:firstLine="720"/>
        <w:contextualSpacing w:val="0"/>
        <w:jc w:val="both"/>
        <w:rPr>
          <w:rFonts w:asciiTheme="minorHAnsi" w:hAnsiTheme="minorHAnsi" w:cstheme="minorHAnsi"/>
          <w:bCs/>
          <w:color w:val="000000"/>
          <w:lang w:val="hr-HR"/>
        </w:rPr>
      </w:pPr>
      <w:r w:rsidRPr="00C56E1A">
        <w:rPr>
          <w:rFonts w:asciiTheme="minorHAnsi" w:hAnsiTheme="minorHAnsi" w:cstheme="minorHAnsi"/>
          <w:bCs/>
          <w:color w:val="000000"/>
        </w:rPr>
        <w:t>U</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tom</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smislu</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Vlada</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Bosansko</w:t>
      </w:r>
      <w:r w:rsidRPr="00C56E1A">
        <w:rPr>
          <w:rFonts w:asciiTheme="minorHAnsi" w:hAnsiTheme="minorHAnsi" w:cstheme="minorHAnsi"/>
          <w:bCs/>
          <w:color w:val="000000"/>
          <w:lang w:val="hr-HR"/>
        </w:rPr>
        <w:t>-</w:t>
      </w:r>
      <w:r w:rsidRPr="00C56E1A">
        <w:rPr>
          <w:rFonts w:asciiTheme="minorHAnsi" w:hAnsiTheme="minorHAnsi" w:cstheme="minorHAnsi"/>
          <w:bCs/>
          <w:color w:val="000000"/>
        </w:rPr>
        <w:t>podrinjskog</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kantona</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Gora</w:t>
      </w:r>
      <w:r w:rsidRPr="00C56E1A">
        <w:rPr>
          <w:rFonts w:asciiTheme="minorHAnsi" w:hAnsiTheme="minorHAnsi" w:cstheme="minorHAnsi"/>
          <w:bCs/>
          <w:color w:val="000000"/>
          <w:lang w:val="hr-HR"/>
        </w:rPr>
        <w:t>ž</w:t>
      </w:r>
      <w:r w:rsidRPr="00C56E1A">
        <w:rPr>
          <w:rFonts w:asciiTheme="minorHAnsi" w:hAnsiTheme="minorHAnsi" w:cstheme="minorHAnsi"/>
          <w:bCs/>
          <w:color w:val="000000"/>
        </w:rPr>
        <w:t>de</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je</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donijela</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Zaklju</w:t>
      </w:r>
      <w:r w:rsidRPr="00C56E1A">
        <w:rPr>
          <w:rFonts w:asciiTheme="minorHAnsi" w:hAnsiTheme="minorHAnsi" w:cstheme="minorHAnsi"/>
          <w:bCs/>
          <w:color w:val="000000"/>
          <w:lang w:val="hr-HR"/>
        </w:rPr>
        <w:t>č</w:t>
      </w:r>
      <w:r w:rsidRPr="00C56E1A">
        <w:rPr>
          <w:rFonts w:asciiTheme="minorHAnsi" w:hAnsiTheme="minorHAnsi" w:cstheme="minorHAnsi"/>
          <w:bCs/>
          <w:color w:val="000000"/>
        </w:rPr>
        <w:t>ke</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broj</w:t>
      </w:r>
      <w:r w:rsidRPr="00C56E1A">
        <w:rPr>
          <w:rFonts w:asciiTheme="minorHAnsi" w:hAnsiTheme="minorHAnsi" w:cstheme="minorHAnsi"/>
          <w:bCs/>
          <w:color w:val="000000"/>
          <w:lang w:val="hr-HR"/>
        </w:rPr>
        <w:t xml:space="preserve">: 03-25-545/12 </w:t>
      </w:r>
      <w:r w:rsidRPr="00C56E1A">
        <w:rPr>
          <w:rFonts w:asciiTheme="minorHAnsi" w:hAnsiTheme="minorHAnsi" w:cstheme="minorHAnsi"/>
          <w:bCs/>
          <w:color w:val="000000"/>
        </w:rPr>
        <w:t>i</w:t>
      </w:r>
      <w:r w:rsidRPr="00C56E1A">
        <w:rPr>
          <w:rFonts w:asciiTheme="minorHAnsi" w:hAnsiTheme="minorHAnsi" w:cstheme="minorHAnsi"/>
          <w:bCs/>
          <w:color w:val="000000"/>
          <w:lang w:val="hr-HR"/>
        </w:rPr>
        <w:t xml:space="preserve"> 03-25-543/12 </w:t>
      </w:r>
      <w:r w:rsidRPr="00C56E1A">
        <w:rPr>
          <w:rFonts w:asciiTheme="minorHAnsi" w:hAnsiTheme="minorHAnsi" w:cstheme="minorHAnsi"/>
          <w:bCs/>
          <w:color w:val="000000"/>
        </w:rPr>
        <w:t>od</w:t>
      </w:r>
      <w:r w:rsidRPr="00C56E1A">
        <w:rPr>
          <w:rFonts w:asciiTheme="minorHAnsi" w:hAnsiTheme="minorHAnsi" w:cstheme="minorHAnsi"/>
          <w:bCs/>
          <w:color w:val="000000"/>
          <w:lang w:val="hr-HR"/>
        </w:rPr>
        <w:t xml:space="preserve"> 27.04.2012. </w:t>
      </w:r>
      <w:r w:rsidRPr="00C56E1A">
        <w:rPr>
          <w:rFonts w:asciiTheme="minorHAnsi" w:hAnsiTheme="minorHAnsi" w:cstheme="minorHAnsi"/>
          <w:bCs/>
          <w:color w:val="000000"/>
        </w:rPr>
        <w:t>godine</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kojim</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je</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tra</w:t>
      </w:r>
      <w:r w:rsidRPr="00C56E1A">
        <w:rPr>
          <w:rFonts w:asciiTheme="minorHAnsi" w:hAnsiTheme="minorHAnsi" w:cstheme="minorHAnsi"/>
          <w:bCs/>
          <w:color w:val="000000"/>
          <w:lang w:val="hr-HR"/>
        </w:rPr>
        <w:t>ž</w:t>
      </w:r>
      <w:r w:rsidRPr="00C56E1A">
        <w:rPr>
          <w:rFonts w:asciiTheme="minorHAnsi" w:hAnsiTheme="minorHAnsi" w:cstheme="minorHAnsi"/>
          <w:bCs/>
          <w:color w:val="000000"/>
        </w:rPr>
        <w:t>eno</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i</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nalo</w:t>
      </w:r>
      <w:r w:rsidRPr="00C56E1A">
        <w:rPr>
          <w:rFonts w:asciiTheme="minorHAnsi" w:hAnsiTheme="minorHAnsi" w:cstheme="minorHAnsi"/>
          <w:bCs/>
          <w:color w:val="000000"/>
          <w:lang w:val="hr-HR"/>
        </w:rPr>
        <w:t>ž</w:t>
      </w:r>
      <w:r w:rsidRPr="00C56E1A">
        <w:rPr>
          <w:rFonts w:asciiTheme="minorHAnsi" w:hAnsiTheme="minorHAnsi" w:cstheme="minorHAnsi"/>
          <w:bCs/>
          <w:color w:val="000000"/>
        </w:rPr>
        <w:t>eno</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nadle</w:t>
      </w:r>
      <w:r w:rsidRPr="00C56E1A">
        <w:rPr>
          <w:rFonts w:asciiTheme="minorHAnsi" w:hAnsiTheme="minorHAnsi" w:cstheme="minorHAnsi"/>
          <w:bCs/>
          <w:color w:val="000000"/>
          <w:lang w:val="hr-HR"/>
        </w:rPr>
        <w:t>ž</w:t>
      </w:r>
      <w:r w:rsidRPr="00C56E1A">
        <w:rPr>
          <w:rFonts w:asciiTheme="minorHAnsi" w:hAnsiTheme="minorHAnsi" w:cstheme="minorHAnsi"/>
          <w:bCs/>
          <w:color w:val="000000"/>
        </w:rPr>
        <w:t>nim</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inspekcijskim</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organima</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i</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Ministarstvu</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unutra</w:t>
      </w:r>
      <w:r w:rsidRPr="00C56E1A">
        <w:rPr>
          <w:rFonts w:asciiTheme="minorHAnsi" w:hAnsiTheme="minorHAnsi" w:cstheme="minorHAnsi"/>
          <w:bCs/>
          <w:color w:val="000000"/>
          <w:lang w:val="hr-HR"/>
        </w:rPr>
        <w:t>š</w:t>
      </w:r>
      <w:r w:rsidRPr="00C56E1A">
        <w:rPr>
          <w:rFonts w:asciiTheme="minorHAnsi" w:hAnsiTheme="minorHAnsi" w:cstheme="minorHAnsi"/>
          <w:bCs/>
          <w:color w:val="000000"/>
        </w:rPr>
        <w:t>njih</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poslova</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da</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provode</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mjere</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poja</w:t>
      </w:r>
      <w:r w:rsidRPr="00C56E1A">
        <w:rPr>
          <w:rFonts w:asciiTheme="minorHAnsi" w:hAnsiTheme="minorHAnsi" w:cstheme="minorHAnsi"/>
          <w:bCs/>
          <w:color w:val="000000"/>
          <w:lang w:val="hr-HR"/>
        </w:rPr>
        <w:t>č</w:t>
      </w:r>
      <w:r w:rsidRPr="00C56E1A">
        <w:rPr>
          <w:rFonts w:asciiTheme="minorHAnsi" w:hAnsiTheme="minorHAnsi" w:cstheme="minorHAnsi"/>
          <w:bCs/>
          <w:color w:val="000000"/>
        </w:rPr>
        <w:t>anog</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nadzora</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nad</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va</w:t>
      </w:r>
      <w:r w:rsidRPr="00C56E1A">
        <w:rPr>
          <w:rFonts w:asciiTheme="minorHAnsi" w:hAnsiTheme="minorHAnsi" w:cstheme="minorHAnsi"/>
          <w:bCs/>
          <w:color w:val="000000"/>
          <w:lang w:val="hr-HR"/>
        </w:rPr>
        <w:t>đ</w:t>
      </w:r>
      <w:r w:rsidRPr="00C56E1A">
        <w:rPr>
          <w:rFonts w:asciiTheme="minorHAnsi" w:hAnsiTheme="minorHAnsi" w:cstheme="minorHAnsi"/>
          <w:bCs/>
          <w:color w:val="000000"/>
        </w:rPr>
        <w:t>enjem</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rije</w:t>
      </w:r>
      <w:r w:rsidRPr="00C56E1A">
        <w:rPr>
          <w:rFonts w:asciiTheme="minorHAnsi" w:hAnsiTheme="minorHAnsi" w:cstheme="minorHAnsi"/>
          <w:bCs/>
          <w:color w:val="000000"/>
          <w:lang w:val="hr-HR"/>
        </w:rPr>
        <w:t>č</w:t>
      </w:r>
      <w:r w:rsidRPr="00C56E1A">
        <w:rPr>
          <w:rFonts w:asciiTheme="minorHAnsi" w:hAnsiTheme="minorHAnsi" w:cstheme="minorHAnsi"/>
          <w:bCs/>
          <w:color w:val="000000"/>
        </w:rPr>
        <w:t>nog</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materijala</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iz</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korita</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i</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obala</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rijeke</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Drine</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a</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Zaklju</w:t>
      </w:r>
      <w:r w:rsidRPr="00C56E1A">
        <w:rPr>
          <w:rFonts w:asciiTheme="minorHAnsi" w:hAnsiTheme="minorHAnsi" w:cstheme="minorHAnsi"/>
          <w:bCs/>
          <w:color w:val="000000"/>
          <w:lang w:val="hr-HR"/>
        </w:rPr>
        <w:t>č</w:t>
      </w:r>
      <w:r w:rsidRPr="00C56E1A">
        <w:rPr>
          <w:rFonts w:asciiTheme="minorHAnsi" w:hAnsiTheme="minorHAnsi" w:cstheme="minorHAnsi"/>
          <w:bCs/>
          <w:color w:val="000000"/>
        </w:rPr>
        <w:t>kom</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Vlade</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Bosansko</w:t>
      </w:r>
      <w:r w:rsidRPr="00C56E1A">
        <w:rPr>
          <w:rFonts w:asciiTheme="minorHAnsi" w:hAnsiTheme="minorHAnsi" w:cstheme="minorHAnsi"/>
          <w:bCs/>
          <w:color w:val="000000"/>
          <w:lang w:val="hr-HR"/>
        </w:rPr>
        <w:t>-</w:t>
      </w:r>
      <w:r w:rsidRPr="00C56E1A">
        <w:rPr>
          <w:rFonts w:asciiTheme="minorHAnsi" w:hAnsiTheme="minorHAnsi" w:cstheme="minorHAnsi"/>
          <w:bCs/>
          <w:color w:val="000000"/>
        </w:rPr>
        <w:t>podrinjskog</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kantona</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Gora</w:t>
      </w:r>
      <w:r w:rsidRPr="00C56E1A">
        <w:rPr>
          <w:rFonts w:asciiTheme="minorHAnsi" w:hAnsiTheme="minorHAnsi" w:cstheme="minorHAnsi"/>
          <w:bCs/>
          <w:color w:val="000000"/>
          <w:lang w:val="hr-HR"/>
        </w:rPr>
        <w:t>ž</w:t>
      </w:r>
      <w:r w:rsidRPr="00C56E1A">
        <w:rPr>
          <w:rFonts w:asciiTheme="minorHAnsi" w:hAnsiTheme="minorHAnsi" w:cstheme="minorHAnsi"/>
          <w:bCs/>
          <w:color w:val="000000"/>
        </w:rPr>
        <w:t>de</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broj</w:t>
      </w:r>
      <w:r w:rsidRPr="00C56E1A">
        <w:rPr>
          <w:rFonts w:asciiTheme="minorHAnsi" w:hAnsiTheme="minorHAnsi" w:cstheme="minorHAnsi"/>
          <w:bCs/>
          <w:color w:val="000000"/>
          <w:lang w:val="hr-HR"/>
        </w:rPr>
        <w:t xml:space="preserve">: 03-25-138/13 </w:t>
      </w:r>
      <w:r w:rsidRPr="00C56E1A">
        <w:rPr>
          <w:rFonts w:asciiTheme="minorHAnsi" w:hAnsiTheme="minorHAnsi" w:cstheme="minorHAnsi"/>
          <w:bCs/>
          <w:color w:val="000000"/>
        </w:rPr>
        <w:t>od</w:t>
      </w:r>
      <w:r w:rsidRPr="00C56E1A">
        <w:rPr>
          <w:rFonts w:asciiTheme="minorHAnsi" w:hAnsiTheme="minorHAnsi" w:cstheme="minorHAnsi"/>
          <w:bCs/>
          <w:color w:val="000000"/>
          <w:lang w:val="hr-HR"/>
        </w:rPr>
        <w:t xml:space="preserve"> 28.01.2013. </w:t>
      </w:r>
      <w:r w:rsidRPr="00C56E1A">
        <w:rPr>
          <w:rFonts w:asciiTheme="minorHAnsi" w:hAnsiTheme="minorHAnsi" w:cstheme="minorHAnsi"/>
          <w:bCs/>
          <w:color w:val="000000"/>
        </w:rPr>
        <w:t>godine</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zatra</w:t>
      </w:r>
      <w:r w:rsidRPr="00C56E1A">
        <w:rPr>
          <w:rFonts w:asciiTheme="minorHAnsi" w:hAnsiTheme="minorHAnsi" w:cstheme="minorHAnsi"/>
          <w:bCs/>
          <w:color w:val="000000"/>
          <w:lang w:val="hr-HR"/>
        </w:rPr>
        <w:t>ž</w:t>
      </w:r>
      <w:r w:rsidRPr="00C56E1A">
        <w:rPr>
          <w:rFonts w:asciiTheme="minorHAnsi" w:hAnsiTheme="minorHAnsi" w:cstheme="minorHAnsi"/>
          <w:bCs/>
          <w:color w:val="000000"/>
        </w:rPr>
        <w:t>eno</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je</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dostavljanje</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izvje</w:t>
      </w:r>
      <w:r w:rsidRPr="00C56E1A">
        <w:rPr>
          <w:rFonts w:asciiTheme="minorHAnsi" w:hAnsiTheme="minorHAnsi" w:cstheme="minorHAnsi"/>
          <w:bCs/>
          <w:color w:val="000000"/>
          <w:lang w:val="hr-HR"/>
        </w:rPr>
        <w:t>š</w:t>
      </w:r>
      <w:r w:rsidRPr="00C56E1A">
        <w:rPr>
          <w:rFonts w:asciiTheme="minorHAnsi" w:hAnsiTheme="minorHAnsi" w:cstheme="minorHAnsi"/>
          <w:bCs/>
          <w:color w:val="000000"/>
        </w:rPr>
        <w:t>taja</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o</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provedenim</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mjerama</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poja</w:t>
      </w:r>
      <w:r w:rsidRPr="00C56E1A">
        <w:rPr>
          <w:rFonts w:asciiTheme="minorHAnsi" w:hAnsiTheme="minorHAnsi" w:cstheme="minorHAnsi"/>
          <w:bCs/>
          <w:color w:val="000000"/>
          <w:lang w:val="hr-HR"/>
        </w:rPr>
        <w:t>č</w:t>
      </w:r>
      <w:r w:rsidRPr="00C56E1A">
        <w:rPr>
          <w:rFonts w:asciiTheme="minorHAnsi" w:hAnsiTheme="minorHAnsi" w:cstheme="minorHAnsi"/>
          <w:bCs/>
          <w:color w:val="000000"/>
        </w:rPr>
        <w:t>anog</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nadzora</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nad</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va</w:t>
      </w:r>
      <w:r w:rsidRPr="00C56E1A">
        <w:rPr>
          <w:rFonts w:asciiTheme="minorHAnsi" w:hAnsiTheme="minorHAnsi" w:cstheme="minorHAnsi"/>
          <w:bCs/>
          <w:color w:val="000000"/>
          <w:lang w:val="hr-HR"/>
        </w:rPr>
        <w:t>đ</w:t>
      </w:r>
      <w:r w:rsidRPr="00C56E1A">
        <w:rPr>
          <w:rFonts w:asciiTheme="minorHAnsi" w:hAnsiTheme="minorHAnsi" w:cstheme="minorHAnsi"/>
          <w:bCs/>
          <w:color w:val="000000"/>
        </w:rPr>
        <w:t>enjem</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rije</w:t>
      </w:r>
      <w:r w:rsidRPr="00C56E1A">
        <w:rPr>
          <w:rFonts w:asciiTheme="minorHAnsi" w:hAnsiTheme="minorHAnsi" w:cstheme="minorHAnsi"/>
          <w:bCs/>
          <w:color w:val="000000"/>
          <w:lang w:val="hr-HR"/>
        </w:rPr>
        <w:t>č</w:t>
      </w:r>
      <w:r w:rsidRPr="00C56E1A">
        <w:rPr>
          <w:rFonts w:asciiTheme="minorHAnsi" w:hAnsiTheme="minorHAnsi" w:cstheme="minorHAnsi"/>
          <w:bCs/>
          <w:color w:val="000000"/>
        </w:rPr>
        <w:t>nog</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materijala</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iz</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korita</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i</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obala</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rijeke</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Drine</w:t>
      </w:r>
      <w:r w:rsidRPr="00C56E1A">
        <w:rPr>
          <w:rFonts w:asciiTheme="minorHAnsi" w:hAnsiTheme="minorHAnsi" w:cstheme="minorHAnsi"/>
          <w:bCs/>
          <w:color w:val="000000"/>
          <w:lang w:val="hr-HR"/>
        </w:rPr>
        <w:t>.</w:t>
      </w:r>
    </w:p>
    <w:p w:rsidR="0033047C" w:rsidRDefault="0033047C" w:rsidP="0033047C">
      <w:pPr>
        <w:pStyle w:val="ListParagraph"/>
        <w:spacing w:after="120"/>
        <w:ind w:left="0" w:firstLine="720"/>
        <w:contextualSpacing w:val="0"/>
        <w:jc w:val="both"/>
        <w:rPr>
          <w:rFonts w:asciiTheme="minorHAnsi" w:hAnsiTheme="minorHAnsi" w:cstheme="minorHAnsi"/>
          <w:bCs/>
          <w:color w:val="000000"/>
          <w:lang w:val="hr-HR"/>
        </w:rPr>
      </w:pPr>
      <w:r w:rsidRPr="00C56E1A">
        <w:rPr>
          <w:rFonts w:asciiTheme="minorHAnsi" w:hAnsiTheme="minorHAnsi" w:cstheme="minorHAnsi"/>
          <w:bCs/>
          <w:color w:val="000000"/>
        </w:rPr>
        <w:t>Kantonalni</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vodni</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inspektor</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je</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dostavio</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izvje</w:t>
      </w:r>
      <w:r w:rsidRPr="00C56E1A">
        <w:rPr>
          <w:rFonts w:asciiTheme="minorHAnsi" w:hAnsiTheme="minorHAnsi" w:cstheme="minorHAnsi"/>
          <w:bCs/>
          <w:color w:val="000000"/>
          <w:lang w:val="hr-HR"/>
        </w:rPr>
        <w:t>š</w:t>
      </w:r>
      <w:r w:rsidRPr="00C56E1A">
        <w:rPr>
          <w:rFonts w:asciiTheme="minorHAnsi" w:hAnsiTheme="minorHAnsi" w:cstheme="minorHAnsi"/>
          <w:bCs/>
          <w:color w:val="000000"/>
        </w:rPr>
        <w:t>taj</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koji</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sadr</w:t>
      </w:r>
      <w:r w:rsidRPr="00C56E1A">
        <w:rPr>
          <w:rFonts w:asciiTheme="minorHAnsi" w:hAnsiTheme="minorHAnsi" w:cstheme="minorHAnsi"/>
          <w:bCs/>
          <w:color w:val="000000"/>
          <w:lang w:val="hr-HR"/>
        </w:rPr>
        <w:t>ž</w:t>
      </w:r>
      <w:r w:rsidRPr="00C56E1A">
        <w:rPr>
          <w:rFonts w:asciiTheme="minorHAnsi" w:hAnsiTheme="minorHAnsi" w:cstheme="minorHAnsi"/>
          <w:bCs/>
          <w:color w:val="000000"/>
        </w:rPr>
        <w:t>i</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slu</w:t>
      </w:r>
      <w:r w:rsidRPr="00C56E1A">
        <w:rPr>
          <w:rFonts w:asciiTheme="minorHAnsi" w:hAnsiTheme="minorHAnsi" w:cstheme="minorHAnsi"/>
          <w:bCs/>
          <w:color w:val="000000"/>
          <w:lang w:val="hr-HR"/>
        </w:rPr>
        <w:t>ž</w:t>
      </w:r>
      <w:r w:rsidRPr="00C56E1A">
        <w:rPr>
          <w:rFonts w:asciiTheme="minorHAnsi" w:hAnsiTheme="minorHAnsi" w:cstheme="minorHAnsi"/>
          <w:bCs/>
          <w:color w:val="000000"/>
        </w:rPr>
        <w:t>bene</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zabilje</w:t>
      </w:r>
      <w:r w:rsidRPr="00C56E1A">
        <w:rPr>
          <w:rFonts w:asciiTheme="minorHAnsi" w:hAnsiTheme="minorHAnsi" w:cstheme="minorHAnsi"/>
          <w:bCs/>
          <w:color w:val="000000"/>
          <w:lang w:val="hr-HR"/>
        </w:rPr>
        <w:t>š</w:t>
      </w:r>
      <w:r w:rsidRPr="00C56E1A">
        <w:rPr>
          <w:rFonts w:asciiTheme="minorHAnsi" w:hAnsiTheme="minorHAnsi" w:cstheme="minorHAnsi"/>
          <w:bCs/>
          <w:color w:val="000000"/>
        </w:rPr>
        <w:t>ke</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o</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inspekcijskom</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nadzoru</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vr</w:t>
      </w:r>
      <w:r w:rsidRPr="00C56E1A">
        <w:rPr>
          <w:rFonts w:asciiTheme="minorHAnsi" w:hAnsiTheme="minorHAnsi" w:cstheme="minorHAnsi"/>
          <w:bCs/>
          <w:color w:val="000000"/>
          <w:lang w:val="hr-HR"/>
        </w:rPr>
        <w:t>š</w:t>
      </w:r>
      <w:r w:rsidRPr="00C56E1A">
        <w:rPr>
          <w:rFonts w:asciiTheme="minorHAnsi" w:hAnsiTheme="minorHAnsi" w:cstheme="minorHAnsi"/>
          <w:bCs/>
          <w:color w:val="000000"/>
        </w:rPr>
        <w:t>enom</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u</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toku</w:t>
      </w:r>
      <w:r w:rsidRPr="00C56E1A">
        <w:rPr>
          <w:rFonts w:asciiTheme="minorHAnsi" w:hAnsiTheme="minorHAnsi" w:cstheme="minorHAnsi"/>
          <w:bCs/>
          <w:color w:val="000000"/>
          <w:lang w:val="hr-HR"/>
        </w:rPr>
        <w:t xml:space="preserve"> 2012. </w:t>
      </w:r>
      <w:r w:rsidRPr="00C56E1A">
        <w:rPr>
          <w:rFonts w:asciiTheme="minorHAnsi" w:hAnsiTheme="minorHAnsi" w:cstheme="minorHAnsi"/>
          <w:bCs/>
          <w:color w:val="000000"/>
        </w:rPr>
        <w:t>godine</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koje</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su</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dostavljene</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nadle</w:t>
      </w:r>
      <w:r w:rsidRPr="00C56E1A">
        <w:rPr>
          <w:rFonts w:asciiTheme="minorHAnsi" w:hAnsiTheme="minorHAnsi" w:cstheme="minorHAnsi"/>
          <w:bCs/>
          <w:color w:val="000000"/>
          <w:lang w:val="hr-HR"/>
        </w:rPr>
        <w:t>ž</w:t>
      </w:r>
      <w:r w:rsidRPr="00C56E1A">
        <w:rPr>
          <w:rFonts w:asciiTheme="minorHAnsi" w:hAnsiTheme="minorHAnsi" w:cstheme="minorHAnsi"/>
          <w:bCs/>
          <w:color w:val="000000"/>
        </w:rPr>
        <w:t>noj</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federalnoj</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vodnoj</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inspekciji</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na</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daljnje</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postupanje</w:t>
      </w:r>
      <w:r w:rsidRPr="00C56E1A">
        <w:rPr>
          <w:rFonts w:asciiTheme="minorHAnsi" w:hAnsiTheme="minorHAnsi" w:cstheme="minorHAnsi"/>
          <w:bCs/>
          <w:color w:val="000000"/>
          <w:lang w:val="hr-HR"/>
        </w:rPr>
        <w:t>.</w:t>
      </w:r>
    </w:p>
    <w:p w:rsidR="0033047C" w:rsidRDefault="0033047C" w:rsidP="0033047C">
      <w:pPr>
        <w:pStyle w:val="ListParagraph"/>
        <w:spacing w:after="120"/>
        <w:ind w:left="0" w:firstLine="720"/>
        <w:contextualSpacing w:val="0"/>
        <w:jc w:val="both"/>
        <w:rPr>
          <w:rFonts w:asciiTheme="minorHAnsi" w:hAnsiTheme="minorHAnsi" w:cstheme="minorHAnsi"/>
          <w:bCs/>
          <w:color w:val="000000"/>
          <w:lang w:val="hr-HR"/>
        </w:rPr>
      </w:pPr>
      <w:r w:rsidRPr="00C56E1A">
        <w:rPr>
          <w:rFonts w:asciiTheme="minorHAnsi" w:hAnsiTheme="minorHAnsi" w:cstheme="minorHAnsi"/>
          <w:bCs/>
          <w:color w:val="000000"/>
        </w:rPr>
        <w:t>Obzirom</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da</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je</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Agencija</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za</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vode, u skladu sa odredbama Pravilnika o izmjenama i dopunama Pravilnika o sadržaju, obliku, uslovima, načinu izdavanja i čuvanja vodnih akata („Službene novine FBiH“, broj: 68/12),</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nadle</w:t>
      </w:r>
      <w:r w:rsidRPr="00C56E1A">
        <w:rPr>
          <w:rFonts w:asciiTheme="minorHAnsi" w:hAnsiTheme="minorHAnsi" w:cstheme="minorHAnsi"/>
          <w:bCs/>
          <w:color w:val="000000"/>
          <w:lang w:val="hr-HR"/>
        </w:rPr>
        <w:t>ž</w:t>
      </w:r>
      <w:r w:rsidRPr="00C56E1A">
        <w:rPr>
          <w:rFonts w:asciiTheme="minorHAnsi" w:hAnsiTheme="minorHAnsi" w:cstheme="minorHAnsi"/>
          <w:bCs/>
          <w:color w:val="000000"/>
        </w:rPr>
        <w:t>na</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da</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odlu</w:t>
      </w:r>
      <w:r w:rsidRPr="00C56E1A">
        <w:rPr>
          <w:rFonts w:asciiTheme="minorHAnsi" w:hAnsiTheme="minorHAnsi" w:cstheme="minorHAnsi"/>
          <w:bCs/>
          <w:color w:val="000000"/>
          <w:lang w:val="hr-HR"/>
        </w:rPr>
        <w:t>č</w:t>
      </w:r>
      <w:r w:rsidRPr="00C56E1A">
        <w:rPr>
          <w:rFonts w:asciiTheme="minorHAnsi" w:hAnsiTheme="minorHAnsi" w:cstheme="minorHAnsi"/>
          <w:bCs/>
          <w:color w:val="000000"/>
        </w:rPr>
        <w:t>uje</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o</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postojanju</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potrebe</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za</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va</w:t>
      </w:r>
      <w:r w:rsidRPr="00C56E1A">
        <w:rPr>
          <w:rFonts w:asciiTheme="minorHAnsi" w:hAnsiTheme="minorHAnsi" w:cstheme="minorHAnsi"/>
          <w:bCs/>
          <w:color w:val="000000"/>
          <w:lang w:val="hr-HR"/>
        </w:rPr>
        <w:t>đ</w:t>
      </w:r>
      <w:r w:rsidRPr="00C56E1A">
        <w:rPr>
          <w:rFonts w:asciiTheme="minorHAnsi" w:hAnsiTheme="minorHAnsi" w:cstheme="minorHAnsi"/>
          <w:bCs/>
          <w:color w:val="000000"/>
        </w:rPr>
        <w:t>enje</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rije</w:t>
      </w:r>
      <w:r w:rsidRPr="00C56E1A">
        <w:rPr>
          <w:rFonts w:asciiTheme="minorHAnsi" w:hAnsiTheme="minorHAnsi" w:cstheme="minorHAnsi"/>
          <w:bCs/>
          <w:color w:val="000000"/>
          <w:lang w:val="hr-HR"/>
        </w:rPr>
        <w:t>č</w:t>
      </w:r>
      <w:r w:rsidRPr="00C56E1A">
        <w:rPr>
          <w:rFonts w:asciiTheme="minorHAnsi" w:hAnsiTheme="minorHAnsi" w:cstheme="minorHAnsi"/>
          <w:bCs/>
          <w:color w:val="000000"/>
        </w:rPr>
        <w:t>nog</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materijala</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koja</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se</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utvr</w:t>
      </w:r>
      <w:r w:rsidRPr="00C56E1A">
        <w:rPr>
          <w:rFonts w:asciiTheme="minorHAnsi" w:hAnsiTheme="minorHAnsi" w:cstheme="minorHAnsi"/>
          <w:bCs/>
          <w:color w:val="000000"/>
          <w:lang w:val="hr-HR"/>
        </w:rPr>
        <w:t>đ</w:t>
      </w:r>
      <w:r w:rsidRPr="00C56E1A">
        <w:rPr>
          <w:rFonts w:asciiTheme="minorHAnsi" w:hAnsiTheme="minorHAnsi" w:cstheme="minorHAnsi"/>
          <w:bCs/>
          <w:color w:val="000000"/>
        </w:rPr>
        <w:t>uje</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nakon</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stru</w:t>
      </w:r>
      <w:r w:rsidRPr="00C56E1A">
        <w:rPr>
          <w:rFonts w:asciiTheme="minorHAnsi" w:hAnsiTheme="minorHAnsi" w:cstheme="minorHAnsi"/>
          <w:bCs/>
          <w:color w:val="000000"/>
          <w:lang w:val="hr-HR"/>
        </w:rPr>
        <w:t>č</w:t>
      </w:r>
      <w:r w:rsidRPr="00C56E1A">
        <w:rPr>
          <w:rFonts w:asciiTheme="minorHAnsi" w:hAnsiTheme="minorHAnsi" w:cstheme="minorHAnsi"/>
          <w:bCs/>
          <w:color w:val="000000"/>
        </w:rPr>
        <w:t>nog</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uvida</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na</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lokalitetu</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i</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provedenih</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analiza</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i</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istra</w:t>
      </w:r>
      <w:r w:rsidRPr="00C56E1A">
        <w:rPr>
          <w:rFonts w:asciiTheme="minorHAnsi" w:hAnsiTheme="minorHAnsi" w:cstheme="minorHAnsi"/>
          <w:bCs/>
          <w:color w:val="000000"/>
          <w:lang w:val="hr-HR"/>
        </w:rPr>
        <w:t>ž</w:t>
      </w:r>
      <w:r w:rsidRPr="00C56E1A">
        <w:rPr>
          <w:rFonts w:asciiTheme="minorHAnsi" w:hAnsiTheme="minorHAnsi" w:cstheme="minorHAnsi"/>
          <w:bCs/>
          <w:color w:val="000000"/>
        </w:rPr>
        <w:t>ivanja</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te</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da</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utvr</w:t>
      </w:r>
      <w:r w:rsidRPr="00C56E1A">
        <w:rPr>
          <w:rFonts w:asciiTheme="minorHAnsi" w:hAnsiTheme="minorHAnsi" w:cstheme="minorHAnsi"/>
          <w:bCs/>
          <w:color w:val="000000"/>
          <w:lang w:val="hr-HR"/>
        </w:rPr>
        <w:t>đ</w:t>
      </w:r>
      <w:r w:rsidRPr="00C56E1A">
        <w:rPr>
          <w:rFonts w:asciiTheme="minorHAnsi" w:hAnsiTheme="minorHAnsi" w:cstheme="minorHAnsi"/>
          <w:bCs/>
          <w:color w:val="000000"/>
        </w:rPr>
        <w:t>uje</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uslove</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kojima</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mora</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udovoljiti</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dokumentacija</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za</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izdavanje</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vodnih</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akata</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budu</w:t>
      </w:r>
      <w:r w:rsidRPr="00C56E1A">
        <w:rPr>
          <w:rFonts w:asciiTheme="minorHAnsi" w:hAnsiTheme="minorHAnsi" w:cstheme="minorHAnsi"/>
          <w:bCs/>
          <w:color w:val="000000"/>
          <w:lang w:val="hr-HR"/>
        </w:rPr>
        <w:t>ć</w:t>
      </w:r>
      <w:r w:rsidRPr="00C56E1A">
        <w:rPr>
          <w:rFonts w:asciiTheme="minorHAnsi" w:hAnsiTheme="minorHAnsi" w:cstheme="minorHAnsi"/>
          <w:bCs/>
          <w:color w:val="000000"/>
        </w:rPr>
        <w:t>a</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dodjela</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koncesija</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za</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va</w:t>
      </w:r>
      <w:r w:rsidRPr="00C56E1A">
        <w:rPr>
          <w:rFonts w:asciiTheme="minorHAnsi" w:hAnsiTheme="minorHAnsi" w:cstheme="minorHAnsi"/>
          <w:bCs/>
          <w:color w:val="000000"/>
          <w:lang w:val="hr-HR"/>
        </w:rPr>
        <w:t>đ</w:t>
      </w:r>
      <w:r w:rsidRPr="00C56E1A">
        <w:rPr>
          <w:rFonts w:asciiTheme="minorHAnsi" w:hAnsiTheme="minorHAnsi" w:cstheme="minorHAnsi"/>
          <w:bCs/>
          <w:color w:val="000000"/>
        </w:rPr>
        <w:t>enje</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rije</w:t>
      </w:r>
      <w:r w:rsidRPr="00C56E1A">
        <w:rPr>
          <w:rFonts w:asciiTheme="minorHAnsi" w:hAnsiTheme="minorHAnsi" w:cstheme="minorHAnsi"/>
          <w:bCs/>
          <w:color w:val="000000"/>
          <w:lang w:val="hr-HR"/>
        </w:rPr>
        <w:t>č</w:t>
      </w:r>
      <w:r w:rsidRPr="00C56E1A">
        <w:rPr>
          <w:rFonts w:asciiTheme="minorHAnsi" w:hAnsiTheme="minorHAnsi" w:cstheme="minorHAnsi"/>
          <w:bCs/>
          <w:color w:val="000000"/>
        </w:rPr>
        <w:t>nog</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materijala</w:t>
      </w:r>
      <w:r w:rsidRPr="00C56E1A">
        <w:rPr>
          <w:rFonts w:asciiTheme="minorHAnsi" w:hAnsiTheme="minorHAnsi" w:cstheme="minorHAnsi"/>
          <w:bCs/>
          <w:color w:val="000000"/>
          <w:lang w:val="hr-HR"/>
        </w:rPr>
        <w:t xml:space="preserve"> ć</w:t>
      </w:r>
      <w:r w:rsidRPr="00C56E1A">
        <w:rPr>
          <w:rFonts w:asciiTheme="minorHAnsi" w:hAnsiTheme="minorHAnsi" w:cstheme="minorHAnsi"/>
          <w:bCs/>
          <w:color w:val="000000"/>
        </w:rPr>
        <w:t>e</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zavisiti</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od</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naprijed</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navedenih</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aktivnosti</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Agencije</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za</w:t>
      </w:r>
      <w:r w:rsidRPr="00C56E1A">
        <w:rPr>
          <w:rFonts w:asciiTheme="minorHAnsi" w:hAnsiTheme="minorHAnsi" w:cstheme="minorHAnsi"/>
          <w:bCs/>
          <w:color w:val="000000"/>
          <w:lang w:val="hr-HR"/>
        </w:rPr>
        <w:t xml:space="preserve"> </w:t>
      </w:r>
      <w:r w:rsidRPr="00C56E1A">
        <w:rPr>
          <w:rFonts w:asciiTheme="minorHAnsi" w:hAnsiTheme="minorHAnsi" w:cstheme="minorHAnsi"/>
          <w:bCs/>
          <w:color w:val="000000"/>
        </w:rPr>
        <w:t>vode</w:t>
      </w:r>
      <w:r w:rsidRPr="00C56E1A">
        <w:rPr>
          <w:rFonts w:asciiTheme="minorHAnsi" w:hAnsiTheme="minorHAnsi" w:cstheme="minorHAnsi"/>
          <w:bCs/>
          <w:color w:val="000000"/>
          <w:lang w:val="hr-HR"/>
        </w:rPr>
        <w:t>.</w:t>
      </w:r>
    </w:p>
    <w:p w:rsidR="0033047C" w:rsidRPr="00C56E1A" w:rsidRDefault="0033047C" w:rsidP="0033047C">
      <w:pPr>
        <w:pStyle w:val="ListParagraph"/>
        <w:spacing w:after="120"/>
        <w:ind w:left="0" w:firstLine="720"/>
        <w:contextualSpacing w:val="0"/>
        <w:jc w:val="both"/>
        <w:rPr>
          <w:rFonts w:asciiTheme="minorHAnsi" w:hAnsiTheme="minorHAnsi" w:cstheme="minorHAnsi"/>
          <w:bCs/>
          <w:color w:val="000000"/>
          <w:lang w:val="hr-HR"/>
        </w:rPr>
      </w:pPr>
      <w:r w:rsidRPr="00C56E1A">
        <w:rPr>
          <w:rFonts w:asciiTheme="minorHAnsi" w:hAnsiTheme="minorHAnsi" w:cstheme="minorHAnsi"/>
          <w:bCs/>
          <w:color w:val="000000"/>
          <w:lang w:val="hr-HR"/>
        </w:rPr>
        <w:lastRenderedPageBreak/>
        <w:t>Imajući u vidu navedene odredbe, Ministarstvo za privredu Bosansko-podrinjskog kantona Goražde je od Federalnog ministarstva poljoprivrede, vodoprivrede i šumarstva i Agencije za vode zatražilo stručno mišljenje da li vađenje riječnog materijala podliježe proceduri dodjele koncesije, obzirom da je donošenje novog Zakona o koncesijama Bosansko-podrinjskog kantona Goražde u toku.</w:t>
      </w:r>
      <w:r w:rsidRPr="00C56E1A">
        <w:rPr>
          <w:rFonts w:asciiTheme="minorHAnsi" w:hAnsiTheme="minorHAnsi" w:cstheme="minorHAnsi"/>
          <w:lang w:val="hr-HR"/>
        </w:rPr>
        <w:br w:type="textWrapping" w:clear="all"/>
      </w:r>
    </w:p>
    <w:p w:rsidR="0033047C" w:rsidRPr="00C56E1A" w:rsidRDefault="0033047C" w:rsidP="0033047C">
      <w:pPr>
        <w:pStyle w:val="ListParagraph"/>
        <w:numPr>
          <w:ilvl w:val="0"/>
          <w:numId w:val="20"/>
        </w:numPr>
        <w:spacing w:after="120"/>
        <w:ind w:left="709" w:hanging="709"/>
        <w:contextualSpacing w:val="0"/>
        <w:jc w:val="both"/>
        <w:rPr>
          <w:rFonts w:asciiTheme="minorHAnsi" w:hAnsiTheme="minorHAnsi" w:cstheme="minorHAnsi"/>
          <w:b/>
        </w:rPr>
      </w:pPr>
      <w:r w:rsidRPr="00C56E1A">
        <w:rPr>
          <w:rFonts w:asciiTheme="minorHAnsi" w:hAnsiTheme="minorHAnsi" w:cstheme="minorHAnsi"/>
          <w:b/>
        </w:rPr>
        <w:t>EFEKTI POTPISANIH UGOVORA O KONCESIJAMA</w:t>
      </w:r>
    </w:p>
    <w:p w:rsidR="0033047C" w:rsidRDefault="0033047C" w:rsidP="0033047C">
      <w:pPr>
        <w:pStyle w:val="ListParagraph"/>
        <w:spacing w:after="120"/>
        <w:ind w:left="709"/>
        <w:rPr>
          <w:rFonts w:asciiTheme="minorHAnsi" w:hAnsiTheme="minorHAnsi" w:cstheme="minorHAnsi"/>
          <w:b/>
          <w:lang w:val="pl-PL"/>
        </w:rPr>
      </w:pPr>
    </w:p>
    <w:p w:rsidR="0033047C" w:rsidRPr="00D657D2" w:rsidRDefault="0033047C" w:rsidP="0033047C">
      <w:pPr>
        <w:pStyle w:val="ListParagraph"/>
        <w:numPr>
          <w:ilvl w:val="1"/>
          <w:numId w:val="17"/>
        </w:numPr>
        <w:spacing w:after="120"/>
        <w:ind w:left="709" w:hanging="709"/>
        <w:rPr>
          <w:rFonts w:asciiTheme="minorHAnsi" w:hAnsiTheme="minorHAnsi" w:cstheme="minorHAnsi"/>
          <w:b/>
          <w:lang w:val="pl-PL"/>
        </w:rPr>
      </w:pPr>
      <w:r w:rsidRPr="00D657D2">
        <w:rPr>
          <w:rFonts w:asciiTheme="minorHAnsi" w:hAnsiTheme="minorHAnsi" w:cstheme="minorHAnsi"/>
          <w:b/>
          <w:lang w:val="pl-PL"/>
        </w:rPr>
        <w:t>Finansijski efekti od koncesija u 2013. godini</w:t>
      </w:r>
    </w:p>
    <w:p w:rsidR="0033047C" w:rsidRPr="008E212F" w:rsidRDefault="0033047C" w:rsidP="0033047C">
      <w:pPr>
        <w:pStyle w:val="ListParagraph"/>
        <w:spacing w:after="120"/>
        <w:ind w:left="0" w:firstLine="709"/>
        <w:contextualSpacing w:val="0"/>
        <w:jc w:val="both"/>
        <w:rPr>
          <w:rFonts w:asciiTheme="minorHAnsi" w:hAnsiTheme="minorHAnsi" w:cstheme="minorHAnsi"/>
          <w:smallCaps/>
          <w:lang w:val="pl-PL"/>
        </w:rPr>
      </w:pPr>
      <w:r w:rsidRPr="00C56E1A">
        <w:rPr>
          <w:rFonts w:asciiTheme="minorHAnsi" w:hAnsiTheme="minorHAnsi" w:cstheme="minorHAnsi"/>
          <w:lang w:val="pl-PL"/>
        </w:rPr>
        <w:t xml:space="preserve">Ukupno ostvareni finansijski prihodi Bosansko-podrinjskog kantona Goražde </w:t>
      </w:r>
      <w:r>
        <w:rPr>
          <w:rFonts w:asciiTheme="minorHAnsi" w:hAnsiTheme="minorHAnsi" w:cstheme="minorHAnsi"/>
          <w:lang w:val="pl-PL"/>
        </w:rPr>
        <w:t xml:space="preserve">po osnovu prihoda od davanja prava na eksploataciju prirodnih resursa ekonomski kod 721 112 za period 01.01.2013. – 31.12.2013. godine iznosili su </w:t>
      </w:r>
      <w:r w:rsidRPr="00C56E1A">
        <w:rPr>
          <w:rFonts w:asciiTheme="minorHAnsi" w:hAnsiTheme="minorHAnsi" w:cstheme="minorHAnsi"/>
          <w:b/>
          <w:lang w:val="pl-PL"/>
        </w:rPr>
        <w:t>108.539,53 KM</w:t>
      </w:r>
      <w:r w:rsidRPr="00C56E1A">
        <w:rPr>
          <w:rFonts w:asciiTheme="minorHAnsi" w:hAnsiTheme="minorHAnsi" w:cstheme="minorHAnsi"/>
          <w:lang w:val="pl-PL"/>
        </w:rPr>
        <w:t>.</w:t>
      </w:r>
      <w:r>
        <w:rPr>
          <w:rFonts w:asciiTheme="minorHAnsi" w:hAnsiTheme="minorHAnsi" w:cstheme="minorHAnsi"/>
          <w:lang w:val="pl-PL"/>
        </w:rPr>
        <w:t xml:space="preserve"> Od ovog iznosa prihod od 108.348,53 KM su prihodi koji su ostvareni na osnovu zaključenih ugovora o koncesijama, dok je prihod u iznosu 191,00 </w:t>
      </w:r>
      <w:r>
        <w:rPr>
          <w:rFonts w:asciiTheme="minorHAnsi" w:hAnsiTheme="minorHAnsi" w:cstheme="minorHAnsi"/>
          <w:smallCaps/>
          <w:lang w:val="pl-PL"/>
        </w:rPr>
        <w:t xml:space="preserve">KM </w:t>
      </w:r>
      <w:r>
        <w:rPr>
          <w:rFonts w:asciiTheme="minorHAnsi" w:hAnsiTheme="minorHAnsi" w:cstheme="minorHAnsi"/>
          <w:lang w:val="pl-PL"/>
        </w:rPr>
        <w:t>su prihodi ostvareni po osnovu ugovora o korištenju ribolovnih područja.</w:t>
      </w:r>
    </w:p>
    <w:p w:rsidR="0033047C" w:rsidRDefault="0033047C" w:rsidP="0033047C">
      <w:pPr>
        <w:pStyle w:val="ListParagraph"/>
        <w:spacing w:after="120"/>
        <w:ind w:left="0" w:firstLine="709"/>
        <w:contextualSpacing w:val="0"/>
        <w:jc w:val="both"/>
        <w:rPr>
          <w:rFonts w:asciiTheme="minorHAnsi" w:hAnsiTheme="minorHAnsi" w:cstheme="minorHAnsi"/>
          <w:lang w:val="pl-PL"/>
        </w:rPr>
      </w:pPr>
      <w:r w:rsidRPr="00C56E1A">
        <w:rPr>
          <w:rFonts w:asciiTheme="minorHAnsi" w:hAnsiTheme="minorHAnsi" w:cstheme="minorHAnsi"/>
          <w:lang w:val="pl-PL"/>
        </w:rPr>
        <w:t xml:space="preserve">U odnosu na 2012. godinu kada je prihod od koncesija po važećih 14 ugovora o koncesiji iznosio </w:t>
      </w:r>
      <w:r w:rsidRPr="00CC6A68">
        <w:rPr>
          <w:rFonts w:asciiTheme="minorHAnsi" w:hAnsiTheme="minorHAnsi" w:cstheme="minorHAnsi"/>
          <w:lang w:val="pl-PL"/>
        </w:rPr>
        <w:t>82.580,18 KM,</w:t>
      </w:r>
      <w:r w:rsidRPr="00C56E1A">
        <w:rPr>
          <w:rFonts w:asciiTheme="minorHAnsi" w:hAnsiTheme="minorHAnsi" w:cstheme="minorHAnsi"/>
          <w:lang w:val="pl-PL"/>
        </w:rPr>
        <w:t xml:space="preserve"> prihodi u 2013. godini su povećani za 31,</w:t>
      </w:r>
      <w:r>
        <w:rPr>
          <w:rFonts w:asciiTheme="minorHAnsi" w:hAnsiTheme="minorHAnsi" w:cstheme="minorHAnsi"/>
          <w:lang w:val="pl-PL"/>
        </w:rPr>
        <w:t>2</w:t>
      </w:r>
      <w:r w:rsidRPr="00C56E1A">
        <w:rPr>
          <w:rFonts w:asciiTheme="minorHAnsi" w:hAnsiTheme="minorHAnsi" w:cstheme="minorHAnsi"/>
          <w:lang w:val="pl-PL"/>
        </w:rPr>
        <w:t xml:space="preserve"> % ili za 25.</w:t>
      </w:r>
      <w:r>
        <w:rPr>
          <w:rFonts w:asciiTheme="minorHAnsi" w:hAnsiTheme="minorHAnsi" w:cstheme="minorHAnsi"/>
          <w:lang w:val="pl-PL"/>
        </w:rPr>
        <w:t>768,35</w:t>
      </w:r>
      <w:r w:rsidRPr="00C56E1A">
        <w:rPr>
          <w:rFonts w:asciiTheme="minorHAnsi" w:hAnsiTheme="minorHAnsi" w:cstheme="minorHAnsi"/>
          <w:lang w:val="pl-PL"/>
        </w:rPr>
        <w:t xml:space="preserve"> KM.</w:t>
      </w:r>
    </w:p>
    <w:p w:rsidR="0033047C" w:rsidRDefault="0033047C" w:rsidP="0033047C">
      <w:pPr>
        <w:pStyle w:val="ListParagraph"/>
        <w:spacing w:after="120"/>
        <w:ind w:left="0" w:firstLine="709"/>
        <w:contextualSpacing w:val="0"/>
        <w:jc w:val="both"/>
        <w:rPr>
          <w:rFonts w:asciiTheme="minorHAnsi" w:hAnsiTheme="minorHAnsi" w:cstheme="minorHAnsi"/>
          <w:lang w:val="pl-PL"/>
        </w:rPr>
      </w:pPr>
      <w:r w:rsidRPr="00C56E1A">
        <w:rPr>
          <w:rFonts w:asciiTheme="minorHAnsi" w:hAnsiTheme="minorHAnsi" w:cstheme="minorHAnsi"/>
          <w:lang w:val="pl-PL"/>
        </w:rPr>
        <w:t xml:space="preserve">Ukupno ostvareni prihodi za 14 važećih ugovora od momenta njihovog zaključivanja do 31.12.2013. godine iznosili su </w:t>
      </w:r>
      <w:r w:rsidRPr="00CC6A68">
        <w:rPr>
          <w:rFonts w:asciiTheme="minorHAnsi" w:hAnsiTheme="minorHAnsi" w:cstheme="minorHAnsi"/>
          <w:b/>
          <w:lang w:val="pl-PL"/>
        </w:rPr>
        <w:t>345.572,00 KM</w:t>
      </w:r>
      <w:r w:rsidRPr="00C56E1A">
        <w:rPr>
          <w:rFonts w:asciiTheme="minorHAnsi" w:hAnsiTheme="minorHAnsi" w:cstheme="minorHAnsi"/>
          <w:lang w:val="pl-PL"/>
        </w:rPr>
        <w:t>. Prihodi ostvareni u 2013. godini učestvovali su sa 31,39 % u ukupno ostvarenim prihodima po svim važećim ugovorima od 2003. godine do 31.12.2013. godine. Najveći prihod od koncesije ostvaren je ugovorom sa  ‘’’WGPM’’ d.o.o. Ustikolina, koji su u 2013. godini učestvovali sa 55,28 % u ukupnim prihodima od koncesija.</w:t>
      </w:r>
    </w:p>
    <w:p w:rsidR="0033047C" w:rsidRDefault="0033047C" w:rsidP="0033047C">
      <w:pPr>
        <w:pStyle w:val="ListParagraph"/>
        <w:spacing w:after="120"/>
        <w:ind w:left="0" w:firstLine="709"/>
        <w:contextualSpacing w:val="0"/>
        <w:jc w:val="both"/>
        <w:rPr>
          <w:rFonts w:asciiTheme="minorHAnsi" w:hAnsiTheme="minorHAnsi" w:cstheme="minorHAnsi"/>
          <w:lang w:val="pl-PL"/>
        </w:rPr>
      </w:pPr>
      <w:r w:rsidRPr="00C56E1A">
        <w:rPr>
          <w:rFonts w:asciiTheme="minorHAnsi" w:hAnsiTheme="minorHAnsi" w:cstheme="minorHAnsi"/>
          <w:lang w:val="pl-PL"/>
        </w:rPr>
        <w:t xml:space="preserve">U iznos iz tačke 3. nisu uključeni prihodi od koncesije za vađenje šljunka iz korita rijeke Drine iz razloga što su to završeni ugovori kako je već objašnjeno u ovom izvještaju. Na osnovu isteklih ugovora o koncesijama za šljunak u periodu od 2004. do 2011. godine ostvareni su prihodi od koncesije za šljunak u ukupnom iznosu od 150.823,90 KM. Sa ovim prihodom od isteklih ugovora o koncesijama, ukupno ostvareni prihod od koncesija u Bosansko-podrinjskom kantonu Goražde za period od 01.01.2004. do 31.12.2013. godine iznosio je </w:t>
      </w:r>
      <w:r w:rsidRPr="00C56E1A">
        <w:rPr>
          <w:rFonts w:asciiTheme="minorHAnsi" w:hAnsiTheme="minorHAnsi" w:cstheme="minorHAnsi"/>
          <w:b/>
          <w:lang w:val="pl-PL"/>
        </w:rPr>
        <w:t>496.</w:t>
      </w:r>
      <w:r>
        <w:rPr>
          <w:rFonts w:asciiTheme="minorHAnsi" w:hAnsiTheme="minorHAnsi" w:cstheme="minorHAnsi"/>
          <w:b/>
          <w:lang w:val="pl-PL"/>
        </w:rPr>
        <w:t>395,9</w:t>
      </w:r>
      <w:r w:rsidRPr="00C56E1A">
        <w:rPr>
          <w:rFonts w:asciiTheme="minorHAnsi" w:hAnsiTheme="minorHAnsi" w:cstheme="minorHAnsi"/>
          <w:b/>
          <w:lang w:val="pl-PL"/>
        </w:rPr>
        <w:t>0 KM</w:t>
      </w:r>
      <w:r w:rsidRPr="00C56E1A">
        <w:rPr>
          <w:rFonts w:asciiTheme="minorHAnsi" w:hAnsiTheme="minorHAnsi" w:cstheme="minorHAnsi"/>
          <w:lang w:val="pl-PL"/>
        </w:rPr>
        <w:t>.</w:t>
      </w:r>
    </w:p>
    <w:p w:rsidR="0033047C" w:rsidRPr="00C56E1A" w:rsidRDefault="0033047C" w:rsidP="0033047C">
      <w:pPr>
        <w:pStyle w:val="ListParagraph"/>
        <w:spacing w:after="120"/>
        <w:ind w:left="0" w:firstLine="709"/>
        <w:contextualSpacing w:val="0"/>
        <w:jc w:val="both"/>
        <w:rPr>
          <w:rFonts w:asciiTheme="minorHAnsi" w:hAnsiTheme="minorHAnsi" w:cstheme="minorHAnsi"/>
          <w:lang w:val="pl-PL"/>
        </w:rPr>
      </w:pPr>
      <w:r w:rsidRPr="00C56E1A">
        <w:rPr>
          <w:rFonts w:asciiTheme="minorHAnsi" w:hAnsiTheme="minorHAnsi" w:cstheme="minorHAnsi"/>
          <w:lang w:val="pl-PL"/>
        </w:rPr>
        <w:t>Detaljni finansijski efekti od koncesija u 2013. godini prikazani su u tabeli 2. Ukupni prihodi od koncesija za 14 važećih ugovora o koncesiji prikazani su u tabeli 3.</w:t>
      </w:r>
    </w:p>
    <w:p w:rsidR="0033047C" w:rsidRPr="00C56E1A" w:rsidRDefault="0033047C" w:rsidP="0033047C">
      <w:pPr>
        <w:spacing w:after="120" w:line="276" w:lineRule="auto"/>
        <w:jc w:val="center"/>
        <w:rPr>
          <w:rFonts w:asciiTheme="minorHAnsi" w:hAnsiTheme="minorHAnsi" w:cstheme="minorHAnsi"/>
          <w:b/>
          <w:sz w:val="22"/>
          <w:szCs w:val="22"/>
          <w:lang w:val="pl-PL"/>
        </w:rPr>
      </w:pPr>
      <w:r w:rsidRPr="00C56E1A">
        <w:rPr>
          <w:rFonts w:asciiTheme="minorHAnsi" w:hAnsiTheme="minorHAnsi" w:cstheme="minorHAnsi"/>
          <w:b/>
          <w:sz w:val="22"/>
          <w:szCs w:val="22"/>
          <w:lang w:val="pl-PL"/>
        </w:rPr>
        <w:t>Tabela broj 2:</w:t>
      </w:r>
    </w:p>
    <w:p w:rsidR="0033047C" w:rsidRPr="00C56E1A" w:rsidRDefault="0033047C" w:rsidP="0033047C">
      <w:pPr>
        <w:spacing w:after="120" w:line="276" w:lineRule="auto"/>
        <w:jc w:val="center"/>
        <w:rPr>
          <w:rFonts w:asciiTheme="minorHAnsi" w:hAnsiTheme="minorHAnsi" w:cstheme="minorHAnsi"/>
          <w:sz w:val="22"/>
          <w:szCs w:val="22"/>
          <w:lang w:val="pl-PL"/>
        </w:rPr>
      </w:pPr>
      <w:r w:rsidRPr="00C56E1A">
        <w:rPr>
          <w:rFonts w:asciiTheme="minorHAnsi" w:hAnsiTheme="minorHAnsi" w:cstheme="minorHAnsi"/>
          <w:sz w:val="22"/>
          <w:szCs w:val="22"/>
          <w:lang w:val="pl-PL"/>
        </w:rPr>
        <w:t>Ostvareni prihodi od koncesionih naknada u 2013. godini</w:t>
      </w:r>
    </w:p>
    <w:tbl>
      <w:tblPr>
        <w:tblW w:w="9086" w:type="dxa"/>
        <w:tblInd w:w="93"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
      <w:tblGrid>
        <w:gridCol w:w="584"/>
        <w:gridCol w:w="2408"/>
        <w:gridCol w:w="1354"/>
        <w:gridCol w:w="1422"/>
        <w:gridCol w:w="1295"/>
        <w:gridCol w:w="2023"/>
      </w:tblGrid>
      <w:tr w:rsidR="0033047C" w:rsidRPr="0070125E" w:rsidTr="00565B7C">
        <w:trPr>
          <w:trHeight w:val="991"/>
        </w:trPr>
        <w:tc>
          <w:tcPr>
            <w:tcW w:w="584" w:type="dxa"/>
            <w:shd w:val="clear" w:color="auto" w:fill="auto"/>
          </w:tcPr>
          <w:p w:rsidR="0033047C" w:rsidRPr="0070125E" w:rsidRDefault="0033047C" w:rsidP="00565B7C">
            <w:pPr>
              <w:jc w:val="center"/>
              <w:rPr>
                <w:rFonts w:asciiTheme="minorHAnsi" w:hAnsiTheme="minorHAnsi" w:cstheme="minorHAnsi"/>
                <w:color w:val="000000"/>
                <w:sz w:val="20"/>
                <w:szCs w:val="20"/>
              </w:rPr>
            </w:pPr>
            <w:r w:rsidRPr="0070125E">
              <w:rPr>
                <w:rFonts w:asciiTheme="minorHAnsi" w:hAnsiTheme="minorHAnsi" w:cstheme="minorHAnsi"/>
                <w:color w:val="000000"/>
                <w:sz w:val="20"/>
                <w:szCs w:val="20"/>
              </w:rPr>
              <w:t>Rbr.</w:t>
            </w:r>
          </w:p>
        </w:tc>
        <w:tc>
          <w:tcPr>
            <w:tcW w:w="2408" w:type="dxa"/>
            <w:shd w:val="clear" w:color="auto" w:fill="auto"/>
          </w:tcPr>
          <w:p w:rsidR="0033047C" w:rsidRPr="0070125E" w:rsidRDefault="0033047C" w:rsidP="00565B7C">
            <w:pPr>
              <w:jc w:val="center"/>
              <w:rPr>
                <w:rFonts w:asciiTheme="minorHAnsi" w:hAnsiTheme="minorHAnsi" w:cstheme="minorHAnsi"/>
                <w:color w:val="000000"/>
                <w:sz w:val="20"/>
                <w:szCs w:val="20"/>
              </w:rPr>
            </w:pPr>
            <w:r w:rsidRPr="0070125E">
              <w:rPr>
                <w:rFonts w:asciiTheme="minorHAnsi" w:hAnsiTheme="minorHAnsi" w:cstheme="minorHAnsi"/>
                <w:color w:val="000000"/>
                <w:sz w:val="20"/>
                <w:szCs w:val="20"/>
              </w:rPr>
              <w:t>KONCESIONAR</w:t>
            </w:r>
          </w:p>
        </w:tc>
        <w:tc>
          <w:tcPr>
            <w:tcW w:w="1354" w:type="dxa"/>
            <w:shd w:val="clear" w:color="auto" w:fill="auto"/>
          </w:tcPr>
          <w:p w:rsidR="0033047C" w:rsidRPr="0070125E" w:rsidRDefault="0033047C" w:rsidP="00565B7C">
            <w:pPr>
              <w:jc w:val="center"/>
              <w:rPr>
                <w:rFonts w:asciiTheme="minorHAnsi" w:hAnsiTheme="minorHAnsi" w:cstheme="minorHAnsi"/>
                <w:color w:val="000000"/>
                <w:sz w:val="20"/>
                <w:szCs w:val="20"/>
              </w:rPr>
            </w:pPr>
            <w:r w:rsidRPr="0070125E">
              <w:rPr>
                <w:rFonts w:asciiTheme="minorHAnsi" w:hAnsiTheme="minorHAnsi" w:cstheme="minorHAnsi"/>
                <w:color w:val="000000"/>
                <w:sz w:val="20"/>
                <w:szCs w:val="20"/>
              </w:rPr>
              <w:t>PREDMET KONCESIJE</w:t>
            </w:r>
          </w:p>
          <w:p w:rsidR="0033047C" w:rsidRPr="0070125E" w:rsidRDefault="0033047C" w:rsidP="00565B7C">
            <w:pPr>
              <w:jc w:val="center"/>
              <w:rPr>
                <w:rFonts w:asciiTheme="minorHAnsi" w:hAnsiTheme="minorHAnsi" w:cstheme="minorHAnsi"/>
                <w:color w:val="000000"/>
                <w:sz w:val="20"/>
                <w:szCs w:val="20"/>
              </w:rPr>
            </w:pPr>
          </w:p>
        </w:tc>
        <w:tc>
          <w:tcPr>
            <w:tcW w:w="1422" w:type="dxa"/>
            <w:shd w:val="clear" w:color="auto" w:fill="auto"/>
          </w:tcPr>
          <w:p w:rsidR="0033047C" w:rsidRPr="0070125E" w:rsidRDefault="0033047C" w:rsidP="00565B7C">
            <w:pPr>
              <w:jc w:val="center"/>
              <w:rPr>
                <w:rFonts w:asciiTheme="minorHAnsi" w:hAnsiTheme="minorHAnsi" w:cstheme="minorHAnsi"/>
                <w:color w:val="000000"/>
                <w:sz w:val="20"/>
                <w:szCs w:val="20"/>
              </w:rPr>
            </w:pPr>
            <w:r w:rsidRPr="0070125E">
              <w:rPr>
                <w:rFonts w:asciiTheme="minorHAnsi" w:hAnsiTheme="minorHAnsi" w:cstheme="minorHAnsi"/>
                <w:color w:val="000000"/>
                <w:sz w:val="20"/>
                <w:szCs w:val="20"/>
              </w:rPr>
              <w:t>Početak koncesije</w:t>
            </w:r>
          </w:p>
        </w:tc>
        <w:tc>
          <w:tcPr>
            <w:tcW w:w="1295" w:type="dxa"/>
            <w:shd w:val="clear" w:color="auto" w:fill="auto"/>
          </w:tcPr>
          <w:p w:rsidR="0033047C" w:rsidRPr="0070125E" w:rsidRDefault="0033047C" w:rsidP="00565B7C">
            <w:pPr>
              <w:jc w:val="center"/>
              <w:rPr>
                <w:rFonts w:asciiTheme="minorHAnsi" w:hAnsiTheme="minorHAnsi" w:cstheme="minorHAnsi"/>
                <w:color w:val="000000"/>
                <w:sz w:val="20"/>
                <w:szCs w:val="20"/>
              </w:rPr>
            </w:pPr>
            <w:r>
              <w:rPr>
                <w:rFonts w:asciiTheme="minorHAnsi" w:hAnsiTheme="minorHAnsi" w:cstheme="minorHAnsi"/>
                <w:color w:val="000000"/>
                <w:sz w:val="20"/>
                <w:szCs w:val="20"/>
              </w:rPr>
              <w:t>Ostvareni prihodi od naknada za koncesije u 2013. godini</w:t>
            </w:r>
          </w:p>
        </w:tc>
        <w:tc>
          <w:tcPr>
            <w:tcW w:w="2023" w:type="dxa"/>
            <w:shd w:val="clear" w:color="auto" w:fill="auto"/>
          </w:tcPr>
          <w:p w:rsidR="0033047C" w:rsidRPr="0070125E" w:rsidRDefault="0033047C" w:rsidP="00565B7C">
            <w:pPr>
              <w:jc w:val="center"/>
              <w:rPr>
                <w:rFonts w:asciiTheme="minorHAnsi" w:hAnsiTheme="minorHAnsi" w:cstheme="minorHAnsi"/>
                <w:color w:val="000000"/>
                <w:sz w:val="20"/>
                <w:szCs w:val="20"/>
              </w:rPr>
            </w:pPr>
            <w:r w:rsidRPr="0070125E">
              <w:rPr>
                <w:rFonts w:asciiTheme="minorHAnsi" w:hAnsiTheme="minorHAnsi" w:cstheme="minorHAnsi"/>
                <w:color w:val="000000"/>
                <w:sz w:val="20"/>
                <w:szCs w:val="20"/>
              </w:rPr>
              <w:t>NAPOMENA</w:t>
            </w:r>
          </w:p>
        </w:tc>
      </w:tr>
      <w:tr w:rsidR="0033047C" w:rsidRPr="0070125E" w:rsidTr="00565B7C">
        <w:trPr>
          <w:trHeight w:val="720"/>
        </w:trPr>
        <w:tc>
          <w:tcPr>
            <w:tcW w:w="584" w:type="dxa"/>
            <w:shd w:val="clear" w:color="auto" w:fill="auto"/>
          </w:tcPr>
          <w:p w:rsidR="0033047C" w:rsidRPr="0070125E" w:rsidRDefault="0033047C" w:rsidP="00565B7C">
            <w:pPr>
              <w:jc w:val="right"/>
              <w:rPr>
                <w:rFonts w:asciiTheme="minorHAnsi" w:hAnsiTheme="minorHAnsi" w:cstheme="minorHAnsi"/>
                <w:color w:val="000000"/>
                <w:sz w:val="20"/>
                <w:szCs w:val="20"/>
              </w:rPr>
            </w:pPr>
            <w:r w:rsidRPr="0070125E">
              <w:rPr>
                <w:rFonts w:asciiTheme="minorHAnsi" w:hAnsiTheme="minorHAnsi" w:cstheme="minorHAnsi"/>
                <w:color w:val="000000"/>
                <w:sz w:val="20"/>
                <w:szCs w:val="20"/>
              </w:rPr>
              <w:t>1.</w:t>
            </w:r>
          </w:p>
        </w:tc>
        <w:tc>
          <w:tcPr>
            <w:tcW w:w="2408" w:type="dxa"/>
            <w:shd w:val="clear" w:color="auto" w:fill="auto"/>
          </w:tcPr>
          <w:p w:rsidR="0033047C" w:rsidRPr="0070125E" w:rsidRDefault="0033047C" w:rsidP="00565B7C">
            <w:pPr>
              <w:rPr>
                <w:rFonts w:asciiTheme="minorHAnsi" w:hAnsiTheme="minorHAnsi" w:cstheme="minorHAnsi"/>
                <w:color w:val="000000"/>
                <w:sz w:val="20"/>
                <w:szCs w:val="20"/>
              </w:rPr>
            </w:pPr>
            <w:r w:rsidRPr="0070125E">
              <w:rPr>
                <w:rFonts w:asciiTheme="minorHAnsi" w:hAnsiTheme="minorHAnsi" w:cstheme="minorHAnsi"/>
                <w:color w:val="000000"/>
                <w:sz w:val="20"/>
                <w:szCs w:val="20"/>
              </w:rPr>
              <w:t>'Bijele vode'' d.o.o. Prača – Kriva Draga</w:t>
            </w:r>
          </w:p>
        </w:tc>
        <w:tc>
          <w:tcPr>
            <w:tcW w:w="1354" w:type="dxa"/>
            <w:shd w:val="clear" w:color="auto" w:fill="auto"/>
          </w:tcPr>
          <w:p w:rsidR="0033047C" w:rsidRPr="0070125E" w:rsidRDefault="0033047C" w:rsidP="00565B7C">
            <w:pPr>
              <w:rPr>
                <w:rFonts w:asciiTheme="minorHAnsi" w:hAnsiTheme="minorHAnsi" w:cstheme="minorHAnsi"/>
                <w:color w:val="000000"/>
                <w:sz w:val="20"/>
                <w:szCs w:val="20"/>
              </w:rPr>
            </w:pPr>
            <w:r w:rsidRPr="0070125E">
              <w:rPr>
                <w:rFonts w:asciiTheme="minorHAnsi" w:hAnsiTheme="minorHAnsi" w:cstheme="minorHAnsi"/>
                <w:color w:val="000000"/>
                <w:sz w:val="20"/>
                <w:szCs w:val="20"/>
              </w:rPr>
              <w:t>Voda</w:t>
            </w:r>
          </w:p>
        </w:tc>
        <w:tc>
          <w:tcPr>
            <w:tcW w:w="1422" w:type="dxa"/>
            <w:shd w:val="clear" w:color="auto" w:fill="auto"/>
          </w:tcPr>
          <w:p w:rsidR="0033047C" w:rsidRPr="0070125E" w:rsidRDefault="0033047C" w:rsidP="00565B7C">
            <w:pPr>
              <w:rPr>
                <w:rFonts w:asciiTheme="minorHAnsi" w:hAnsiTheme="minorHAnsi" w:cstheme="minorHAnsi"/>
                <w:color w:val="000000"/>
                <w:sz w:val="20"/>
                <w:szCs w:val="20"/>
              </w:rPr>
            </w:pPr>
            <w:r w:rsidRPr="0070125E">
              <w:rPr>
                <w:rFonts w:asciiTheme="minorHAnsi" w:hAnsiTheme="minorHAnsi" w:cstheme="minorHAnsi"/>
                <w:color w:val="000000"/>
                <w:sz w:val="20"/>
                <w:szCs w:val="20"/>
              </w:rPr>
              <w:t>21.10. 2003.</w:t>
            </w:r>
          </w:p>
        </w:tc>
        <w:tc>
          <w:tcPr>
            <w:tcW w:w="1295" w:type="dxa"/>
            <w:shd w:val="clear" w:color="auto" w:fill="auto"/>
          </w:tcPr>
          <w:p w:rsidR="0033047C" w:rsidRDefault="0033047C" w:rsidP="00565B7C">
            <w:pPr>
              <w:jc w:val="right"/>
              <w:rPr>
                <w:rFonts w:ascii="Calibri" w:hAnsi="Calibri" w:cs="Calibri"/>
                <w:color w:val="000000"/>
                <w:sz w:val="20"/>
                <w:szCs w:val="20"/>
              </w:rPr>
            </w:pPr>
            <w:r>
              <w:rPr>
                <w:rFonts w:ascii="Calibri" w:hAnsi="Calibri" w:cs="Calibri"/>
                <w:color w:val="000000"/>
                <w:sz w:val="20"/>
                <w:szCs w:val="20"/>
              </w:rPr>
              <w:t>572,21</w:t>
            </w:r>
          </w:p>
        </w:tc>
        <w:tc>
          <w:tcPr>
            <w:tcW w:w="2023" w:type="dxa"/>
            <w:shd w:val="clear" w:color="auto" w:fill="auto"/>
          </w:tcPr>
          <w:p w:rsidR="0033047C" w:rsidRPr="0070125E" w:rsidRDefault="0033047C" w:rsidP="00565B7C">
            <w:pPr>
              <w:rPr>
                <w:rFonts w:asciiTheme="minorHAnsi" w:hAnsiTheme="minorHAnsi" w:cstheme="minorHAnsi"/>
                <w:color w:val="000000"/>
                <w:sz w:val="20"/>
                <w:szCs w:val="20"/>
              </w:rPr>
            </w:pPr>
            <w:r w:rsidRPr="0070125E">
              <w:rPr>
                <w:rFonts w:asciiTheme="minorHAnsi" w:hAnsiTheme="minorHAnsi" w:cstheme="minorHAnsi"/>
                <w:color w:val="000000"/>
                <w:sz w:val="20"/>
                <w:szCs w:val="20"/>
              </w:rPr>
              <w:t>Iznos po ugovoru</w:t>
            </w:r>
          </w:p>
        </w:tc>
      </w:tr>
      <w:tr w:rsidR="0033047C" w:rsidRPr="0070125E" w:rsidTr="00565B7C">
        <w:trPr>
          <w:trHeight w:val="720"/>
        </w:trPr>
        <w:tc>
          <w:tcPr>
            <w:tcW w:w="584" w:type="dxa"/>
            <w:shd w:val="clear" w:color="auto" w:fill="auto"/>
          </w:tcPr>
          <w:p w:rsidR="0033047C" w:rsidRPr="0070125E" w:rsidRDefault="0033047C" w:rsidP="00565B7C">
            <w:pPr>
              <w:jc w:val="right"/>
              <w:rPr>
                <w:rFonts w:asciiTheme="minorHAnsi" w:hAnsiTheme="minorHAnsi" w:cstheme="minorHAnsi"/>
                <w:color w:val="000000"/>
                <w:sz w:val="20"/>
                <w:szCs w:val="20"/>
              </w:rPr>
            </w:pPr>
            <w:r w:rsidRPr="0070125E">
              <w:rPr>
                <w:rFonts w:asciiTheme="minorHAnsi" w:hAnsiTheme="minorHAnsi" w:cstheme="minorHAnsi"/>
                <w:color w:val="000000"/>
                <w:sz w:val="20"/>
                <w:szCs w:val="20"/>
              </w:rPr>
              <w:t>2.</w:t>
            </w:r>
          </w:p>
        </w:tc>
        <w:tc>
          <w:tcPr>
            <w:tcW w:w="2408" w:type="dxa"/>
            <w:shd w:val="clear" w:color="auto" w:fill="auto"/>
          </w:tcPr>
          <w:p w:rsidR="0033047C" w:rsidRPr="0070125E" w:rsidRDefault="0033047C" w:rsidP="00565B7C">
            <w:pPr>
              <w:rPr>
                <w:rFonts w:asciiTheme="minorHAnsi" w:hAnsiTheme="minorHAnsi" w:cstheme="minorHAnsi"/>
                <w:color w:val="000000"/>
                <w:sz w:val="20"/>
                <w:szCs w:val="20"/>
              </w:rPr>
            </w:pPr>
            <w:r w:rsidRPr="0070125E">
              <w:rPr>
                <w:rFonts w:asciiTheme="minorHAnsi" w:hAnsiTheme="minorHAnsi" w:cstheme="minorHAnsi"/>
                <w:color w:val="000000"/>
                <w:sz w:val="20"/>
                <w:szCs w:val="20"/>
              </w:rPr>
              <w:t>'Bijele vode'' d.o.o. Prača – Kriva Draga</w:t>
            </w:r>
          </w:p>
        </w:tc>
        <w:tc>
          <w:tcPr>
            <w:tcW w:w="1354" w:type="dxa"/>
            <w:shd w:val="clear" w:color="auto" w:fill="auto"/>
          </w:tcPr>
          <w:p w:rsidR="0033047C" w:rsidRPr="0070125E" w:rsidRDefault="0033047C" w:rsidP="00565B7C">
            <w:pPr>
              <w:rPr>
                <w:rFonts w:asciiTheme="minorHAnsi" w:hAnsiTheme="minorHAnsi" w:cstheme="minorHAnsi"/>
                <w:color w:val="000000"/>
                <w:sz w:val="20"/>
                <w:szCs w:val="20"/>
              </w:rPr>
            </w:pPr>
            <w:r w:rsidRPr="0070125E">
              <w:rPr>
                <w:rFonts w:asciiTheme="minorHAnsi" w:hAnsiTheme="minorHAnsi" w:cstheme="minorHAnsi"/>
                <w:color w:val="000000"/>
                <w:sz w:val="20"/>
                <w:szCs w:val="20"/>
              </w:rPr>
              <w:t>Lovište</w:t>
            </w:r>
          </w:p>
        </w:tc>
        <w:tc>
          <w:tcPr>
            <w:tcW w:w="1422" w:type="dxa"/>
            <w:shd w:val="clear" w:color="auto" w:fill="auto"/>
          </w:tcPr>
          <w:p w:rsidR="0033047C" w:rsidRPr="0070125E" w:rsidRDefault="0033047C" w:rsidP="00565B7C">
            <w:pPr>
              <w:rPr>
                <w:rFonts w:asciiTheme="minorHAnsi" w:hAnsiTheme="minorHAnsi" w:cstheme="minorHAnsi"/>
                <w:color w:val="000000"/>
                <w:sz w:val="20"/>
                <w:szCs w:val="20"/>
              </w:rPr>
            </w:pPr>
            <w:r w:rsidRPr="0070125E">
              <w:rPr>
                <w:rFonts w:asciiTheme="minorHAnsi" w:hAnsiTheme="minorHAnsi" w:cstheme="minorHAnsi"/>
                <w:color w:val="000000"/>
                <w:sz w:val="20"/>
                <w:szCs w:val="20"/>
              </w:rPr>
              <w:t>21.10. 2003.</w:t>
            </w:r>
          </w:p>
        </w:tc>
        <w:tc>
          <w:tcPr>
            <w:tcW w:w="1295" w:type="dxa"/>
            <w:shd w:val="clear" w:color="auto" w:fill="auto"/>
          </w:tcPr>
          <w:p w:rsidR="0033047C" w:rsidRDefault="0033047C" w:rsidP="00565B7C">
            <w:pPr>
              <w:jc w:val="right"/>
              <w:rPr>
                <w:rFonts w:ascii="Calibri" w:hAnsi="Calibri" w:cs="Calibri"/>
                <w:color w:val="000000"/>
                <w:sz w:val="20"/>
                <w:szCs w:val="20"/>
              </w:rPr>
            </w:pPr>
            <w:r>
              <w:rPr>
                <w:rFonts w:ascii="Calibri" w:hAnsi="Calibri" w:cs="Calibri"/>
                <w:color w:val="000000"/>
                <w:sz w:val="20"/>
                <w:szCs w:val="20"/>
              </w:rPr>
              <w:t>0</w:t>
            </w:r>
          </w:p>
        </w:tc>
        <w:tc>
          <w:tcPr>
            <w:tcW w:w="2023" w:type="dxa"/>
            <w:shd w:val="clear" w:color="auto" w:fill="auto"/>
          </w:tcPr>
          <w:p w:rsidR="0033047C" w:rsidRPr="0070125E" w:rsidRDefault="0033047C" w:rsidP="00565B7C">
            <w:pPr>
              <w:rPr>
                <w:rFonts w:asciiTheme="minorHAnsi" w:hAnsiTheme="minorHAnsi" w:cstheme="minorHAnsi"/>
                <w:color w:val="000000"/>
                <w:sz w:val="20"/>
                <w:szCs w:val="20"/>
              </w:rPr>
            </w:pPr>
            <w:r w:rsidRPr="0070125E">
              <w:rPr>
                <w:rFonts w:asciiTheme="minorHAnsi" w:hAnsiTheme="minorHAnsi" w:cstheme="minorHAnsi"/>
                <w:color w:val="000000"/>
                <w:sz w:val="20"/>
                <w:szCs w:val="20"/>
              </w:rPr>
              <w:t>Iznos po ugovoru</w:t>
            </w:r>
          </w:p>
        </w:tc>
      </w:tr>
      <w:tr w:rsidR="0033047C" w:rsidRPr="0070125E" w:rsidTr="00565B7C">
        <w:trPr>
          <w:trHeight w:val="720"/>
        </w:trPr>
        <w:tc>
          <w:tcPr>
            <w:tcW w:w="584" w:type="dxa"/>
            <w:shd w:val="clear" w:color="auto" w:fill="auto"/>
          </w:tcPr>
          <w:p w:rsidR="0033047C" w:rsidRPr="0070125E" w:rsidRDefault="0033047C" w:rsidP="00565B7C">
            <w:pPr>
              <w:jc w:val="right"/>
              <w:rPr>
                <w:rFonts w:asciiTheme="minorHAnsi" w:hAnsiTheme="minorHAnsi" w:cstheme="minorHAnsi"/>
                <w:color w:val="000000"/>
                <w:sz w:val="20"/>
                <w:szCs w:val="20"/>
              </w:rPr>
            </w:pPr>
            <w:r w:rsidRPr="0070125E">
              <w:rPr>
                <w:rFonts w:asciiTheme="minorHAnsi" w:hAnsiTheme="minorHAnsi" w:cstheme="minorHAnsi"/>
                <w:color w:val="000000"/>
                <w:sz w:val="20"/>
                <w:szCs w:val="20"/>
              </w:rPr>
              <w:lastRenderedPageBreak/>
              <w:t>3.</w:t>
            </w:r>
          </w:p>
        </w:tc>
        <w:tc>
          <w:tcPr>
            <w:tcW w:w="2408" w:type="dxa"/>
            <w:shd w:val="clear" w:color="auto" w:fill="auto"/>
          </w:tcPr>
          <w:p w:rsidR="0033047C" w:rsidRPr="0070125E" w:rsidRDefault="0033047C" w:rsidP="00565B7C">
            <w:pPr>
              <w:rPr>
                <w:rFonts w:asciiTheme="minorHAnsi" w:hAnsiTheme="minorHAnsi" w:cstheme="minorHAnsi"/>
                <w:color w:val="000000"/>
                <w:sz w:val="20"/>
                <w:szCs w:val="20"/>
              </w:rPr>
            </w:pPr>
            <w:r w:rsidRPr="0070125E">
              <w:rPr>
                <w:rFonts w:asciiTheme="minorHAnsi" w:hAnsiTheme="minorHAnsi" w:cstheme="minorHAnsi"/>
                <w:color w:val="000000"/>
                <w:sz w:val="20"/>
                <w:szCs w:val="20"/>
              </w:rPr>
              <w:t>„Kaja Company'' d.o.o. Goražde</w:t>
            </w:r>
          </w:p>
        </w:tc>
        <w:tc>
          <w:tcPr>
            <w:tcW w:w="1354" w:type="dxa"/>
            <w:shd w:val="clear" w:color="auto" w:fill="auto"/>
          </w:tcPr>
          <w:p w:rsidR="0033047C" w:rsidRPr="0070125E" w:rsidRDefault="0033047C" w:rsidP="00565B7C">
            <w:pPr>
              <w:rPr>
                <w:rFonts w:asciiTheme="minorHAnsi" w:hAnsiTheme="minorHAnsi" w:cstheme="minorHAnsi"/>
                <w:color w:val="000000"/>
                <w:sz w:val="20"/>
                <w:szCs w:val="20"/>
              </w:rPr>
            </w:pPr>
            <w:r w:rsidRPr="0070125E">
              <w:rPr>
                <w:rFonts w:asciiTheme="minorHAnsi" w:hAnsiTheme="minorHAnsi" w:cstheme="minorHAnsi"/>
                <w:color w:val="000000"/>
                <w:sz w:val="20"/>
                <w:szCs w:val="20"/>
              </w:rPr>
              <w:t>Uzgoj ribe</w:t>
            </w:r>
          </w:p>
        </w:tc>
        <w:tc>
          <w:tcPr>
            <w:tcW w:w="1422" w:type="dxa"/>
            <w:shd w:val="clear" w:color="auto" w:fill="auto"/>
          </w:tcPr>
          <w:p w:rsidR="0033047C" w:rsidRPr="0070125E" w:rsidRDefault="0033047C" w:rsidP="00565B7C">
            <w:pPr>
              <w:rPr>
                <w:rFonts w:asciiTheme="minorHAnsi" w:hAnsiTheme="minorHAnsi" w:cstheme="minorHAnsi"/>
                <w:color w:val="000000"/>
                <w:sz w:val="20"/>
                <w:szCs w:val="20"/>
              </w:rPr>
            </w:pPr>
            <w:r w:rsidRPr="0070125E">
              <w:rPr>
                <w:rFonts w:asciiTheme="minorHAnsi" w:hAnsiTheme="minorHAnsi" w:cstheme="minorHAnsi"/>
                <w:color w:val="000000"/>
                <w:sz w:val="20"/>
                <w:szCs w:val="20"/>
              </w:rPr>
              <w:t>17.07.2008.</w:t>
            </w:r>
          </w:p>
        </w:tc>
        <w:tc>
          <w:tcPr>
            <w:tcW w:w="1295" w:type="dxa"/>
            <w:shd w:val="clear" w:color="auto" w:fill="auto"/>
          </w:tcPr>
          <w:p w:rsidR="0033047C" w:rsidRDefault="0033047C" w:rsidP="00565B7C">
            <w:pPr>
              <w:jc w:val="right"/>
              <w:rPr>
                <w:rFonts w:ascii="Calibri" w:hAnsi="Calibri" w:cs="Calibri"/>
                <w:color w:val="000000"/>
                <w:sz w:val="20"/>
                <w:szCs w:val="20"/>
              </w:rPr>
            </w:pPr>
            <w:r>
              <w:rPr>
                <w:rFonts w:ascii="Calibri" w:hAnsi="Calibri" w:cs="Calibri"/>
                <w:color w:val="000000"/>
                <w:sz w:val="20"/>
                <w:szCs w:val="20"/>
              </w:rPr>
              <w:t>0</w:t>
            </w:r>
          </w:p>
        </w:tc>
        <w:tc>
          <w:tcPr>
            <w:tcW w:w="2023" w:type="dxa"/>
            <w:shd w:val="clear" w:color="auto" w:fill="auto"/>
          </w:tcPr>
          <w:p w:rsidR="0033047C" w:rsidRPr="0070125E" w:rsidRDefault="0033047C" w:rsidP="00565B7C">
            <w:pPr>
              <w:rPr>
                <w:rFonts w:asciiTheme="minorHAnsi" w:hAnsiTheme="minorHAnsi" w:cstheme="minorHAnsi"/>
                <w:color w:val="000000"/>
                <w:sz w:val="20"/>
                <w:szCs w:val="20"/>
                <w:lang w:val="pl-PL"/>
              </w:rPr>
            </w:pPr>
            <w:r w:rsidRPr="0070125E">
              <w:rPr>
                <w:rFonts w:asciiTheme="minorHAnsi" w:hAnsiTheme="minorHAnsi" w:cstheme="minorHAnsi"/>
                <w:color w:val="000000"/>
                <w:sz w:val="20"/>
                <w:szCs w:val="20"/>
                <w:lang w:val="pl-PL"/>
              </w:rPr>
              <w:t>Nije bilo uzgoja i prodaje ribe</w:t>
            </w:r>
          </w:p>
        </w:tc>
      </w:tr>
      <w:tr w:rsidR="0033047C" w:rsidRPr="0070125E" w:rsidTr="00565B7C">
        <w:trPr>
          <w:trHeight w:val="720"/>
        </w:trPr>
        <w:tc>
          <w:tcPr>
            <w:tcW w:w="584" w:type="dxa"/>
            <w:shd w:val="clear" w:color="auto" w:fill="auto"/>
          </w:tcPr>
          <w:p w:rsidR="0033047C" w:rsidRPr="0070125E" w:rsidRDefault="0033047C" w:rsidP="00565B7C">
            <w:pPr>
              <w:jc w:val="right"/>
              <w:rPr>
                <w:rFonts w:asciiTheme="minorHAnsi" w:hAnsiTheme="minorHAnsi" w:cstheme="minorHAnsi"/>
                <w:color w:val="000000"/>
                <w:sz w:val="20"/>
                <w:szCs w:val="20"/>
              </w:rPr>
            </w:pPr>
            <w:r w:rsidRPr="0070125E">
              <w:rPr>
                <w:rFonts w:asciiTheme="minorHAnsi" w:hAnsiTheme="minorHAnsi" w:cstheme="minorHAnsi"/>
                <w:color w:val="000000"/>
                <w:sz w:val="20"/>
                <w:szCs w:val="20"/>
              </w:rPr>
              <w:t>4.</w:t>
            </w:r>
          </w:p>
        </w:tc>
        <w:tc>
          <w:tcPr>
            <w:tcW w:w="2408" w:type="dxa"/>
            <w:shd w:val="clear" w:color="auto" w:fill="auto"/>
          </w:tcPr>
          <w:p w:rsidR="0033047C" w:rsidRPr="0070125E" w:rsidRDefault="0033047C" w:rsidP="00565B7C">
            <w:pPr>
              <w:rPr>
                <w:rFonts w:asciiTheme="minorHAnsi" w:hAnsiTheme="minorHAnsi" w:cstheme="minorHAnsi"/>
                <w:color w:val="000000"/>
                <w:sz w:val="20"/>
                <w:szCs w:val="20"/>
              </w:rPr>
            </w:pPr>
            <w:r w:rsidRPr="0070125E">
              <w:rPr>
                <w:rFonts w:asciiTheme="minorHAnsi" w:hAnsiTheme="minorHAnsi" w:cstheme="minorHAnsi"/>
                <w:color w:val="000000"/>
                <w:sz w:val="20"/>
                <w:szCs w:val="20"/>
              </w:rPr>
              <w:t>''Eco Energy'' d.o.o. Tuzla</w:t>
            </w:r>
          </w:p>
        </w:tc>
        <w:tc>
          <w:tcPr>
            <w:tcW w:w="1354" w:type="dxa"/>
            <w:shd w:val="clear" w:color="auto" w:fill="auto"/>
          </w:tcPr>
          <w:p w:rsidR="0033047C" w:rsidRPr="0070125E" w:rsidRDefault="0033047C" w:rsidP="00565B7C">
            <w:pPr>
              <w:rPr>
                <w:rFonts w:asciiTheme="minorHAnsi" w:hAnsiTheme="minorHAnsi" w:cstheme="minorHAnsi"/>
                <w:color w:val="000000"/>
                <w:sz w:val="20"/>
                <w:szCs w:val="20"/>
              </w:rPr>
            </w:pPr>
            <w:r w:rsidRPr="0070125E">
              <w:rPr>
                <w:rFonts w:asciiTheme="minorHAnsi" w:hAnsiTheme="minorHAnsi" w:cstheme="minorHAnsi"/>
                <w:color w:val="000000"/>
                <w:sz w:val="20"/>
                <w:szCs w:val="20"/>
              </w:rPr>
              <w:t>MHE “Osanica 4“</w:t>
            </w:r>
          </w:p>
        </w:tc>
        <w:tc>
          <w:tcPr>
            <w:tcW w:w="1422" w:type="dxa"/>
            <w:shd w:val="clear" w:color="auto" w:fill="auto"/>
          </w:tcPr>
          <w:p w:rsidR="0033047C" w:rsidRPr="0070125E" w:rsidRDefault="0033047C" w:rsidP="00565B7C">
            <w:pPr>
              <w:rPr>
                <w:rFonts w:asciiTheme="minorHAnsi" w:hAnsiTheme="minorHAnsi" w:cstheme="minorHAnsi"/>
                <w:color w:val="000000"/>
                <w:sz w:val="20"/>
                <w:szCs w:val="20"/>
              </w:rPr>
            </w:pPr>
            <w:r w:rsidRPr="0070125E">
              <w:rPr>
                <w:rFonts w:asciiTheme="minorHAnsi" w:hAnsiTheme="minorHAnsi" w:cstheme="minorHAnsi"/>
                <w:color w:val="000000"/>
                <w:sz w:val="20"/>
                <w:szCs w:val="20"/>
              </w:rPr>
              <w:t>06.07.2005.</w:t>
            </w:r>
          </w:p>
        </w:tc>
        <w:tc>
          <w:tcPr>
            <w:tcW w:w="1295" w:type="dxa"/>
            <w:shd w:val="clear" w:color="auto" w:fill="auto"/>
          </w:tcPr>
          <w:p w:rsidR="0033047C" w:rsidRDefault="0033047C" w:rsidP="00565B7C">
            <w:pPr>
              <w:jc w:val="right"/>
              <w:rPr>
                <w:rFonts w:ascii="Calibri" w:hAnsi="Calibri" w:cs="Calibri"/>
                <w:color w:val="000000"/>
                <w:sz w:val="20"/>
                <w:szCs w:val="20"/>
              </w:rPr>
            </w:pPr>
            <w:r>
              <w:rPr>
                <w:rFonts w:ascii="Calibri" w:hAnsi="Calibri" w:cs="Calibri"/>
                <w:color w:val="000000"/>
                <w:sz w:val="20"/>
                <w:szCs w:val="20"/>
              </w:rPr>
              <w:t>1.632,31</w:t>
            </w:r>
          </w:p>
        </w:tc>
        <w:tc>
          <w:tcPr>
            <w:tcW w:w="2023" w:type="dxa"/>
            <w:shd w:val="clear" w:color="auto" w:fill="auto"/>
          </w:tcPr>
          <w:p w:rsidR="0033047C" w:rsidRPr="0070125E" w:rsidRDefault="0033047C" w:rsidP="00565B7C">
            <w:pPr>
              <w:rPr>
                <w:rFonts w:asciiTheme="minorHAnsi" w:hAnsiTheme="minorHAnsi" w:cstheme="minorHAnsi"/>
                <w:color w:val="000000"/>
                <w:sz w:val="20"/>
                <w:szCs w:val="20"/>
              </w:rPr>
            </w:pPr>
            <w:r w:rsidRPr="0070125E">
              <w:rPr>
                <w:rFonts w:asciiTheme="minorHAnsi" w:hAnsiTheme="minorHAnsi" w:cstheme="minorHAnsi"/>
                <w:color w:val="000000"/>
                <w:sz w:val="20"/>
                <w:szCs w:val="20"/>
              </w:rPr>
              <w:t>Iznos po ugovoru</w:t>
            </w:r>
          </w:p>
        </w:tc>
      </w:tr>
      <w:tr w:rsidR="0033047C" w:rsidRPr="0070125E" w:rsidTr="00565B7C">
        <w:trPr>
          <w:trHeight w:val="720"/>
        </w:trPr>
        <w:tc>
          <w:tcPr>
            <w:tcW w:w="584" w:type="dxa"/>
            <w:shd w:val="clear" w:color="auto" w:fill="auto"/>
          </w:tcPr>
          <w:p w:rsidR="0033047C" w:rsidRPr="0070125E" w:rsidRDefault="0033047C" w:rsidP="00565B7C">
            <w:pPr>
              <w:jc w:val="right"/>
              <w:rPr>
                <w:rFonts w:asciiTheme="minorHAnsi" w:hAnsiTheme="minorHAnsi" w:cstheme="minorHAnsi"/>
                <w:color w:val="000000"/>
                <w:sz w:val="20"/>
                <w:szCs w:val="20"/>
              </w:rPr>
            </w:pPr>
            <w:r w:rsidRPr="0070125E">
              <w:rPr>
                <w:rFonts w:asciiTheme="minorHAnsi" w:hAnsiTheme="minorHAnsi" w:cstheme="minorHAnsi"/>
                <w:color w:val="000000"/>
                <w:sz w:val="20"/>
                <w:szCs w:val="20"/>
              </w:rPr>
              <w:t>5.</w:t>
            </w:r>
          </w:p>
        </w:tc>
        <w:tc>
          <w:tcPr>
            <w:tcW w:w="2408" w:type="dxa"/>
            <w:shd w:val="clear" w:color="auto" w:fill="auto"/>
          </w:tcPr>
          <w:p w:rsidR="0033047C" w:rsidRPr="0070125E" w:rsidRDefault="0033047C" w:rsidP="00565B7C">
            <w:pPr>
              <w:rPr>
                <w:rFonts w:asciiTheme="minorHAnsi" w:hAnsiTheme="minorHAnsi" w:cstheme="minorHAnsi"/>
                <w:color w:val="000000"/>
                <w:sz w:val="20"/>
                <w:szCs w:val="20"/>
              </w:rPr>
            </w:pPr>
            <w:r w:rsidRPr="0070125E">
              <w:rPr>
                <w:rFonts w:asciiTheme="minorHAnsi" w:hAnsiTheme="minorHAnsi" w:cstheme="minorHAnsi"/>
                <w:color w:val="000000"/>
                <w:sz w:val="20"/>
                <w:szCs w:val="20"/>
              </w:rPr>
              <w:t>''Energonova'' d.o.o. Sarajevo</w:t>
            </w:r>
          </w:p>
        </w:tc>
        <w:tc>
          <w:tcPr>
            <w:tcW w:w="1354" w:type="dxa"/>
            <w:shd w:val="clear" w:color="auto" w:fill="auto"/>
          </w:tcPr>
          <w:p w:rsidR="0033047C" w:rsidRPr="0070125E" w:rsidRDefault="0033047C" w:rsidP="00565B7C">
            <w:pPr>
              <w:rPr>
                <w:rFonts w:asciiTheme="minorHAnsi" w:hAnsiTheme="minorHAnsi" w:cstheme="minorHAnsi"/>
                <w:color w:val="000000"/>
                <w:sz w:val="20"/>
                <w:szCs w:val="20"/>
              </w:rPr>
            </w:pPr>
            <w:r w:rsidRPr="0070125E">
              <w:rPr>
                <w:rFonts w:asciiTheme="minorHAnsi" w:hAnsiTheme="minorHAnsi" w:cstheme="minorHAnsi"/>
                <w:color w:val="000000"/>
                <w:sz w:val="20"/>
                <w:szCs w:val="20"/>
              </w:rPr>
              <w:t>MHE „Čemernica“</w:t>
            </w:r>
          </w:p>
        </w:tc>
        <w:tc>
          <w:tcPr>
            <w:tcW w:w="1422" w:type="dxa"/>
            <w:shd w:val="clear" w:color="auto" w:fill="auto"/>
          </w:tcPr>
          <w:p w:rsidR="0033047C" w:rsidRPr="0070125E" w:rsidRDefault="0033047C" w:rsidP="00565B7C">
            <w:pPr>
              <w:rPr>
                <w:rFonts w:asciiTheme="minorHAnsi" w:hAnsiTheme="minorHAnsi" w:cstheme="minorHAnsi"/>
                <w:color w:val="000000"/>
                <w:sz w:val="20"/>
                <w:szCs w:val="20"/>
              </w:rPr>
            </w:pPr>
            <w:r w:rsidRPr="0070125E">
              <w:rPr>
                <w:rFonts w:asciiTheme="minorHAnsi" w:hAnsiTheme="minorHAnsi" w:cstheme="minorHAnsi"/>
                <w:color w:val="000000"/>
                <w:sz w:val="20"/>
                <w:szCs w:val="20"/>
              </w:rPr>
              <w:t>13.02.2009.</w:t>
            </w:r>
          </w:p>
        </w:tc>
        <w:tc>
          <w:tcPr>
            <w:tcW w:w="1295" w:type="dxa"/>
            <w:shd w:val="clear" w:color="auto" w:fill="auto"/>
          </w:tcPr>
          <w:p w:rsidR="0033047C" w:rsidRDefault="0033047C" w:rsidP="00565B7C">
            <w:pPr>
              <w:jc w:val="right"/>
              <w:rPr>
                <w:rFonts w:ascii="Calibri" w:hAnsi="Calibri" w:cs="Calibri"/>
                <w:color w:val="000000"/>
                <w:sz w:val="20"/>
                <w:szCs w:val="20"/>
              </w:rPr>
            </w:pPr>
            <w:r>
              <w:rPr>
                <w:rFonts w:ascii="Calibri" w:hAnsi="Calibri" w:cs="Calibri"/>
                <w:color w:val="000000"/>
                <w:sz w:val="20"/>
                <w:szCs w:val="20"/>
              </w:rPr>
              <w:t>5.560,97</w:t>
            </w:r>
          </w:p>
        </w:tc>
        <w:tc>
          <w:tcPr>
            <w:tcW w:w="2023" w:type="dxa"/>
            <w:shd w:val="clear" w:color="auto" w:fill="auto"/>
          </w:tcPr>
          <w:p w:rsidR="0033047C" w:rsidRPr="007E16C6" w:rsidRDefault="0033047C" w:rsidP="00565B7C">
            <w:pPr>
              <w:rPr>
                <w:rFonts w:asciiTheme="minorHAnsi" w:hAnsiTheme="minorHAnsi" w:cstheme="minorHAnsi"/>
                <w:color w:val="000000"/>
                <w:sz w:val="20"/>
                <w:szCs w:val="20"/>
              </w:rPr>
            </w:pPr>
            <w:r w:rsidRPr="007E16C6">
              <w:rPr>
                <w:rFonts w:asciiTheme="minorHAnsi" w:hAnsiTheme="minorHAnsi" w:cstheme="minorHAnsi"/>
                <w:color w:val="000000"/>
                <w:sz w:val="20"/>
                <w:szCs w:val="20"/>
              </w:rPr>
              <w:t>Iznos po ugovoru</w:t>
            </w:r>
          </w:p>
        </w:tc>
      </w:tr>
      <w:tr w:rsidR="0033047C" w:rsidRPr="0070125E" w:rsidTr="00565B7C">
        <w:trPr>
          <w:trHeight w:val="720"/>
        </w:trPr>
        <w:tc>
          <w:tcPr>
            <w:tcW w:w="584" w:type="dxa"/>
            <w:shd w:val="clear" w:color="auto" w:fill="auto"/>
          </w:tcPr>
          <w:p w:rsidR="0033047C" w:rsidRPr="0070125E" w:rsidRDefault="0033047C" w:rsidP="00565B7C">
            <w:pPr>
              <w:jc w:val="right"/>
              <w:rPr>
                <w:rFonts w:asciiTheme="minorHAnsi" w:hAnsiTheme="minorHAnsi" w:cstheme="minorHAnsi"/>
                <w:color w:val="000000"/>
                <w:sz w:val="20"/>
                <w:szCs w:val="20"/>
              </w:rPr>
            </w:pPr>
            <w:r w:rsidRPr="0070125E">
              <w:rPr>
                <w:rFonts w:asciiTheme="minorHAnsi" w:hAnsiTheme="minorHAnsi" w:cstheme="minorHAnsi"/>
                <w:color w:val="000000"/>
                <w:sz w:val="20"/>
                <w:szCs w:val="20"/>
              </w:rPr>
              <w:t xml:space="preserve"> 6.</w:t>
            </w:r>
          </w:p>
        </w:tc>
        <w:tc>
          <w:tcPr>
            <w:tcW w:w="2408" w:type="dxa"/>
            <w:shd w:val="clear" w:color="auto" w:fill="auto"/>
          </w:tcPr>
          <w:p w:rsidR="0033047C" w:rsidRPr="0070125E" w:rsidRDefault="0033047C" w:rsidP="00565B7C">
            <w:pPr>
              <w:rPr>
                <w:rFonts w:asciiTheme="minorHAnsi" w:hAnsiTheme="minorHAnsi" w:cstheme="minorHAnsi"/>
                <w:color w:val="000000"/>
                <w:sz w:val="20"/>
                <w:szCs w:val="20"/>
              </w:rPr>
            </w:pPr>
            <w:r w:rsidRPr="0070125E">
              <w:rPr>
                <w:rFonts w:asciiTheme="minorHAnsi" w:hAnsiTheme="minorHAnsi" w:cstheme="minorHAnsi"/>
                <w:color w:val="000000"/>
                <w:sz w:val="20"/>
                <w:szCs w:val="20"/>
              </w:rPr>
              <w:t>„Energonova'' d.o.o. Sarajevo</w:t>
            </w:r>
          </w:p>
        </w:tc>
        <w:tc>
          <w:tcPr>
            <w:tcW w:w="1354" w:type="dxa"/>
            <w:shd w:val="clear" w:color="auto" w:fill="auto"/>
          </w:tcPr>
          <w:p w:rsidR="0033047C" w:rsidRPr="0070125E" w:rsidRDefault="0033047C" w:rsidP="00565B7C">
            <w:pPr>
              <w:rPr>
                <w:rFonts w:asciiTheme="minorHAnsi" w:hAnsiTheme="minorHAnsi" w:cstheme="minorHAnsi"/>
                <w:color w:val="000000"/>
                <w:sz w:val="20"/>
                <w:szCs w:val="20"/>
              </w:rPr>
            </w:pPr>
            <w:r w:rsidRPr="0070125E">
              <w:rPr>
                <w:rFonts w:asciiTheme="minorHAnsi" w:hAnsiTheme="minorHAnsi" w:cstheme="minorHAnsi"/>
                <w:color w:val="000000"/>
                <w:sz w:val="20"/>
                <w:szCs w:val="20"/>
              </w:rPr>
              <w:t>MHE „Kaljani“</w:t>
            </w:r>
          </w:p>
        </w:tc>
        <w:tc>
          <w:tcPr>
            <w:tcW w:w="1422" w:type="dxa"/>
            <w:shd w:val="clear" w:color="auto" w:fill="auto"/>
          </w:tcPr>
          <w:p w:rsidR="0033047C" w:rsidRPr="0070125E" w:rsidRDefault="0033047C" w:rsidP="00565B7C">
            <w:pPr>
              <w:rPr>
                <w:rFonts w:asciiTheme="minorHAnsi" w:hAnsiTheme="minorHAnsi" w:cstheme="minorHAnsi"/>
                <w:color w:val="000000"/>
                <w:sz w:val="20"/>
                <w:szCs w:val="20"/>
              </w:rPr>
            </w:pPr>
            <w:r w:rsidRPr="0070125E">
              <w:rPr>
                <w:rFonts w:asciiTheme="minorHAnsi" w:hAnsiTheme="minorHAnsi" w:cstheme="minorHAnsi"/>
                <w:color w:val="000000"/>
                <w:sz w:val="20"/>
                <w:szCs w:val="20"/>
              </w:rPr>
              <w:t>13.02.2009.</w:t>
            </w:r>
          </w:p>
        </w:tc>
        <w:tc>
          <w:tcPr>
            <w:tcW w:w="1295" w:type="dxa"/>
            <w:shd w:val="clear" w:color="auto" w:fill="auto"/>
          </w:tcPr>
          <w:p w:rsidR="0033047C" w:rsidRDefault="0033047C" w:rsidP="00565B7C">
            <w:pPr>
              <w:jc w:val="right"/>
              <w:rPr>
                <w:rFonts w:ascii="Calibri" w:hAnsi="Calibri" w:cs="Calibri"/>
                <w:color w:val="000000"/>
                <w:sz w:val="20"/>
                <w:szCs w:val="20"/>
              </w:rPr>
            </w:pPr>
            <w:r>
              <w:rPr>
                <w:rFonts w:ascii="Calibri" w:hAnsi="Calibri" w:cs="Calibri"/>
                <w:color w:val="000000"/>
                <w:sz w:val="20"/>
                <w:szCs w:val="20"/>
              </w:rPr>
              <w:t>21.832,59</w:t>
            </w:r>
          </w:p>
        </w:tc>
        <w:tc>
          <w:tcPr>
            <w:tcW w:w="2023" w:type="dxa"/>
            <w:shd w:val="clear" w:color="auto" w:fill="auto"/>
          </w:tcPr>
          <w:p w:rsidR="0033047C" w:rsidRPr="007E16C6" w:rsidRDefault="0033047C" w:rsidP="00565B7C">
            <w:pPr>
              <w:rPr>
                <w:rFonts w:asciiTheme="minorHAnsi" w:hAnsiTheme="minorHAnsi" w:cstheme="minorHAnsi"/>
                <w:color w:val="000000"/>
                <w:sz w:val="20"/>
                <w:szCs w:val="20"/>
              </w:rPr>
            </w:pPr>
            <w:r w:rsidRPr="007E16C6">
              <w:rPr>
                <w:rFonts w:asciiTheme="minorHAnsi" w:hAnsiTheme="minorHAnsi" w:cstheme="minorHAnsi"/>
                <w:color w:val="000000"/>
                <w:sz w:val="20"/>
                <w:szCs w:val="20"/>
              </w:rPr>
              <w:t>Iznos po ugovoru</w:t>
            </w:r>
          </w:p>
        </w:tc>
      </w:tr>
      <w:tr w:rsidR="0033047C" w:rsidRPr="0070125E" w:rsidTr="00565B7C">
        <w:trPr>
          <w:trHeight w:val="720"/>
        </w:trPr>
        <w:tc>
          <w:tcPr>
            <w:tcW w:w="584" w:type="dxa"/>
            <w:shd w:val="clear" w:color="auto" w:fill="auto"/>
          </w:tcPr>
          <w:p w:rsidR="0033047C" w:rsidRPr="0070125E" w:rsidRDefault="0033047C" w:rsidP="00565B7C">
            <w:pPr>
              <w:jc w:val="right"/>
              <w:rPr>
                <w:rFonts w:asciiTheme="minorHAnsi" w:hAnsiTheme="minorHAnsi" w:cstheme="minorHAnsi"/>
                <w:color w:val="000000"/>
                <w:sz w:val="20"/>
                <w:szCs w:val="20"/>
              </w:rPr>
            </w:pPr>
            <w:r w:rsidRPr="0070125E">
              <w:rPr>
                <w:rFonts w:asciiTheme="minorHAnsi" w:hAnsiTheme="minorHAnsi" w:cstheme="minorHAnsi"/>
                <w:color w:val="000000"/>
                <w:sz w:val="20"/>
                <w:szCs w:val="20"/>
              </w:rPr>
              <w:t>7.</w:t>
            </w:r>
          </w:p>
        </w:tc>
        <w:tc>
          <w:tcPr>
            <w:tcW w:w="2408" w:type="dxa"/>
            <w:shd w:val="clear" w:color="auto" w:fill="auto"/>
          </w:tcPr>
          <w:p w:rsidR="0033047C" w:rsidRPr="0070125E" w:rsidRDefault="0033047C" w:rsidP="00565B7C">
            <w:pPr>
              <w:rPr>
                <w:rFonts w:asciiTheme="minorHAnsi" w:hAnsiTheme="minorHAnsi" w:cstheme="minorHAnsi"/>
                <w:color w:val="000000"/>
                <w:sz w:val="20"/>
                <w:szCs w:val="20"/>
              </w:rPr>
            </w:pPr>
            <w:r w:rsidRPr="0070125E">
              <w:rPr>
                <w:rFonts w:asciiTheme="minorHAnsi" w:hAnsiTheme="minorHAnsi" w:cstheme="minorHAnsi"/>
                <w:color w:val="000000"/>
                <w:sz w:val="20"/>
                <w:szCs w:val="20"/>
              </w:rPr>
              <w:t>''WGMP'' d.o.o.Ustikolina</w:t>
            </w:r>
          </w:p>
        </w:tc>
        <w:tc>
          <w:tcPr>
            <w:tcW w:w="1354" w:type="dxa"/>
            <w:shd w:val="clear" w:color="auto" w:fill="auto"/>
          </w:tcPr>
          <w:p w:rsidR="0033047C" w:rsidRPr="0070125E" w:rsidRDefault="0033047C" w:rsidP="00565B7C">
            <w:pPr>
              <w:rPr>
                <w:rFonts w:asciiTheme="minorHAnsi" w:hAnsiTheme="minorHAnsi" w:cstheme="minorHAnsi"/>
                <w:color w:val="000000"/>
                <w:sz w:val="20"/>
                <w:szCs w:val="20"/>
              </w:rPr>
            </w:pPr>
            <w:r w:rsidRPr="0070125E">
              <w:rPr>
                <w:rFonts w:asciiTheme="minorHAnsi" w:hAnsiTheme="minorHAnsi" w:cstheme="minorHAnsi"/>
                <w:color w:val="000000"/>
                <w:sz w:val="20"/>
                <w:szCs w:val="20"/>
              </w:rPr>
              <w:t>Gips</w:t>
            </w:r>
          </w:p>
        </w:tc>
        <w:tc>
          <w:tcPr>
            <w:tcW w:w="1422" w:type="dxa"/>
            <w:shd w:val="clear" w:color="auto" w:fill="auto"/>
          </w:tcPr>
          <w:p w:rsidR="0033047C" w:rsidRPr="0070125E" w:rsidRDefault="0033047C" w:rsidP="00565B7C">
            <w:pPr>
              <w:rPr>
                <w:rFonts w:asciiTheme="minorHAnsi" w:hAnsiTheme="minorHAnsi" w:cstheme="minorHAnsi"/>
                <w:color w:val="000000"/>
                <w:sz w:val="20"/>
                <w:szCs w:val="20"/>
              </w:rPr>
            </w:pPr>
            <w:r w:rsidRPr="0070125E">
              <w:rPr>
                <w:rFonts w:asciiTheme="minorHAnsi" w:hAnsiTheme="minorHAnsi" w:cstheme="minorHAnsi"/>
                <w:color w:val="000000"/>
                <w:sz w:val="20"/>
                <w:szCs w:val="20"/>
              </w:rPr>
              <w:t>27.10.2009.</w:t>
            </w:r>
          </w:p>
        </w:tc>
        <w:tc>
          <w:tcPr>
            <w:tcW w:w="1295" w:type="dxa"/>
            <w:shd w:val="clear" w:color="auto" w:fill="auto"/>
          </w:tcPr>
          <w:p w:rsidR="0033047C" w:rsidRDefault="0033047C" w:rsidP="00565B7C">
            <w:pPr>
              <w:jc w:val="right"/>
              <w:rPr>
                <w:rFonts w:ascii="Calibri" w:hAnsi="Calibri" w:cs="Calibri"/>
                <w:color w:val="000000"/>
                <w:sz w:val="20"/>
                <w:szCs w:val="20"/>
              </w:rPr>
            </w:pPr>
            <w:r>
              <w:rPr>
                <w:rFonts w:ascii="Calibri" w:hAnsi="Calibri" w:cs="Calibri"/>
                <w:color w:val="000000"/>
                <w:sz w:val="20"/>
                <w:szCs w:val="20"/>
              </w:rPr>
              <w:t>60.000,00</w:t>
            </w:r>
          </w:p>
        </w:tc>
        <w:tc>
          <w:tcPr>
            <w:tcW w:w="2023" w:type="dxa"/>
            <w:shd w:val="clear" w:color="auto" w:fill="auto"/>
          </w:tcPr>
          <w:p w:rsidR="0033047C" w:rsidRPr="007E16C6" w:rsidRDefault="0033047C" w:rsidP="00565B7C">
            <w:pPr>
              <w:rPr>
                <w:rFonts w:asciiTheme="minorHAnsi" w:hAnsiTheme="minorHAnsi" w:cstheme="minorHAnsi"/>
                <w:color w:val="000000"/>
                <w:sz w:val="20"/>
                <w:szCs w:val="20"/>
              </w:rPr>
            </w:pPr>
            <w:r w:rsidRPr="007E16C6">
              <w:rPr>
                <w:rFonts w:asciiTheme="minorHAnsi" w:hAnsiTheme="minorHAnsi" w:cstheme="minorHAnsi"/>
                <w:color w:val="000000"/>
                <w:sz w:val="20"/>
                <w:szCs w:val="20"/>
              </w:rPr>
              <w:t>Iznos po ugovoru</w:t>
            </w:r>
          </w:p>
        </w:tc>
      </w:tr>
      <w:tr w:rsidR="0033047C" w:rsidRPr="0070125E" w:rsidTr="00565B7C">
        <w:trPr>
          <w:trHeight w:val="720"/>
        </w:trPr>
        <w:tc>
          <w:tcPr>
            <w:tcW w:w="584" w:type="dxa"/>
            <w:shd w:val="clear" w:color="auto" w:fill="auto"/>
          </w:tcPr>
          <w:p w:rsidR="0033047C" w:rsidRPr="0070125E" w:rsidRDefault="0033047C" w:rsidP="00565B7C">
            <w:pPr>
              <w:jc w:val="right"/>
              <w:rPr>
                <w:rFonts w:asciiTheme="minorHAnsi" w:hAnsiTheme="minorHAnsi" w:cstheme="minorHAnsi"/>
                <w:color w:val="000000"/>
                <w:sz w:val="20"/>
                <w:szCs w:val="20"/>
              </w:rPr>
            </w:pPr>
            <w:r w:rsidRPr="0070125E">
              <w:rPr>
                <w:rFonts w:asciiTheme="minorHAnsi" w:hAnsiTheme="minorHAnsi" w:cstheme="minorHAnsi"/>
                <w:color w:val="000000"/>
                <w:sz w:val="20"/>
                <w:szCs w:val="20"/>
              </w:rPr>
              <w:t>8.</w:t>
            </w:r>
          </w:p>
        </w:tc>
        <w:tc>
          <w:tcPr>
            <w:tcW w:w="2408" w:type="dxa"/>
            <w:shd w:val="clear" w:color="auto" w:fill="auto"/>
          </w:tcPr>
          <w:p w:rsidR="0033047C" w:rsidRPr="0070125E" w:rsidRDefault="0033047C" w:rsidP="00565B7C">
            <w:pPr>
              <w:rPr>
                <w:rFonts w:asciiTheme="minorHAnsi" w:hAnsiTheme="minorHAnsi" w:cstheme="minorHAnsi"/>
                <w:color w:val="000000"/>
                <w:sz w:val="20"/>
                <w:szCs w:val="20"/>
              </w:rPr>
            </w:pPr>
            <w:r w:rsidRPr="0070125E">
              <w:rPr>
                <w:rFonts w:asciiTheme="minorHAnsi" w:hAnsiTheme="minorHAnsi" w:cstheme="minorHAnsi"/>
                <w:color w:val="000000"/>
                <w:sz w:val="20"/>
                <w:szCs w:val="20"/>
              </w:rPr>
              <w:t>UG Lovačko društvo ''Biserna'' Goražde</w:t>
            </w:r>
          </w:p>
        </w:tc>
        <w:tc>
          <w:tcPr>
            <w:tcW w:w="1354" w:type="dxa"/>
            <w:shd w:val="clear" w:color="auto" w:fill="auto"/>
          </w:tcPr>
          <w:p w:rsidR="0033047C" w:rsidRPr="0070125E" w:rsidRDefault="0033047C" w:rsidP="00565B7C">
            <w:pPr>
              <w:rPr>
                <w:rFonts w:asciiTheme="minorHAnsi" w:hAnsiTheme="minorHAnsi" w:cstheme="minorHAnsi"/>
                <w:color w:val="000000"/>
                <w:sz w:val="20"/>
                <w:szCs w:val="20"/>
              </w:rPr>
            </w:pPr>
            <w:r w:rsidRPr="0070125E">
              <w:rPr>
                <w:rFonts w:asciiTheme="minorHAnsi" w:hAnsiTheme="minorHAnsi" w:cstheme="minorHAnsi"/>
                <w:color w:val="000000"/>
                <w:sz w:val="20"/>
                <w:szCs w:val="20"/>
              </w:rPr>
              <w:t>Lovište</w:t>
            </w:r>
          </w:p>
        </w:tc>
        <w:tc>
          <w:tcPr>
            <w:tcW w:w="1422" w:type="dxa"/>
            <w:shd w:val="clear" w:color="auto" w:fill="auto"/>
          </w:tcPr>
          <w:p w:rsidR="0033047C" w:rsidRPr="0070125E" w:rsidRDefault="0033047C" w:rsidP="00565B7C">
            <w:pPr>
              <w:rPr>
                <w:rFonts w:asciiTheme="minorHAnsi" w:hAnsiTheme="minorHAnsi" w:cstheme="minorHAnsi"/>
                <w:color w:val="000000"/>
                <w:sz w:val="20"/>
                <w:szCs w:val="20"/>
              </w:rPr>
            </w:pPr>
            <w:r w:rsidRPr="0070125E">
              <w:rPr>
                <w:rFonts w:asciiTheme="minorHAnsi" w:hAnsiTheme="minorHAnsi" w:cstheme="minorHAnsi"/>
                <w:color w:val="000000"/>
                <w:sz w:val="20"/>
                <w:szCs w:val="20"/>
              </w:rPr>
              <w:t>14.05.2013.</w:t>
            </w:r>
          </w:p>
        </w:tc>
        <w:tc>
          <w:tcPr>
            <w:tcW w:w="1295" w:type="dxa"/>
            <w:shd w:val="clear" w:color="auto" w:fill="auto"/>
          </w:tcPr>
          <w:p w:rsidR="0033047C" w:rsidRDefault="0033047C" w:rsidP="00565B7C">
            <w:pPr>
              <w:jc w:val="right"/>
              <w:rPr>
                <w:rFonts w:ascii="Calibri" w:hAnsi="Calibri" w:cs="Calibri"/>
                <w:color w:val="000000"/>
                <w:sz w:val="20"/>
                <w:szCs w:val="20"/>
              </w:rPr>
            </w:pPr>
            <w:r>
              <w:rPr>
                <w:rFonts w:ascii="Calibri" w:hAnsi="Calibri" w:cs="Calibri"/>
                <w:color w:val="000000"/>
                <w:sz w:val="20"/>
                <w:szCs w:val="20"/>
              </w:rPr>
              <w:t>6102,55</w:t>
            </w:r>
          </w:p>
        </w:tc>
        <w:tc>
          <w:tcPr>
            <w:tcW w:w="2023" w:type="dxa"/>
            <w:shd w:val="clear" w:color="auto" w:fill="auto"/>
          </w:tcPr>
          <w:p w:rsidR="0033047C" w:rsidRPr="007E16C6" w:rsidRDefault="0033047C" w:rsidP="00565B7C">
            <w:pPr>
              <w:rPr>
                <w:rFonts w:asciiTheme="minorHAnsi" w:hAnsiTheme="minorHAnsi" w:cstheme="minorHAnsi"/>
                <w:color w:val="000000"/>
                <w:sz w:val="20"/>
                <w:szCs w:val="20"/>
              </w:rPr>
            </w:pPr>
            <w:r w:rsidRPr="007E16C6">
              <w:rPr>
                <w:rFonts w:asciiTheme="minorHAnsi" w:hAnsiTheme="minorHAnsi" w:cstheme="minorHAnsi"/>
                <w:color w:val="000000"/>
                <w:sz w:val="20"/>
                <w:szCs w:val="20"/>
              </w:rPr>
              <w:t>Iznos po ugovoru</w:t>
            </w:r>
          </w:p>
        </w:tc>
      </w:tr>
      <w:tr w:rsidR="0033047C" w:rsidRPr="0070125E" w:rsidTr="00565B7C">
        <w:trPr>
          <w:trHeight w:val="720"/>
        </w:trPr>
        <w:tc>
          <w:tcPr>
            <w:tcW w:w="584" w:type="dxa"/>
            <w:shd w:val="clear" w:color="auto" w:fill="auto"/>
          </w:tcPr>
          <w:p w:rsidR="0033047C" w:rsidRPr="0070125E" w:rsidRDefault="0033047C" w:rsidP="00565B7C">
            <w:pPr>
              <w:jc w:val="right"/>
              <w:rPr>
                <w:rFonts w:asciiTheme="minorHAnsi" w:hAnsiTheme="minorHAnsi" w:cstheme="minorHAnsi"/>
                <w:color w:val="000000"/>
                <w:sz w:val="20"/>
                <w:szCs w:val="20"/>
              </w:rPr>
            </w:pPr>
            <w:r w:rsidRPr="0070125E">
              <w:rPr>
                <w:rFonts w:asciiTheme="minorHAnsi" w:hAnsiTheme="minorHAnsi" w:cstheme="minorHAnsi"/>
                <w:color w:val="000000"/>
                <w:sz w:val="20"/>
                <w:szCs w:val="20"/>
              </w:rPr>
              <w:t>9.</w:t>
            </w:r>
          </w:p>
        </w:tc>
        <w:tc>
          <w:tcPr>
            <w:tcW w:w="2408" w:type="dxa"/>
            <w:shd w:val="clear" w:color="auto" w:fill="auto"/>
          </w:tcPr>
          <w:p w:rsidR="0033047C" w:rsidRPr="0070125E" w:rsidRDefault="0033047C" w:rsidP="00565B7C">
            <w:pPr>
              <w:rPr>
                <w:rFonts w:asciiTheme="minorHAnsi" w:hAnsiTheme="minorHAnsi" w:cstheme="minorHAnsi"/>
                <w:color w:val="000000"/>
                <w:sz w:val="20"/>
                <w:szCs w:val="20"/>
              </w:rPr>
            </w:pPr>
            <w:r w:rsidRPr="0070125E">
              <w:rPr>
                <w:rFonts w:asciiTheme="minorHAnsi" w:hAnsiTheme="minorHAnsi" w:cstheme="minorHAnsi"/>
                <w:color w:val="000000"/>
                <w:sz w:val="20"/>
                <w:szCs w:val="20"/>
              </w:rPr>
              <w:t>UG Lovačko društvo ''dr Zahid Čaušević'' Pale-Prača</w:t>
            </w:r>
          </w:p>
        </w:tc>
        <w:tc>
          <w:tcPr>
            <w:tcW w:w="1354" w:type="dxa"/>
            <w:shd w:val="clear" w:color="auto" w:fill="auto"/>
          </w:tcPr>
          <w:p w:rsidR="0033047C" w:rsidRPr="0070125E" w:rsidRDefault="0033047C" w:rsidP="00565B7C">
            <w:pPr>
              <w:rPr>
                <w:rFonts w:asciiTheme="minorHAnsi" w:hAnsiTheme="minorHAnsi" w:cstheme="minorHAnsi"/>
                <w:color w:val="000000"/>
                <w:sz w:val="20"/>
                <w:szCs w:val="20"/>
              </w:rPr>
            </w:pPr>
            <w:r w:rsidRPr="0070125E">
              <w:rPr>
                <w:rFonts w:asciiTheme="minorHAnsi" w:hAnsiTheme="minorHAnsi" w:cstheme="minorHAnsi"/>
                <w:color w:val="000000"/>
                <w:sz w:val="20"/>
                <w:szCs w:val="20"/>
              </w:rPr>
              <w:t>Lovište</w:t>
            </w:r>
          </w:p>
        </w:tc>
        <w:tc>
          <w:tcPr>
            <w:tcW w:w="1422" w:type="dxa"/>
            <w:shd w:val="clear" w:color="auto" w:fill="auto"/>
          </w:tcPr>
          <w:p w:rsidR="0033047C" w:rsidRPr="0070125E" w:rsidRDefault="0033047C" w:rsidP="00565B7C">
            <w:pPr>
              <w:rPr>
                <w:rFonts w:asciiTheme="minorHAnsi" w:hAnsiTheme="minorHAnsi" w:cstheme="minorHAnsi"/>
                <w:color w:val="000000"/>
                <w:sz w:val="20"/>
                <w:szCs w:val="20"/>
              </w:rPr>
            </w:pPr>
            <w:r w:rsidRPr="0070125E">
              <w:rPr>
                <w:rFonts w:asciiTheme="minorHAnsi" w:hAnsiTheme="minorHAnsi" w:cstheme="minorHAnsi"/>
                <w:color w:val="000000"/>
                <w:sz w:val="20"/>
                <w:szCs w:val="20"/>
              </w:rPr>
              <w:t>14.05.2013.</w:t>
            </w:r>
          </w:p>
        </w:tc>
        <w:tc>
          <w:tcPr>
            <w:tcW w:w="1295" w:type="dxa"/>
            <w:shd w:val="clear" w:color="auto" w:fill="auto"/>
          </w:tcPr>
          <w:p w:rsidR="0033047C" w:rsidRDefault="0033047C" w:rsidP="00565B7C">
            <w:pPr>
              <w:jc w:val="right"/>
              <w:rPr>
                <w:rFonts w:ascii="Calibri" w:hAnsi="Calibri" w:cs="Calibri"/>
                <w:color w:val="000000"/>
                <w:sz w:val="20"/>
                <w:szCs w:val="20"/>
              </w:rPr>
            </w:pPr>
            <w:r>
              <w:rPr>
                <w:rFonts w:ascii="Calibri" w:hAnsi="Calibri" w:cs="Calibri"/>
                <w:color w:val="000000"/>
                <w:sz w:val="20"/>
                <w:szCs w:val="20"/>
              </w:rPr>
              <w:t>147,90</w:t>
            </w:r>
          </w:p>
        </w:tc>
        <w:tc>
          <w:tcPr>
            <w:tcW w:w="2023" w:type="dxa"/>
            <w:shd w:val="clear" w:color="auto" w:fill="auto"/>
          </w:tcPr>
          <w:p w:rsidR="0033047C" w:rsidRPr="0070125E" w:rsidRDefault="0033047C" w:rsidP="00565B7C">
            <w:pPr>
              <w:rPr>
                <w:rFonts w:asciiTheme="minorHAnsi" w:hAnsiTheme="minorHAnsi" w:cstheme="minorHAnsi"/>
                <w:color w:val="000000"/>
                <w:sz w:val="20"/>
                <w:szCs w:val="20"/>
              </w:rPr>
            </w:pPr>
            <w:r w:rsidRPr="0070125E">
              <w:rPr>
                <w:rFonts w:asciiTheme="minorHAnsi" w:hAnsiTheme="minorHAnsi" w:cstheme="minorHAnsi"/>
                <w:color w:val="000000"/>
                <w:sz w:val="20"/>
                <w:szCs w:val="20"/>
              </w:rPr>
              <w:t>Iznos po ugovoru</w:t>
            </w:r>
          </w:p>
        </w:tc>
      </w:tr>
      <w:tr w:rsidR="0033047C" w:rsidRPr="0070125E" w:rsidTr="00565B7C">
        <w:trPr>
          <w:trHeight w:val="720"/>
        </w:trPr>
        <w:tc>
          <w:tcPr>
            <w:tcW w:w="584" w:type="dxa"/>
            <w:shd w:val="clear" w:color="auto" w:fill="auto"/>
          </w:tcPr>
          <w:p w:rsidR="0033047C" w:rsidRPr="0070125E" w:rsidRDefault="0033047C" w:rsidP="00565B7C">
            <w:pPr>
              <w:jc w:val="right"/>
              <w:rPr>
                <w:rFonts w:asciiTheme="minorHAnsi" w:hAnsiTheme="minorHAnsi" w:cstheme="minorHAnsi"/>
                <w:color w:val="000000"/>
                <w:sz w:val="20"/>
                <w:szCs w:val="20"/>
              </w:rPr>
            </w:pPr>
            <w:r w:rsidRPr="0070125E">
              <w:rPr>
                <w:rFonts w:asciiTheme="minorHAnsi" w:hAnsiTheme="minorHAnsi" w:cstheme="minorHAnsi"/>
                <w:color w:val="000000"/>
                <w:sz w:val="20"/>
                <w:szCs w:val="20"/>
                <w:lang w:val="en-US"/>
              </w:rPr>
              <w:t>10.</w:t>
            </w:r>
          </w:p>
        </w:tc>
        <w:tc>
          <w:tcPr>
            <w:tcW w:w="2408" w:type="dxa"/>
            <w:shd w:val="clear" w:color="auto" w:fill="auto"/>
          </w:tcPr>
          <w:p w:rsidR="0033047C" w:rsidRPr="0070125E" w:rsidRDefault="0033047C" w:rsidP="00565B7C">
            <w:pPr>
              <w:rPr>
                <w:rFonts w:asciiTheme="minorHAnsi" w:hAnsiTheme="minorHAnsi" w:cstheme="minorHAnsi"/>
                <w:color w:val="000000"/>
                <w:sz w:val="20"/>
                <w:szCs w:val="20"/>
              </w:rPr>
            </w:pPr>
            <w:r w:rsidRPr="0070125E">
              <w:rPr>
                <w:rFonts w:asciiTheme="minorHAnsi" w:hAnsiTheme="minorHAnsi" w:cstheme="minorHAnsi"/>
                <w:color w:val="000000"/>
                <w:sz w:val="20"/>
                <w:szCs w:val="20"/>
              </w:rPr>
              <w:t>UG Lovačko društvo 'Grebak'' Foča-Ustikolina</w:t>
            </w:r>
          </w:p>
        </w:tc>
        <w:tc>
          <w:tcPr>
            <w:tcW w:w="1354" w:type="dxa"/>
            <w:shd w:val="clear" w:color="auto" w:fill="auto"/>
          </w:tcPr>
          <w:p w:rsidR="0033047C" w:rsidRPr="0070125E" w:rsidRDefault="0033047C" w:rsidP="00565B7C">
            <w:pPr>
              <w:rPr>
                <w:rFonts w:asciiTheme="minorHAnsi" w:hAnsiTheme="minorHAnsi" w:cstheme="minorHAnsi"/>
                <w:color w:val="000000"/>
                <w:sz w:val="20"/>
                <w:szCs w:val="20"/>
              </w:rPr>
            </w:pPr>
            <w:r w:rsidRPr="0070125E">
              <w:rPr>
                <w:rFonts w:asciiTheme="minorHAnsi" w:hAnsiTheme="minorHAnsi" w:cstheme="minorHAnsi"/>
                <w:color w:val="000000"/>
                <w:sz w:val="20"/>
                <w:szCs w:val="20"/>
              </w:rPr>
              <w:t>Lovište</w:t>
            </w:r>
          </w:p>
        </w:tc>
        <w:tc>
          <w:tcPr>
            <w:tcW w:w="1422" w:type="dxa"/>
            <w:shd w:val="clear" w:color="auto" w:fill="auto"/>
          </w:tcPr>
          <w:p w:rsidR="0033047C" w:rsidRPr="0070125E" w:rsidRDefault="0033047C" w:rsidP="00565B7C">
            <w:pPr>
              <w:rPr>
                <w:rFonts w:asciiTheme="minorHAnsi" w:hAnsiTheme="minorHAnsi" w:cstheme="minorHAnsi"/>
                <w:color w:val="000000"/>
                <w:sz w:val="20"/>
                <w:szCs w:val="20"/>
              </w:rPr>
            </w:pPr>
            <w:r w:rsidRPr="0070125E">
              <w:rPr>
                <w:rFonts w:asciiTheme="minorHAnsi" w:hAnsiTheme="minorHAnsi" w:cstheme="minorHAnsi"/>
                <w:color w:val="000000"/>
                <w:sz w:val="20"/>
                <w:szCs w:val="20"/>
              </w:rPr>
              <w:t>14.05.2013.</w:t>
            </w:r>
          </w:p>
        </w:tc>
        <w:tc>
          <w:tcPr>
            <w:tcW w:w="1295" w:type="dxa"/>
            <w:shd w:val="clear" w:color="auto" w:fill="auto"/>
          </w:tcPr>
          <w:p w:rsidR="0033047C" w:rsidRDefault="0033047C" w:rsidP="00565B7C">
            <w:pPr>
              <w:jc w:val="right"/>
              <w:rPr>
                <w:rFonts w:ascii="Calibri" w:hAnsi="Calibri" w:cs="Calibri"/>
                <w:color w:val="000000"/>
                <w:sz w:val="20"/>
                <w:szCs w:val="20"/>
              </w:rPr>
            </w:pPr>
            <w:r>
              <w:rPr>
                <w:rFonts w:ascii="Calibri" w:hAnsi="Calibri" w:cs="Calibri"/>
                <w:color w:val="000000"/>
                <w:sz w:val="20"/>
                <w:szCs w:val="20"/>
              </w:rPr>
              <w:t>0</w:t>
            </w:r>
          </w:p>
        </w:tc>
        <w:tc>
          <w:tcPr>
            <w:tcW w:w="2023" w:type="dxa"/>
            <w:shd w:val="clear" w:color="auto" w:fill="auto"/>
          </w:tcPr>
          <w:p w:rsidR="0033047C" w:rsidRPr="0070125E" w:rsidRDefault="0033047C" w:rsidP="00565B7C">
            <w:pPr>
              <w:rPr>
                <w:rFonts w:asciiTheme="minorHAnsi" w:hAnsiTheme="minorHAnsi" w:cstheme="minorHAnsi"/>
                <w:color w:val="000000"/>
                <w:sz w:val="20"/>
                <w:szCs w:val="20"/>
              </w:rPr>
            </w:pPr>
            <w:r w:rsidRPr="0070125E">
              <w:rPr>
                <w:rFonts w:asciiTheme="minorHAnsi" w:hAnsiTheme="minorHAnsi" w:cstheme="minorHAnsi"/>
                <w:color w:val="000000"/>
                <w:sz w:val="20"/>
                <w:szCs w:val="20"/>
              </w:rPr>
              <w:t>Iznos po ugovoru</w:t>
            </w:r>
          </w:p>
        </w:tc>
      </w:tr>
      <w:tr w:rsidR="0033047C" w:rsidRPr="0070125E" w:rsidTr="00565B7C">
        <w:trPr>
          <w:trHeight w:val="720"/>
        </w:trPr>
        <w:tc>
          <w:tcPr>
            <w:tcW w:w="584" w:type="dxa"/>
            <w:shd w:val="clear" w:color="auto" w:fill="auto"/>
          </w:tcPr>
          <w:p w:rsidR="0033047C" w:rsidRPr="0070125E" w:rsidRDefault="0033047C" w:rsidP="00565B7C">
            <w:pPr>
              <w:jc w:val="right"/>
              <w:rPr>
                <w:rFonts w:asciiTheme="minorHAnsi" w:hAnsiTheme="minorHAnsi" w:cstheme="minorHAnsi"/>
                <w:color w:val="000000"/>
                <w:sz w:val="20"/>
                <w:szCs w:val="20"/>
              </w:rPr>
            </w:pPr>
            <w:r w:rsidRPr="0070125E">
              <w:rPr>
                <w:rFonts w:asciiTheme="minorHAnsi" w:hAnsiTheme="minorHAnsi" w:cstheme="minorHAnsi"/>
                <w:color w:val="000000"/>
                <w:sz w:val="20"/>
                <w:szCs w:val="20"/>
                <w:lang w:val="en-US"/>
              </w:rPr>
              <w:t>11.</w:t>
            </w:r>
          </w:p>
        </w:tc>
        <w:tc>
          <w:tcPr>
            <w:tcW w:w="2408" w:type="dxa"/>
            <w:shd w:val="clear" w:color="auto" w:fill="auto"/>
          </w:tcPr>
          <w:p w:rsidR="0033047C" w:rsidRPr="0070125E" w:rsidRDefault="0033047C" w:rsidP="00565B7C">
            <w:pPr>
              <w:rPr>
                <w:rFonts w:asciiTheme="minorHAnsi" w:hAnsiTheme="minorHAnsi" w:cstheme="minorHAnsi"/>
                <w:color w:val="000000"/>
                <w:sz w:val="20"/>
                <w:szCs w:val="20"/>
              </w:rPr>
            </w:pPr>
            <w:r w:rsidRPr="0070125E">
              <w:rPr>
                <w:rFonts w:asciiTheme="minorHAnsi" w:hAnsiTheme="minorHAnsi" w:cstheme="minorHAnsi"/>
                <w:color w:val="000000"/>
                <w:sz w:val="20"/>
                <w:szCs w:val="20"/>
              </w:rPr>
              <w:t>''SHPP'' d.o.o. Sarajevo</w:t>
            </w:r>
          </w:p>
        </w:tc>
        <w:tc>
          <w:tcPr>
            <w:tcW w:w="1354" w:type="dxa"/>
            <w:shd w:val="clear" w:color="auto" w:fill="auto"/>
          </w:tcPr>
          <w:p w:rsidR="0033047C" w:rsidRPr="0070125E" w:rsidRDefault="0033047C" w:rsidP="00565B7C">
            <w:pPr>
              <w:rPr>
                <w:rFonts w:asciiTheme="minorHAnsi" w:hAnsiTheme="minorHAnsi" w:cstheme="minorHAnsi"/>
                <w:color w:val="000000"/>
                <w:sz w:val="20"/>
                <w:szCs w:val="20"/>
              </w:rPr>
            </w:pPr>
            <w:r w:rsidRPr="0070125E">
              <w:rPr>
                <w:rFonts w:asciiTheme="minorHAnsi" w:hAnsiTheme="minorHAnsi" w:cstheme="minorHAnsi"/>
                <w:color w:val="000000"/>
                <w:sz w:val="20"/>
                <w:szCs w:val="20"/>
              </w:rPr>
              <w:t>MHE „Kolina 4“</w:t>
            </w:r>
          </w:p>
        </w:tc>
        <w:tc>
          <w:tcPr>
            <w:tcW w:w="1422" w:type="dxa"/>
            <w:shd w:val="clear" w:color="auto" w:fill="auto"/>
          </w:tcPr>
          <w:p w:rsidR="0033047C" w:rsidRPr="0070125E" w:rsidRDefault="0033047C" w:rsidP="00565B7C">
            <w:pPr>
              <w:rPr>
                <w:rFonts w:asciiTheme="minorHAnsi" w:hAnsiTheme="minorHAnsi" w:cstheme="minorHAnsi"/>
                <w:color w:val="000000"/>
                <w:sz w:val="20"/>
                <w:szCs w:val="20"/>
              </w:rPr>
            </w:pPr>
            <w:r w:rsidRPr="0070125E">
              <w:rPr>
                <w:rFonts w:asciiTheme="minorHAnsi" w:hAnsiTheme="minorHAnsi" w:cstheme="minorHAnsi"/>
                <w:color w:val="000000"/>
                <w:sz w:val="20"/>
                <w:szCs w:val="20"/>
              </w:rPr>
              <w:t>10.06.2011.</w:t>
            </w:r>
          </w:p>
        </w:tc>
        <w:tc>
          <w:tcPr>
            <w:tcW w:w="1295" w:type="dxa"/>
            <w:shd w:val="clear" w:color="auto" w:fill="auto"/>
          </w:tcPr>
          <w:p w:rsidR="0033047C" w:rsidRDefault="0033047C" w:rsidP="00565B7C">
            <w:pPr>
              <w:jc w:val="right"/>
              <w:rPr>
                <w:rFonts w:ascii="Calibri" w:hAnsi="Calibri" w:cs="Calibri"/>
                <w:color w:val="000000"/>
                <w:sz w:val="20"/>
                <w:szCs w:val="20"/>
              </w:rPr>
            </w:pPr>
            <w:r>
              <w:rPr>
                <w:rFonts w:ascii="Calibri" w:hAnsi="Calibri" w:cs="Calibri"/>
                <w:color w:val="000000"/>
                <w:sz w:val="20"/>
                <w:szCs w:val="20"/>
              </w:rPr>
              <w:t>0</w:t>
            </w:r>
          </w:p>
        </w:tc>
        <w:tc>
          <w:tcPr>
            <w:tcW w:w="2023" w:type="dxa"/>
            <w:shd w:val="clear" w:color="auto" w:fill="auto"/>
          </w:tcPr>
          <w:p w:rsidR="0033047C" w:rsidRPr="0070125E" w:rsidRDefault="0033047C" w:rsidP="00565B7C">
            <w:pPr>
              <w:rPr>
                <w:rFonts w:asciiTheme="minorHAnsi" w:hAnsiTheme="minorHAnsi" w:cstheme="minorHAnsi"/>
                <w:color w:val="000000"/>
                <w:sz w:val="20"/>
                <w:szCs w:val="20"/>
                <w:lang w:val="pl-PL"/>
              </w:rPr>
            </w:pPr>
            <w:r w:rsidRPr="0070125E">
              <w:rPr>
                <w:rFonts w:asciiTheme="minorHAnsi" w:hAnsiTheme="minorHAnsi" w:cstheme="minorHAnsi"/>
                <w:color w:val="000000"/>
                <w:sz w:val="20"/>
                <w:szCs w:val="20"/>
                <w:lang w:val="pl-PL"/>
              </w:rPr>
              <w:t xml:space="preserve"> Ugovor je raskinut</w:t>
            </w:r>
          </w:p>
        </w:tc>
      </w:tr>
      <w:tr w:rsidR="0033047C" w:rsidRPr="0070125E" w:rsidTr="00565B7C">
        <w:trPr>
          <w:trHeight w:val="720"/>
        </w:trPr>
        <w:tc>
          <w:tcPr>
            <w:tcW w:w="584" w:type="dxa"/>
            <w:shd w:val="clear" w:color="auto" w:fill="auto"/>
          </w:tcPr>
          <w:p w:rsidR="0033047C" w:rsidRPr="0070125E" w:rsidRDefault="0033047C" w:rsidP="00565B7C">
            <w:pPr>
              <w:jc w:val="right"/>
              <w:rPr>
                <w:rFonts w:asciiTheme="minorHAnsi" w:hAnsiTheme="minorHAnsi" w:cstheme="minorHAnsi"/>
                <w:color w:val="000000"/>
                <w:sz w:val="20"/>
                <w:szCs w:val="20"/>
              </w:rPr>
            </w:pPr>
            <w:r w:rsidRPr="0070125E">
              <w:rPr>
                <w:rFonts w:asciiTheme="minorHAnsi" w:hAnsiTheme="minorHAnsi" w:cstheme="minorHAnsi"/>
                <w:color w:val="000000"/>
                <w:sz w:val="20"/>
                <w:szCs w:val="20"/>
                <w:lang w:val="en-US"/>
              </w:rPr>
              <w:t>12.</w:t>
            </w:r>
          </w:p>
        </w:tc>
        <w:tc>
          <w:tcPr>
            <w:tcW w:w="2408" w:type="dxa"/>
            <w:shd w:val="clear" w:color="auto" w:fill="auto"/>
          </w:tcPr>
          <w:p w:rsidR="0033047C" w:rsidRPr="0070125E" w:rsidRDefault="0033047C" w:rsidP="00565B7C">
            <w:pPr>
              <w:rPr>
                <w:rFonts w:asciiTheme="minorHAnsi" w:hAnsiTheme="minorHAnsi" w:cstheme="minorHAnsi"/>
                <w:color w:val="000000"/>
                <w:sz w:val="20"/>
                <w:szCs w:val="20"/>
                <w:lang w:val="pl-PL"/>
              </w:rPr>
            </w:pPr>
            <w:r w:rsidRPr="0070125E">
              <w:rPr>
                <w:rFonts w:asciiTheme="minorHAnsi" w:hAnsiTheme="minorHAnsi" w:cstheme="minorHAnsi"/>
                <w:color w:val="000000"/>
                <w:sz w:val="20"/>
                <w:szCs w:val="20"/>
                <w:lang w:val="pl-PL"/>
              </w:rPr>
              <w:t xml:space="preserve">„Elegija“ d.o.o Sarajevo </w:t>
            </w:r>
          </w:p>
        </w:tc>
        <w:tc>
          <w:tcPr>
            <w:tcW w:w="1354" w:type="dxa"/>
            <w:shd w:val="clear" w:color="auto" w:fill="auto"/>
          </w:tcPr>
          <w:p w:rsidR="0033047C" w:rsidRPr="0070125E" w:rsidRDefault="0033047C" w:rsidP="00565B7C">
            <w:pPr>
              <w:rPr>
                <w:rFonts w:asciiTheme="minorHAnsi" w:hAnsiTheme="minorHAnsi" w:cstheme="minorHAnsi"/>
                <w:color w:val="000000"/>
                <w:sz w:val="20"/>
                <w:szCs w:val="20"/>
              </w:rPr>
            </w:pPr>
            <w:r w:rsidRPr="0070125E">
              <w:rPr>
                <w:rFonts w:asciiTheme="minorHAnsi" w:hAnsiTheme="minorHAnsi" w:cstheme="minorHAnsi"/>
                <w:color w:val="000000"/>
                <w:sz w:val="20"/>
                <w:szCs w:val="20"/>
              </w:rPr>
              <w:t>MHE „Prača“</w:t>
            </w:r>
          </w:p>
        </w:tc>
        <w:tc>
          <w:tcPr>
            <w:tcW w:w="1422" w:type="dxa"/>
            <w:shd w:val="clear" w:color="auto" w:fill="auto"/>
          </w:tcPr>
          <w:p w:rsidR="0033047C" w:rsidRPr="0070125E" w:rsidRDefault="0033047C" w:rsidP="00565B7C">
            <w:pPr>
              <w:rPr>
                <w:rFonts w:asciiTheme="minorHAnsi" w:hAnsiTheme="minorHAnsi" w:cstheme="minorHAnsi"/>
                <w:color w:val="000000"/>
                <w:sz w:val="20"/>
                <w:szCs w:val="20"/>
              </w:rPr>
            </w:pPr>
            <w:r w:rsidRPr="0070125E">
              <w:rPr>
                <w:rFonts w:asciiTheme="minorHAnsi" w:hAnsiTheme="minorHAnsi" w:cstheme="minorHAnsi"/>
                <w:color w:val="000000"/>
                <w:sz w:val="20"/>
                <w:szCs w:val="20"/>
              </w:rPr>
              <w:t>26.1.2012.</w:t>
            </w:r>
          </w:p>
        </w:tc>
        <w:tc>
          <w:tcPr>
            <w:tcW w:w="1295" w:type="dxa"/>
            <w:shd w:val="clear" w:color="auto" w:fill="auto"/>
          </w:tcPr>
          <w:p w:rsidR="0033047C" w:rsidRDefault="0033047C" w:rsidP="00565B7C">
            <w:pPr>
              <w:jc w:val="right"/>
              <w:rPr>
                <w:rFonts w:ascii="Calibri" w:hAnsi="Calibri" w:cs="Calibri"/>
                <w:color w:val="000000"/>
                <w:sz w:val="20"/>
                <w:szCs w:val="20"/>
              </w:rPr>
            </w:pPr>
            <w:r>
              <w:rPr>
                <w:rFonts w:ascii="Calibri" w:hAnsi="Calibri" w:cs="Calibri"/>
                <w:color w:val="000000"/>
                <w:sz w:val="20"/>
                <w:szCs w:val="20"/>
              </w:rPr>
              <w:t>0</w:t>
            </w:r>
          </w:p>
        </w:tc>
        <w:tc>
          <w:tcPr>
            <w:tcW w:w="2023" w:type="dxa"/>
            <w:shd w:val="clear" w:color="auto" w:fill="auto"/>
          </w:tcPr>
          <w:p w:rsidR="0033047C" w:rsidRPr="0070125E" w:rsidRDefault="0033047C" w:rsidP="00565B7C">
            <w:pPr>
              <w:rPr>
                <w:rFonts w:asciiTheme="minorHAnsi" w:hAnsiTheme="minorHAnsi" w:cstheme="minorHAnsi"/>
                <w:color w:val="000000"/>
                <w:sz w:val="20"/>
                <w:szCs w:val="20"/>
                <w:lang w:val="pl-PL"/>
              </w:rPr>
            </w:pPr>
            <w:r w:rsidRPr="0070125E">
              <w:rPr>
                <w:rFonts w:asciiTheme="minorHAnsi" w:hAnsiTheme="minorHAnsi" w:cstheme="minorHAnsi"/>
                <w:color w:val="000000"/>
                <w:sz w:val="20"/>
                <w:szCs w:val="20"/>
                <w:lang w:val="pl-PL"/>
              </w:rPr>
              <w:t>TKN će se plaćati nakon početka komercijalnog pogona</w:t>
            </w:r>
          </w:p>
        </w:tc>
      </w:tr>
      <w:tr w:rsidR="0033047C" w:rsidRPr="0070125E" w:rsidTr="00565B7C">
        <w:trPr>
          <w:trHeight w:val="720"/>
        </w:trPr>
        <w:tc>
          <w:tcPr>
            <w:tcW w:w="584" w:type="dxa"/>
            <w:shd w:val="clear" w:color="auto" w:fill="auto"/>
          </w:tcPr>
          <w:p w:rsidR="0033047C" w:rsidRPr="0070125E" w:rsidRDefault="0033047C" w:rsidP="00565B7C">
            <w:pPr>
              <w:jc w:val="right"/>
              <w:rPr>
                <w:rFonts w:asciiTheme="minorHAnsi" w:hAnsiTheme="minorHAnsi" w:cstheme="minorHAnsi"/>
                <w:color w:val="000000"/>
                <w:sz w:val="20"/>
                <w:szCs w:val="20"/>
              </w:rPr>
            </w:pPr>
            <w:r w:rsidRPr="0070125E">
              <w:rPr>
                <w:rFonts w:asciiTheme="minorHAnsi" w:hAnsiTheme="minorHAnsi" w:cstheme="minorHAnsi"/>
                <w:color w:val="000000"/>
                <w:sz w:val="20"/>
                <w:szCs w:val="20"/>
                <w:lang w:val="en-US"/>
              </w:rPr>
              <w:t>13.</w:t>
            </w:r>
          </w:p>
        </w:tc>
        <w:tc>
          <w:tcPr>
            <w:tcW w:w="2408" w:type="dxa"/>
            <w:shd w:val="clear" w:color="auto" w:fill="auto"/>
          </w:tcPr>
          <w:p w:rsidR="0033047C" w:rsidRPr="0070125E" w:rsidRDefault="0033047C" w:rsidP="00565B7C">
            <w:pPr>
              <w:rPr>
                <w:rFonts w:asciiTheme="minorHAnsi" w:hAnsiTheme="minorHAnsi" w:cstheme="minorHAnsi"/>
                <w:color w:val="000000"/>
                <w:sz w:val="20"/>
                <w:szCs w:val="20"/>
                <w:lang w:val="pl-PL"/>
              </w:rPr>
            </w:pPr>
            <w:r w:rsidRPr="0070125E">
              <w:rPr>
                <w:rFonts w:asciiTheme="minorHAnsi" w:hAnsiTheme="minorHAnsi" w:cstheme="minorHAnsi"/>
                <w:color w:val="000000"/>
                <w:sz w:val="20"/>
                <w:szCs w:val="20"/>
                <w:lang w:val="pl-PL"/>
              </w:rPr>
              <w:t xml:space="preserve">„Elegija“ d.o.o Sarajevo </w:t>
            </w:r>
          </w:p>
        </w:tc>
        <w:tc>
          <w:tcPr>
            <w:tcW w:w="1354" w:type="dxa"/>
            <w:shd w:val="clear" w:color="auto" w:fill="auto"/>
          </w:tcPr>
          <w:p w:rsidR="0033047C" w:rsidRPr="0070125E" w:rsidRDefault="0033047C" w:rsidP="00565B7C">
            <w:pPr>
              <w:rPr>
                <w:rFonts w:asciiTheme="minorHAnsi" w:hAnsiTheme="minorHAnsi" w:cstheme="minorHAnsi"/>
                <w:color w:val="000000"/>
                <w:sz w:val="20"/>
                <w:szCs w:val="20"/>
              </w:rPr>
            </w:pPr>
            <w:r w:rsidRPr="0070125E">
              <w:rPr>
                <w:rFonts w:asciiTheme="minorHAnsi" w:hAnsiTheme="minorHAnsi" w:cstheme="minorHAnsi"/>
                <w:color w:val="000000"/>
                <w:sz w:val="20"/>
                <w:szCs w:val="20"/>
              </w:rPr>
              <w:t>MHE „Vražalice“</w:t>
            </w:r>
          </w:p>
        </w:tc>
        <w:tc>
          <w:tcPr>
            <w:tcW w:w="1422" w:type="dxa"/>
            <w:shd w:val="clear" w:color="auto" w:fill="auto"/>
          </w:tcPr>
          <w:p w:rsidR="0033047C" w:rsidRPr="0070125E" w:rsidRDefault="0033047C" w:rsidP="00565B7C">
            <w:pPr>
              <w:rPr>
                <w:rFonts w:asciiTheme="minorHAnsi" w:hAnsiTheme="minorHAnsi" w:cstheme="minorHAnsi"/>
                <w:color w:val="000000"/>
                <w:sz w:val="20"/>
                <w:szCs w:val="20"/>
              </w:rPr>
            </w:pPr>
            <w:r w:rsidRPr="0070125E">
              <w:rPr>
                <w:rFonts w:asciiTheme="minorHAnsi" w:hAnsiTheme="minorHAnsi" w:cstheme="minorHAnsi"/>
                <w:color w:val="000000"/>
                <w:sz w:val="20"/>
                <w:szCs w:val="20"/>
              </w:rPr>
              <w:t>26.01.2012.</w:t>
            </w:r>
          </w:p>
        </w:tc>
        <w:tc>
          <w:tcPr>
            <w:tcW w:w="1295" w:type="dxa"/>
            <w:shd w:val="clear" w:color="auto" w:fill="auto"/>
          </w:tcPr>
          <w:p w:rsidR="0033047C" w:rsidRDefault="0033047C" w:rsidP="00565B7C">
            <w:pPr>
              <w:jc w:val="right"/>
              <w:rPr>
                <w:rFonts w:ascii="Calibri" w:hAnsi="Calibri" w:cs="Calibri"/>
                <w:color w:val="000000"/>
                <w:sz w:val="20"/>
                <w:szCs w:val="20"/>
              </w:rPr>
            </w:pPr>
            <w:r>
              <w:rPr>
                <w:rFonts w:ascii="Calibri" w:hAnsi="Calibri" w:cs="Calibri"/>
                <w:color w:val="000000"/>
                <w:sz w:val="20"/>
                <w:szCs w:val="20"/>
              </w:rPr>
              <w:t>5.000,00</w:t>
            </w:r>
          </w:p>
        </w:tc>
        <w:tc>
          <w:tcPr>
            <w:tcW w:w="2023" w:type="dxa"/>
            <w:shd w:val="clear" w:color="auto" w:fill="auto"/>
          </w:tcPr>
          <w:p w:rsidR="0033047C" w:rsidRPr="0070125E" w:rsidRDefault="0033047C" w:rsidP="00565B7C">
            <w:pPr>
              <w:rPr>
                <w:rFonts w:asciiTheme="minorHAnsi" w:hAnsiTheme="minorHAnsi" w:cstheme="minorHAnsi"/>
                <w:color w:val="000000"/>
                <w:sz w:val="20"/>
                <w:szCs w:val="20"/>
                <w:lang w:val="pl-PL"/>
              </w:rPr>
            </w:pPr>
            <w:r w:rsidRPr="0070125E">
              <w:rPr>
                <w:rFonts w:asciiTheme="minorHAnsi" w:hAnsiTheme="minorHAnsi" w:cstheme="minorHAnsi"/>
                <w:color w:val="000000"/>
                <w:sz w:val="20"/>
                <w:szCs w:val="20"/>
                <w:lang w:val="pl-PL"/>
              </w:rPr>
              <w:t>TKN će se plaćati nakon početka komercijalnog pogona</w:t>
            </w:r>
          </w:p>
        </w:tc>
      </w:tr>
      <w:tr w:rsidR="0033047C" w:rsidRPr="0070125E" w:rsidTr="00565B7C">
        <w:trPr>
          <w:trHeight w:val="720"/>
        </w:trPr>
        <w:tc>
          <w:tcPr>
            <w:tcW w:w="584" w:type="dxa"/>
            <w:shd w:val="clear" w:color="auto" w:fill="auto"/>
          </w:tcPr>
          <w:p w:rsidR="0033047C" w:rsidRPr="0070125E" w:rsidRDefault="0033047C" w:rsidP="00565B7C">
            <w:pPr>
              <w:jc w:val="right"/>
              <w:rPr>
                <w:rFonts w:asciiTheme="minorHAnsi" w:hAnsiTheme="minorHAnsi" w:cstheme="minorHAnsi"/>
                <w:color w:val="000000"/>
                <w:sz w:val="20"/>
                <w:szCs w:val="20"/>
              </w:rPr>
            </w:pPr>
            <w:r w:rsidRPr="0070125E">
              <w:rPr>
                <w:rFonts w:asciiTheme="minorHAnsi" w:hAnsiTheme="minorHAnsi" w:cstheme="minorHAnsi"/>
                <w:color w:val="000000"/>
                <w:sz w:val="20"/>
                <w:szCs w:val="20"/>
                <w:lang w:val="en-US"/>
              </w:rPr>
              <w:t>14.</w:t>
            </w:r>
          </w:p>
        </w:tc>
        <w:tc>
          <w:tcPr>
            <w:tcW w:w="2408" w:type="dxa"/>
            <w:shd w:val="clear" w:color="auto" w:fill="auto"/>
          </w:tcPr>
          <w:p w:rsidR="0033047C" w:rsidRPr="0070125E" w:rsidRDefault="0033047C" w:rsidP="00565B7C">
            <w:pPr>
              <w:rPr>
                <w:rFonts w:asciiTheme="minorHAnsi" w:hAnsiTheme="minorHAnsi" w:cstheme="minorHAnsi"/>
                <w:color w:val="000000"/>
                <w:sz w:val="20"/>
                <w:szCs w:val="20"/>
              </w:rPr>
            </w:pPr>
            <w:r w:rsidRPr="0070125E">
              <w:rPr>
                <w:rFonts w:asciiTheme="minorHAnsi" w:hAnsiTheme="minorHAnsi" w:cstheme="minorHAnsi"/>
                <w:color w:val="000000"/>
                <w:sz w:val="20"/>
                <w:szCs w:val="20"/>
              </w:rPr>
              <w:t>„Opes“ d.o.o Sarajevo</w:t>
            </w:r>
          </w:p>
          <w:p w:rsidR="0033047C" w:rsidRPr="0070125E" w:rsidRDefault="0033047C" w:rsidP="00565B7C">
            <w:pPr>
              <w:rPr>
                <w:rFonts w:asciiTheme="minorHAnsi" w:hAnsiTheme="minorHAnsi" w:cstheme="minorHAnsi"/>
                <w:color w:val="000000"/>
                <w:sz w:val="20"/>
                <w:szCs w:val="20"/>
              </w:rPr>
            </w:pPr>
            <w:r w:rsidRPr="0070125E">
              <w:rPr>
                <w:rFonts w:asciiTheme="minorHAnsi" w:hAnsiTheme="minorHAnsi" w:cstheme="minorHAnsi"/>
                <w:color w:val="000000"/>
                <w:sz w:val="20"/>
                <w:szCs w:val="20"/>
              </w:rPr>
              <w:t xml:space="preserve">“Eko Rem” d.o.o. </w:t>
            </w:r>
          </w:p>
        </w:tc>
        <w:tc>
          <w:tcPr>
            <w:tcW w:w="1354" w:type="dxa"/>
            <w:shd w:val="clear" w:color="auto" w:fill="auto"/>
          </w:tcPr>
          <w:p w:rsidR="0033047C" w:rsidRPr="0070125E" w:rsidRDefault="0033047C" w:rsidP="00565B7C">
            <w:pPr>
              <w:rPr>
                <w:rFonts w:asciiTheme="minorHAnsi" w:hAnsiTheme="minorHAnsi" w:cstheme="minorHAnsi"/>
                <w:color w:val="000000"/>
                <w:sz w:val="20"/>
                <w:szCs w:val="20"/>
              </w:rPr>
            </w:pPr>
            <w:r w:rsidRPr="0070125E">
              <w:rPr>
                <w:rFonts w:asciiTheme="minorHAnsi" w:hAnsiTheme="minorHAnsi" w:cstheme="minorHAnsi"/>
                <w:color w:val="000000"/>
                <w:sz w:val="20"/>
                <w:szCs w:val="20"/>
              </w:rPr>
              <w:t>MHE „Kosova“</w:t>
            </w:r>
          </w:p>
        </w:tc>
        <w:tc>
          <w:tcPr>
            <w:tcW w:w="1422" w:type="dxa"/>
            <w:shd w:val="clear" w:color="auto" w:fill="auto"/>
          </w:tcPr>
          <w:p w:rsidR="0033047C" w:rsidRPr="0070125E" w:rsidRDefault="0033047C" w:rsidP="00565B7C">
            <w:pPr>
              <w:rPr>
                <w:rFonts w:asciiTheme="minorHAnsi" w:hAnsiTheme="minorHAnsi" w:cstheme="minorHAnsi"/>
                <w:color w:val="000000"/>
                <w:sz w:val="20"/>
                <w:szCs w:val="20"/>
              </w:rPr>
            </w:pPr>
            <w:r w:rsidRPr="0070125E">
              <w:rPr>
                <w:rFonts w:asciiTheme="minorHAnsi" w:hAnsiTheme="minorHAnsi" w:cstheme="minorHAnsi"/>
                <w:color w:val="000000"/>
                <w:sz w:val="20"/>
                <w:szCs w:val="20"/>
              </w:rPr>
              <w:t>01.11.2012.</w:t>
            </w:r>
          </w:p>
        </w:tc>
        <w:tc>
          <w:tcPr>
            <w:tcW w:w="1295" w:type="dxa"/>
            <w:shd w:val="clear" w:color="auto" w:fill="auto"/>
          </w:tcPr>
          <w:p w:rsidR="0033047C" w:rsidRDefault="0033047C" w:rsidP="00565B7C">
            <w:pPr>
              <w:jc w:val="right"/>
              <w:rPr>
                <w:rFonts w:ascii="Calibri" w:hAnsi="Calibri" w:cs="Calibri"/>
                <w:color w:val="000000"/>
                <w:sz w:val="20"/>
                <w:szCs w:val="20"/>
              </w:rPr>
            </w:pPr>
            <w:r>
              <w:rPr>
                <w:rFonts w:ascii="Calibri" w:hAnsi="Calibri" w:cs="Calibri"/>
                <w:color w:val="000000"/>
                <w:sz w:val="20"/>
                <w:szCs w:val="20"/>
              </w:rPr>
              <w:t>7.500,00</w:t>
            </w:r>
          </w:p>
        </w:tc>
        <w:tc>
          <w:tcPr>
            <w:tcW w:w="2023" w:type="dxa"/>
            <w:shd w:val="clear" w:color="auto" w:fill="auto"/>
          </w:tcPr>
          <w:p w:rsidR="0033047C" w:rsidRPr="0070125E" w:rsidRDefault="0033047C" w:rsidP="00565B7C">
            <w:pPr>
              <w:rPr>
                <w:rFonts w:asciiTheme="minorHAnsi" w:hAnsiTheme="minorHAnsi" w:cstheme="minorHAnsi"/>
                <w:color w:val="000000"/>
                <w:sz w:val="20"/>
                <w:szCs w:val="20"/>
                <w:lang w:val="pl-PL"/>
              </w:rPr>
            </w:pPr>
            <w:r w:rsidRPr="0070125E">
              <w:rPr>
                <w:rFonts w:asciiTheme="minorHAnsi" w:hAnsiTheme="minorHAnsi" w:cstheme="minorHAnsi"/>
                <w:color w:val="000000"/>
                <w:sz w:val="20"/>
                <w:szCs w:val="20"/>
                <w:lang w:val="pl-PL"/>
              </w:rPr>
              <w:t>TKN će se plaćati nakon početka komercijalnog pogona</w:t>
            </w:r>
          </w:p>
        </w:tc>
      </w:tr>
      <w:tr w:rsidR="0033047C" w:rsidRPr="0070125E" w:rsidTr="00565B7C">
        <w:trPr>
          <w:trHeight w:val="720"/>
        </w:trPr>
        <w:tc>
          <w:tcPr>
            <w:tcW w:w="584" w:type="dxa"/>
            <w:shd w:val="clear" w:color="auto" w:fill="auto"/>
            <w:noWrap/>
            <w:vAlign w:val="center"/>
          </w:tcPr>
          <w:p w:rsidR="0033047C" w:rsidRPr="0070125E" w:rsidRDefault="0033047C" w:rsidP="00565B7C">
            <w:pPr>
              <w:rPr>
                <w:rFonts w:asciiTheme="minorHAnsi" w:hAnsiTheme="minorHAnsi" w:cstheme="minorHAnsi"/>
                <w:b/>
                <w:bCs/>
                <w:color w:val="000000"/>
                <w:sz w:val="20"/>
                <w:szCs w:val="20"/>
                <w:lang w:val="pl-PL"/>
              </w:rPr>
            </w:pPr>
          </w:p>
        </w:tc>
        <w:tc>
          <w:tcPr>
            <w:tcW w:w="2408" w:type="dxa"/>
            <w:shd w:val="clear" w:color="auto" w:fill="auto"/>
            <w:vAlign w:val="center"/>
          </w:tcPr>
          <w:p w:rsidR="0033047C" w:rsidRPr="0070125E" w:rsidRDefault="0033047C" w:rsidP="00565B7C">
            <w:pPr>
              <w:rPr>
                <w:rFonts w:asciiTheme="minorHAnsi" w:hAnsiTheme="minorHAnsi" w:cstheme="minorHAnsi"/>
                <w:b/>
                <w:bCs/>
                <w:color w:val="000000"/>
                <w:sz w:val="20"/>
                <w:szCs w:val="20"/>
              </w:rPr>
            </w:pPr>
            <w:r w:rsidRPr="0070125E">
              <w:rPr>
                <w:rFonts w:asciiTheme="minorHAnsi" w:hAnsiTheme="minorHAnsi" w:cstheme="minorHAnsi"/>
                <w:b/>
                <w:bCs/>
                <w:color w:val="000000"/>
                <w:sz w:val="20"/>
                <w:szCs w:val="20"/>
              </w:rPr>
              <w:t>UKUPNO KM</w:t>
            </w:r>
          </w:p>
        </w:tc>
        <w:tc>
          <w:tcPr>
            <w:tcW w:w="1354" w:type="dxa"/>
            <w:shd w:val="clear" w:color="auto" w:fill="auto"/>
            <w:noWrap/>
            <w:vAlign w:val="center"/>
          </w:tcPr>
          <w:p w:rsidR="0033047C" w:rsidRPr="0070125E" w:rsidRDefault="0033047C" w:rsidP="00565B7C">
            <w:pPr>
              <w:rPr>
                <w:rFonts w:asciiTheme="minorHAnsi" w:hAnsiTheme="minorHAnsi" w:cstheme="minorHAnsi"/>
                <w:b/>
                <w:bCs/>
                <w:color w:val="000000"/>
                <w:sz w:val="20"/>
                <w:szCs w:val="20"/>
              </w:rPr>
            </w:pPr>
          </w:p>
        </w:tc>
        <w:tc>
          <w:tcPr>
            <w:tcW w:w="1422" w:type="dxa"/>
            <w:shd w:val="clear" w:color="auto" w:fill="auto"/>
            <w:noWrap/>
            <w:vAlign w:val="center"/>
          </w:tcPr>
          <w:p w:rsidR="0033047C" w:rsidRPr="0070125E" w:rsidRDefault="0033047C" w:rsidP="00565B7C">
            <w:pPr>
              <w:rPr>
                <w:rFonts w:asciiTheme="minorHAnsi" w:hAnsiTheme="minorHAnsi" w:cstheme="minorHAnsi"/>
                <w:b/>
                <w:bCs/>
                <w:color w:val="000000"/>
                <w:sz w:val="20"/>
                <w:szCs w:val="20"/>
              </w:rPr>
            </w:pPr>
          </w:p>
        </w:tc>
        <w:tc>
          <w:tcPr>
            <w:tcW w:w="1295" w:type="dxa"/>
            <w:shd w:val="clear" w:color="auto" w:fill="auto"/>
            <w:noWrap/>
          </w:tcPr>
          <w:p w:rsidR="0033047C" w:rsidRDefault="0033047C" w:rsidP="00565B7C">
            <w:pPr>
              <w:jc w:val="right"/>
              <w:rPr>
                <w:rFonts w:ascii="Calibri" w:hAnsi="Calibri" w:cs="Calibri"/>
                <w:b/>
                <w:bCs/>
                <w:color w:val="000000"/>
                <w:sz w:val="20"/>
                <w:szCs w:val="20"/>
              </w:rPr>
            </w:pPr>
            <w:r>
              <w:rPr>
                <w:rFonts w:ascii="Calibri" w:hAnsi="Calibri" w:cs="Calibri"/>
                <w:b/>
                <w:bCs/>
                <w:color w:val="000000"/>
                <w:sz w:val="20"/>
                <w:szCs w:val="20"/>
              </w:rPr>
              <w:t>108.348,53</w:t>
            </w:r>
          </w:p>
        </w:tc>
        <w:tc>
          <w:tcPr>
            <w:tcW w:w="2023" w:type="dxa"/>
            <w:shd w:val="clear" w:color="auto" w:fill="auto"/>
            <w:noWrap/>
            <w:vAlign w:val="center"/>
          </w:tcPr>
          <w:p w:rsidR="0033047C" w:rsidRPr="0070125E" w:rsidRDefault="0033047C" w:rsidP="00565B7C">
            <w:pPr>
              <w:rPr>
                <w:rFonts w:asciiTheme="minorHAnsi" w:hAnsiTheme="minorHAnsi" w:cstheme="minorHAnsi"/>
                <w:b/>
                <w:bCs/>
                <w:color w:val="000000"/>
                <w:sz w:val="20"/>
                <w:szCs w:val="20"/>
              </w:rPr>
            </w:pPr>
          </w:p>
        </w:tc>
      </w:tr>
    </w:tbl>
    <w:p w:rsidR="0033047C" w:rsidRPr="00C56E1A" w:rsidRDefault="0033047C" w:rsidP="0033047C">
      <w:pPr>
        <w:spacing w:after="120" w:line="276" w:lineRule="auto"/>
        <w:rPr>
          <w:rFonts w:asciiTheme="minorHAnsi" w:hAnsiTheme="minorHAnsi" w:cstheme="minorHAnsi"/>
          <w:b/>
          <w:sz w:val="22"/>
          <w:szCs w:val="22"/>
        </w:rPr>
      </w:pPr>
    </w:p>
    <w:p w:rsidR="0033047C" w:rsidRPr="00C56E1A" w:rsidRDefault="0033047C" w:rsidP="0033047C">
      <w:pPr>
        <w:spacing w:after="120" w:line="276" w:lineRule="auto"/>
        <w:jc w:val="center"/>
        <w:rPr>
          <w:rFonts w:asciiTheme="minorHAnsi" w:hAnsiTheme="minorHAnsi" w:cstheme="minorHAnsi"/>
          <w:b/>
          <w:sz w:val="22"/>
          <w:szCs w:val="22"/>
        </w:rPr>
      </w:pPr>
      <w:r w:rsidRPr="00C56E1A">
        <w:rPr>
          <w:rFonts w:asciiTheme="minorHAnsi" w:hAnsiTheme="minorHAnsi" w:cstheme="minorHAnsi"/>
          <w:b/>
          <w:sz w:val="22"/>
          <w:szCs w:val="22"/>
        </w:rPr>
        <w:t>Tabela broj 3:</w:t>
      </w:r>
    </w:p>
    <w:p w:rsidR="0033047C" w:rsidRDefault="0033047C" w:rsidP="0033047C">
      <w:pPr>
        <w:spacing w:after="120" w:line="276" w:lineRule="auto"/>
        <w:jc w:val="center"/>
        <w:rPr>
          <w:rFonts w:asciiTheme="minorHAnsi" w:hAnsiTheme="minorHAnsi" w:cstheme="minorHAnsi"/>
          <w:sz w:val="22"/>
          <w:szCs w:val="22"/>
          <w:lang w:val="pl-PL"/>
        </w:rPr>
      </w:pPr>
      <w:r w:rsidRPr="00C56E1A">
        <w:rPr>
          <w:rFonts w:asciiTheme="minorHAnsi" w:hAnsiTheme="minorHAnsi" w:cstheme="minorHAnsi"/>
          <w:sz w:val="22"/>
          <w:szCs w:val="22"/>
          <w:lang w:val="pl-PL"/>
        </w:rPr>
        <w:t>Ostvareni prihodi od koncesionih naknada od momenta zaključivanja ugovora do 31.12.2013. godine</w:t>
      </w:r>
    </w:p>
    <w:tbl>
      <w:tblPr>
        <w:tblW w:w="9087" w:type="dxa"/>
        <w:tblInd w:w="93"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
      <w:tblGrid>
        <w:gridCol w:w="580"/>
        <w:gridCol w:w="2412"/>
        <w:gridCol w:w="1523"/>
        <w:gridCol w:w="1524"/>
        <w:gridCol w:w="1524"/>
        <w:gridCol w:w="1524"/>
      </w:tblGrid>
      <w:tr w:rsidR="0033047C" w:rsidTr="00565B7C">
        <w:trPr>
          <w:trHeight w:val="680"/>
        </w:trPr>
        <w:tc>
          <w:tcPr>
            <w:tcW w:w="580" w:type="dxa"/>
            <w:tcBorders>
              <w:top w:val="dotted" w:sz="2" w:space="0" w:color="auto"/>
              <w:left w:val="dotted" w:sz="2" w:space="0" w:color="auto"/>
              <w:bottom w:val="dotted" w:sz="2" w:space="0" w:color="auto"/>
              <w:right w:val="dotted" w:sz="2" w:space="0" w:color="auto"/>
            </w:tcBorders>
            <w:shd w:val="clear" w:color="auto" w:fill="auto"/>
          </w:tcPr>
          <w:p w:rsidR="0033047C" w:rsidRPr="0070125E" w:rsidRDefault="0033047C" w:rsidP="00565B7C">
            <w:pPr>
              <w:jc w:val="center"/>
              <w:rPr>
                <w:rFonts w:asciiTheme="minorHAnsi" w:hAnsiTheme="minorHAnsi" w:cstheme="minorHAnsi"/>
                <w:color w:val="000000"/>
                <w:sz w:val="20"/>
                <w:szCs w:val="20"/>
              </w:rPr>
            </w:pPr>
            <w:r w:rsidRPr="0070125E">
              <w:rPr>
                <w:rFonts w:asciiTheme="minorHAnsi" w:hAnsiTheme="minorHAnsi" w:cstheme="minorHAnsi"/>
                <w:color w:val="000000"/>
                <w:sz w:val="20"/>
                <w:szCs w:val="20"/>
              </w:rPr>
              <w:t>Rbr.</w:t>
            </w:r>
          </w:p>
        </w:tc>
        <w:tc>
          <w:tcPr>
            <w:tcW w:w="2412" w:type="dxa"/>
            <w:tcBorders>
              <w:top w:val="dotted" w:sz="2" w:space="0" w:color="auto"/>
              <w:left w:val="dotted" w:sz="2" w:space="0" w:color="auto"/>
              <w:bottom w:val="dotted" w:sz="2" w:space="0" w:color="auto"/>
              <w:right w:val="dotted" w:sz="2" w:space="0" w:color="auto"/>
            </w:tcBorders>
            <w:shd w:val="clear" w:color="auto" w:fill="auto"/>
          </w:tcPr>
          <w:p w:rsidR="0033047C" w:rsidRPr="0070125E" w:rsidRDefault="0033047C" w:rsidP="00565B7C">
            <w:pPr>
              <w:jc w:val="center"/>
              <w:rPr>
                <w:rFonts w:asciiTheme="minorHAnsi" w:hAnsiTheme="minorHAnsi" w:cstheme="minorHAnsi"/>
                <w:color w:val="000000"/>
                <w:sz w:val="20"/>
                <w:szCs w:val="20"/>
              </w:rPr>
            </w:pPr>
            <w:r w:rsidRPr="0070125E">
              <w:rPr>
                <w:rFonts w:asciiTheme="minorHAnsi" w:hAnsiTheme="minorHAnsi" w:cstheme="minorHAnsi"/>
                <w:color w:val="000000"/>
                <w:sz w:val="20"/>
                <w:szCs w:val="20"/>
              </w:rPr>
              <w:t>KONCESIONAR</w:t>
            </w:r>
          </w:p>
        </w:tc>
        <w:tc>
          <w:tcPr>
            <w:tcW w:w="1523" w:type="dxa"/>
            <w:tcBorders>
              <w:top w:val="dotted" w:sz="2" w:space="0" w:color="auto"/>
              <w:left w:val="dotted" w:sz="2" w:space="0" w:color="auto"/>
              <w:bottom w:val="dotted" w:sz="2" w:space="0" w:color="auto"/>
              <w:right w:val="dotted" w:sz="2" w:space="0" w:color="auto"/>
            </w:tcBorders>
            <w:shd w:val="clear" w:color="auto" w:fill="auto"/>
          </w:tcPr>
          <w:p w:rsidR="0033047C" w:rsidRPr="0070125E" w:rsidRDefault="0033047C" w:rsidP="00565B7C">
            <w:pPr>
              <w:jc w:val="center"/>
              <w:rPr>
                <w:rFonts w:asciiTheme="minorHAnsi" w:hAnsiTheme="minorHAnsi" w:cstheme="minorHAnsi"/>
                <w:color w:val="000000"/>
                <w:sz w:val="20"/>
                <w:szCs w:val="20"/>
                <w:lang w:val="pl-PL"/>
              </w:rPr>
            </w:pPr>
            <w:r w:rsidRPr="0070125E">
              <w:rPr>
                <w:rFonts w:asciiTheme="minorHAnsi" w:hAnsiTheme="minorHAnsi" w:cstheme="minorHAnsi"/>
                <w:color w:val="000000"/>
                <w:sz w:val="20"/>
                <w:szCs w:val="20"/>
                <w:lang w:val="pl-PL"/>
              </w:rPr>
              <w:t>Ukupno ostvareni prihodi od potpisivanja ugovora do 31.12.2011. godine</w:t>
            </w:r>
          </w:p>
        </w:tc>
        <w:tc>
          <w:tcPr>
            <w:tcW w:w="1524" w:type="dxa"/>
            <w:tcBorders>
              <w:top w:val="dotted" w:sz="2" w:space="0" w:color="auto"/>
              <w:left w:val="dotted" w:sz="2" w:space="0" w:color="auto"/>
              <w:bottom w:val="dotted" w:sz="2" w:space="0" w:color="auto"/>
              <w:right w:val="dotted" w:sz="2" w:space="0" w:color="auto"/>
            </w:tcBorders>
            <w:shd w:val="clear" w:color="auto" w:fill="auto"/>
          </w:tcPr>
          <w:p w:rsidR="0033047C" w:rsidRPr="0070125E" w:rsidRDefault="0033047C" w:rsidP="00565B7C">
            <w:pPr>
              <w:jc w:val="center"/>
              <w:rPr>
                <w:rFonts w:asciiTheme="minorHAnsi" w:hAnsiTheme="minorHAnsi" w:cstheme="minorHAnsi"/>
                <w:color w:val="000000"/>
                <w:sz w:val="20"/>
                <w:szCs w:val="20"/>
              </w:rPr>
            </w:pPr>
            <w:r w:rsidRPr="0070125E">
              <w:rPr>
                <w:rFonts w:asciiTheme="minorHAnsi" w:hAnsiTheme="minorHAnsi" w:cstheme="minorHAnsi"/>
                <w:color w:val="000000"/>
                <w:sz w:val="20"/>
                <w:szCs w:val="20"/>
              </w:rPr>
              <w:t>Ostvareni prihodi u 2012. godini</w:t>
            </w:r>
          </w:p>
        </w:tc>
        <w:tc>
          <w:tcPr>
            <w:tcW w:w="1524" w:type="dxa"/>
            <w:tcBorders>
              <w:top w:val="dotted" w:sz="2" w:space="0" w:color="auto"/>
              <w:left w:val="dotted" w:sz="2" w:space="0" w:color="auto"/>
              <w:bottom w:val="dotted" w:sz="2" w:space="0" w:color="auto"/>
              <w:right w:val="dotted" w:sz="2" w:space="0" w:color="auto"/>
            </w:tcBorders>
            <w:shd w:val="clear" w:color="auto" w:fill="auto"/>
          </w:tcPr>
          <w:p w:rsidR="0033047C" w:rsidRPr="0070125E" w:rsidRDefault="0033047C" w:rsidP="00565B7C">
            <w:pPr>
              <w:jc w:val="center"/>
              <w:rPr>
                <w:rFonts w:asciiTheme="minorHAnsi" w:hAnsiTheme="minorHAnsi" w:cstheme="minorHAnsi"/>
                <w:color w:val="000000"/>
                <w:sz w:val="20"/>
                <w:szCs w:val="20"/>
              </w:rPr>
            </w:pPr>
            <w:r w:rsidRPr="0070125E">
              <w:rPr>
                <w:rFonts w:asciiTheme="minorHAnsi" w:hAnsiTheme="minorHAnsi" w:cstheme="minorHAnsi"/>
                <w:color w:val="000000"/>
                <w:sz w:val="20"/>
                <w:szCs w:val="20"/>
              </w:rPr>
              <w:t>Ostvareni prihodi u 2013. godini</w:t>
            </w:r>
          </w:p>
        </w:tc>
        <w:tc>
          <w:tcPr>
            <w:tcW w:w="1524" w:type="dxa"/>
            <w:tcBorders>
              <w:top w:val="dotted" w:sz="2" w:space="0" w:color="auto"/>
              <w:left w:val="dotted" w:sz="2" w:space="0" w:color="auto"/>
              <w:bottom w:val="dotted" w:sz="2" w:space="0" w:color="auto"/>
              <w:right w:val="dotted" w:sz="2" w:space="0" w:color="auto"/>
            </w:tcBorders>
            <w:shd w:val="clear" w:color="auto" w:fill="auto"/>
          </w:tcPr>
          <w:p w:rsidR="0033047C" w:rsidRPr="0070125E" w:rsidRDefault="0033047C" w:rsidP="00565B7C">
            <w:pPr>
              <w:jc w:val="center"/>
              <w:rPr>
                <w:rFonts w:asciiTheme="minorHAnsi" w:hAnsiTheme="minorHAnsi" w:cstheme="minorHAnsi"/>
                <w:color w:val="000000"/>
                <w:sz w:val="20"/>
                <w:szCs w:val="20"/>
                <w:lang w:val="pl-PL"/>
              </w:rPr>
            </w:pPr>
            <w:r w:rsidRPr="0070125E">
              <w:rPr>
                <w:rFonts w:asciiTheme="minorHAnsi" w:hAnsiTheme="minorHAnsi" w:cstheme="minorHAnsi"/>
                <w:color w:val="000000"/>
                <w:sz w:val="20"/>
                <w:szCs w:val="20"/>
                <w:lang w:val="pl-PL"/>
              </w:rPr>
              <w:t>Ukupno ostvareni prihodi od potpisivanja ugovora do 31.12.2013. godine</w:t>
            </w:r>
          </w:p>
        </w:tc>
      </w:tr>
      <w:tr w:rsidR="0033047C" w:rsidTr="00565B7C">
        <w:trPr>
          <w:trHeight w:val="680"/>
        </w:trPr>
        <w:tc>
          <w:tcPr>
            <w:tcW w:w="580" w:type="dxa"/>
            <w:tcBorders>
              <w:top w:val="dotted" w:sz="2" w:space="0" w:color="auto"/>
              <w:left w:val="dotted" w:sz="2" w:space="0" w:color="auto"/>
              <w:bottom w:val="dotted" w:sz="2" w:space="0" w:color="auto"/>
              <w:right w:val="dotted" w:sz="2" w:space="0" w:color="auto"/>
            </w:tcBorders>
            <w:shd w:val="clear" w:color="auto" w:fill="auto"/>
          </w:tcPr>
          <w:p w:rsidR="0033047C" w:rsidRPr="0070125E" w:rsidRDefault="0033047C" w:rsidP="00565B7C">
            <w:pPr>
              <w:jc w:val="center"/>
              <w:rPr>
                <w:rFonts w:asciiTheme="minorHAnsi" w:hAnsiTheme="minorHAnsi" w:cstheme="minorHAnsi"/>
                <w:color w:val="000000"/>
                <w:sz w:val="20"/>
                <w:szCs w:val="20"/>
              </w:rPr>
            </w:pPr>
            <w:r w:rsidRPr="0070125E">
              <w:rPr>
                <w:rFonts w:asciiTheme="minorHAnsi" w:hAnsiTheme="minorHAnsi" w:cstheme="minorHAnsi"/>
                <w:color w:val="000000"/>
                <w:sz w:val="20"/>
                <w:szCs w:val="20"/>
              </w:rPr>
              <w:t>1.</w:t>
            </w:r>
          </w:p>
        </w:tc>
        <w:tc>
          <w:tcPr>
            <w:tcW w:w="2412" w:type="dxa"/>
            <w:tcBorders>
              <w:top w:val="dotted" w:sz="2" w:space="0" w:color="auto"/>
              <w:left w:val="dotted" w:sz="2" w:space="0" w:color="auto"/>
              <w:bottom w:val="dotted" w:sz="2" w:space="0" w:color="auto"/>
              <w:right w:val="dotted" w:sz="2" w:space="0" w:color="auto"/>
            </w:tcBorders>
            <w:shd w:val="clear" w:color="auto" w:fill="auto"/>
          </w:tcPr>
          <w:p w:rsidR="0033047C" w:rsidRPr="0070125E" w:rsidRDefault="0033047C" w:rsidP="00565B7C">
            <w:pPr>
              <w:jc w:val="center"/>
              <w:rPr>
                <w:rFonts w:asciiTheme="minorHAnsi" w:hAnsiTheme="minorHAnsi" w:cstheme="minorHAnsi"/>
                <w:color w:val="000000"/>
                <w:sz w:val="20"/>
                <w:szCs w:val="20"/>
              </w:rPr>
            </w:pPr>
            <w:r w:rsidRPr="0070125E">
              <w:rPr>
                <w:rFonts w:asciiTheme="minorHAnsi" w:hAnsiTheme="minorHAnsi" w:cstheme="minorHAnsi"/>
                <w:color w:val="000000"/>
                <w:sz w:val="20"/>
                <w:szCs w:val="20"/>
              </w:rPr>
              <w:t>'Bijele vode'' d.o.o. Prača – Kriva Draga</w:t>
            </w:r>
          </w:p>
        </w:tc>
        <w:tc>
          <w:tcPr>
            <w:tcW w:w="1523" w:type="dxa"/>
            <w:tcBorders>
              <w:top w:val="dotted" w:sz="2" w:space="0" w:color="auto"/>
              <w:left w:val="dotted" w:sz="2" w:space="0" w:color="auto"/>
              <w:bottom w:val="dotted" w:sz="2" w:space="0" w:color="auto"/>
              <w:right w:val="dotted" w:sz="2" w:space="0" w:color="auto"/>
            </w:tcBorders>
            <w:shd w:val="clear" w:color="auto" w:fill="auto"/>
          </w:tcPr>
          <w:p w:rsidR="0033047C" w:rsidRPr="0070125E" w:rsidRDefault="0033047C" w:rsidP="00565B7C">
            <w:pPr>
              <w:jc w:val="center"/>
              <w:rPr>
                <w:rFonts w:asciiTheme="minorHAnsi" w:hAnsiTheme="minorHAnsi" w:cstheme="minorHAnsi"/>
                <w:color w:val="000000"/>
                <w:sz w:val="20"/>
                <w:szCs w:val="20"/>
                <w:lang w:val="pl-PL"/>
              </w:rPr>
            </w:pPr>
            <w:r w:rsidRPr="0070125E">
              <w:rPr>
                <w:rFonts w:asciiTheme="minorHAnsi" w:hAnsiTheme="minorHAnsi" w:cstheme="minorHAnsi"/>
                <w:color w:val="000000"/>
                <w:sz w:val="20"/>
                <w:szCs w:val="20"/>
                <w:lang w:val="pl-PL"/>
              </w:rPr>
              <w:t>651,88</w:t>
            </w:r>
          </w:p>
        </w:tc>
        <w:tc>
          <w:tcPr>
            <w:tcW w:w="1524" w:type="dxa"/>
            <w:tcBorders>
              <w:top w:val="dotted" w:sz="2" w:space="0" w:color="auto"/>
              <w:left w:val="dotted" w:sz="2" w:space="0" w:color="auto"/>
              <w:bottom w:val="dotted" w:sz="2" w:space="0" w:color="auto"/>
              <w:right w:val="dotted" w:sz="2" w:space="0" w:color="auto"/>
            </w:tcBorders>
            <w:shd w:val="clear" w:color="auto" w:fill="auto"/>
          </w:tcPr>
          <w:p w:rsidR="0033047C" w:rsidRPr="0070125E" w:rsidRDefault="0033047C" w:rsidP="00565B7C">
            <w:pPr>
              <w:jc w:val="center"/>
              <w:rPr>
                <w:rFonts w:asciiTheme="minorHAnsi" w:hAnsiTheme="minorHAnsi" w:cstheme="minorHAnsi"/>
                <w:color w:val="000000"/>
                <w:sz w:val="20"/>
                <w:szCs w:val="20"/>
              </w:rPr>
            </w:pPr>
            <w:r w:rsidRPr="0070125E">
              <w:rPr>
                <w:rFonts w:asciiTheme="minorHAnsi" w:hAnsiTheme="minorHAnsi" w:cstheme="minorHAnsi"/>
                <w:color w:val="000000"/>
                <w:sz w:val="20"/>
                <w:szCs w:val="20"/>
              </w:rPr>
              <w:t>23,98</w:t>
            </w:r>
          </w:p>
        </w:tc>
        <w:tc>
          <w:tcPr>
            <w:tcW w:w="1524" w:type="dxa"/>
            <w:tcBorders>
              <w:top w:val="dotted" w:sz="2" w:space="0" w:color="auto"/>
              <w:left w:val="dotted" w:sz="2" w:space="0" w:color="auto"/>
              <w:bottom w:val="dotted" w:sz="2" w:space="0" w:color="auto"/>
              <w:right w:val="dotted" w:sz="2" w:space="0" w:color="auto"/>
            </w:tcBorders>
            <w:shd w:val="clear" w:color="auto" w:fill="auto"/>
          </w:tcPr>
          <w:p w:rsidR="0033047C" w:rsidRDefault="0033047C" w:rsidP="00565B7C">
            <w:pPr>
              <w:jc w:val="right"/>
              <w:rPr>
                <w:rFonts w:ascii="Calibri" w:hAnsi="Calibri" w:cs="Calibri"/>
                <w:color w:val="000000"/>
                <w:sz w:val="20"/>
                <w:szCs w:val="20"/>
              </w:rPr>
            </w:pPr>
            <w:r>
              <w:rPr>
                <w:rFonts w:ascii="Calibri" w:hAnsi="Calibri" w:cs="Calibri"/>
                <w:color w:val="000000"/>
                <w:sz w:val="20"/>
                <w:szCs w:val="20"/>
              </w:rPr>
              <w:t>572,21</w:t>
            </w:r>
          </w:p>
        </w:tc>
        <w:tc>
          <w:tcPr>
            <w:tcW w:w="1524" w:type="dxa"/>
            <w:tcBorders>
              <w:top w:val="dotted" w:sz="2" w:space="0" w:color="auto"/>
              <w:left w:val="dotted" w:sz="2" w:space="0" w:color="auto"/>
              <w:bottom w:val="dotted" w:sz="2" w:space="0" w:color="auto"/>
              <w:right w:val="dotted" w:sz="2" w:space="0" w:color="auto"/>
            </w:tcBorders>
            <w:shd w:val="clear" w:color="auto" w:fill="auto"/>
          </w:tcPr>
          <w:p w:rsidR="0033047C" w:rsidRDefault="0033047C" w:rsidP="00565B7C">
            <w:pPr>
              <w:jc w:val="right"/>
              <w:rPr>
                <w:rFonts w:ascii="Calibri" w:hAnsi="Calibri" w:cs="Calibri"/>
                <w:color w:val="000000"/>
                <w:sz w:val="20"/>
                <w:szCs w:val="20"/>
              </w:rPr>
            </w:pPr>
            <w:r>
              <w:rPr>
                <w:rFonts w:ascii="Calibri" w:hAnsi="Calibri" w:cs="Calibri"/>
                <w:color w:val="000000"/>
                <w:sz w:val="20"/>
                <w:szCs w:val="20"/>
              </w:rPr>
              <w:t>1.248,07</w:t>
            </w:r>
          </w:p>
        </w:tc>
      </w:tr>
      <w:tr w:rsidR="0033047C" w:rsidTr="00565B7C">
        <w:trPr>
          <w:trHeight w:val="680"/>
        </w:trPr>
        <w:tc>
          <w:tcPr>
            <w:tcW w:w="580" w:type="dxa"/>
            <w:tcBorders>
              <w:top w:val="dotted" w:sz="2" w:space="0" w:color="auto"/>
              <w:left w:val="dotted" w:sz="2" w:space="0" w:color="auto"/>
              <w:bottom w:val="dotted" w:sz="2" w:space="0" w:color="auto"/>
              <w:right w:val="dotted" w:sz="2" w:space="0" w:color="auto"/>
            </w:tcBorders>
            <w:shd w:val="clear" w:color="auto" w:fill="auto"/>
          </w:tcPr>
          <w:p w:rsidR="0033047C" w:rsidRPr="0070125E" w:rsidRDefault="0033047C" w:rsidP="00565B7C">
            <w:pPr>
              <w:jc w:val="center"/>
              <w:rPr>
                <w:rFonts w:asciiTheme="minorHAnsi" w:hAnsiTheme="minorHAnsi" w:cstheme="minorHAnsi"/>
                <w:color w:val="000000"/>
                <w:sz w:val="20"/>
                <w:szCs w:val="20"/>
              </w:rPr>
            </w:pPr>
            <w:r w:rsidRPr="0070125E">
              <w:rPr>
                <w:rFonts w:asciiTheme="minorHAnsi" w:hAnsiTheme="minorHAnsi" w:cstheme="minorHAnsi"/>
                <w:color w:val="000000"/>
                <w:sz w:val="20"/>
                <w:szCs w:val="20"/>
              </w:rPr>
              <w:lastRenderedPageBreak/>
              <w:t>2.</w:t>
            </w:r>
          </w:p>
        </w:tc>
        <w:tc>
          <w:tcPr>
            <w:tcW w:w="2412" w:type="dxa"/>
            <w:tcBorders>
              <w:top w:val="dotted" w:sz="2" w:space="0" w:color="auto"/>
              <w:left w:val="dotted" w:sz="2" w:space="0" w:color="auto"/>
              <w:bottom w:val="dotted" w:sz="2" w:space="0" w:color="auto"/>
              <w:right w:val="dotted" w:sz="2" w:space="0" w:color="auto"/>
            </w:tcBorders>
            <w:shd w:val="clear" w:color="auto" w:fill="auto"/>
          </w:tcPr>
          <w:p w:rsidR="0033047C" w:rsidRPr="0070125E" w:rsidRDefault="0033047C" w:rsidP="00565B7C">
            <w:pPr>
              <w:jc w:val="center"/>
              <w:rPr>
                <w:rFonts w:asciiTheme="minorHAnsi" w:hAnsiTheme="minorHAnsi" w:cstheme="minorHAnsi"/>
                <w:color w:val="000000"/>
                <w:sz w:val="20"/>
                <w:szCs w:val="20"/>
              </w:rPr>
            </w:pPr>
            <w:r w:rsidRPr="0070125E">
              <w:rPr>
                <w:rFonts w:asciiTheme="minorHAnsi" w:hAnsiTheme="minorHAnsi" w:cstheme="minorHAnsi"/>
                <w:color w:val="000000"/>
                <w:sz w:val="20"/>
                <w:szCs w:val="20"/>
              </w:rPr>
              <w:t>'Bijele vode'' d.o.o. Prača – Kriva Draga</w:t>
            </w:r>
          </w:p>
        </w:tc>
        <w:tc>
          <w:tcPr>
            <w:tcW w:w="1523" w:type="dxa"/>
            <w:tcBorders>
              <w:top w:val="dotted" w:sz="2" w:space="0" w:color="auto"/>
              <w:left w:val="dotted" w:sz="2" w:space="0" w:color="auto"/>
              <w:bottom w:val="dotted" w:sz="2" w:space="0" w:color="auto"/>
              <w:right w:val="dotted" w:sz="2" w:space="0" w:color="auto"/>
            </w:tcBorders>
            <w:shd w:val="clear" w:color="auto" w:fill="auto"/>
          </w:tcPr>
          <w:p w:rsidR="0033047C" w:rsidRPr="0070125E" w:rsidRDefault="0033047C" w:rsidP="00565B7C">
            <w:pPr>
              <w:jc w:val="center"/>
              <w:rPr>
                <w:rFonts w:asciiTheme="minorHAnsi" w:hAnsiTheme="minorHAnsi" w:cstheme="minorHAnsi"/>
                <w:color w:val="000000"/>
                <w:sz w:val="20"/>
                <w:szCs w:val="20"/>
                <w:lang w:val="pl-PL"/>
              </w:rPr>
            </w:pPr>
            <w:r w:rsidRPr="0070125E">
              <w:rPr>
                <w:rFonts w:asciiTheme="minorHAnsi" w:hAnsiTheme="minorHAnsi" w:cstheme="minorHAnsi"/>
                <w:color w:val="000000"/>
                <w:sz w:val="20"/>
                <w:szCs w:val="20"/>
                <w:lang w:val="pl-PL"/>
              </w:rPr>
              <w:t>1.175,90</w:t>
            </w:r>
          </w:p>
        </w:tc>
        <w:tc>
          <w:tcPr>
            <w:tcW w:w="1524" w:type="dxa"/>
            <w:tcBorders>
              <w:top w:val="dotted" w:sz="2" w:space="0" w:color="auto"/>
              <w:left w:val="dotted" w:sz="2" w:space="0" w:color="auto"/>
              <w:bottom w:val="dotted" w:sz="2" w:space="0" w:color="auto"/>
              <w:right w:val="dotted" w:sz="2" w:space="0" w:color="auto"/>
            </w:tcBorders>
            <w:shd w:val="clear" w:color="auto" w:fill="auto"/>
          </w:tcPr>
          <w:p w:rsidR="0033047C" w:rsidRPr="0070125E" w:rsidRDefault="0033047C" w:rsidP="00565B7C">
            <w:pPr>
              <w:jc w:val="center"/>
              <w:rPr>
                <w:rFonts w:asciiTheme="minorHAnsi" w:hAnsiTheme="minorHAnsi" w:cstheme="minorHAnsi"/>
                <w:color w:val="000000"/>
                <w:sz w:val="20"/>
                <w:szCs w:val="20"/>
              </w:rPr>
            </w:pPr>
            <w:r w:rsidRPr="0070125E">
              <w:rPr>
                <w:rFonts w:asciiTheme="minorHAnsi" w:hAnsiTheme="minorHAnsi" w:cstheme="minorHAnsi"/>
                <w:color w:val="000000"/>
                <w:sz w:val="20"/>
                <w:szCs w:val="20"/>
              </w:rPr>
              <w:t>80,79</w:t>
            </w:r>
          </w:p>
        </w:tc>
        <w:tc>
          <w:tcPr>
            <w:tcW w:w="1524" w:type="dxa"/>
            <w:tcBorders>
              <w:top w:val="dotted" w:sz="2" w:space="0" w:color="auto"/>
              <w:left w:val="dotted" w:sz="2" w:space="0" w:color="auto"/>
              <w:bottom w:val="dotted" w:sz="2" w:space="0" w:color="auto"/>
              <w:right w:val="dotted" w:sz="2" w:space="0" w:color="auto"/>
            </w:tcBorders>
            <w:shd w:val="clear" w:color="auto" w:fill="auto"/>
          </w:tcPr>
          <w:p w:rsidR="0033047C" w:rsidRDefault="0033047C" w:rsidP="00565B7C">
            <w:pPr>
              <w:jc w:val="right"/>
              <w:rPr>
                <w:rFonts w:ascii="Calibri" w:hAnsi="Calibri" w:cs="Calibri"/>
                <w:color w:val="000000"/>
                <w:sz w:val="20"/>
                <w:szCs w:val="20"/>
              </w:rPr>
            </w:pPr>
            <w:r>
              <w:rPr>
                <w:rFonts w:ascii="Calibri" w:hAnsi="Calibri" w:cs="Calibri"/>
                <w:color w:val="000000"/>
                <w:sz w:val="20"/>
                <w:szCs w:val="20"/>
              </w:rPr>
              <w:t>0</w:t>
            </w:r>
          </w:p>
        </w:tc>
        <w:tc>
          <w:tcPr>
            <w:tcW w:w="1524" w:type="dxa"/>
            <w:tcBorders>
              <w:top w:val="dotted" w:sz="2" w:space="0" w:color="auto"/>
              <w:left w:val="dotted" w:sz="2" w:space="0" w:color="auto"/>
              <w:bottom w:val="dotted" w:sz="2" w:space="0" w:color="auto"/>
              <w:right w:val="dotted" w:sz="2" w:space="0" w:color="auto"/>
            </w:tcBorders>
            <w:shd w:val="clear" w:color="auto" w:fill="auto"/>
          </w:tcPr>
          <w:p w:rsidR="0033047C" w:rsidRDefault="0033047C" w:rsidP="00565B7C">
            <w:pPr>
              <w:jc w:val="right"/>
              <w:rPr>
                <w:rFonts w:ascii="Calibri" w:hAnsi="Calibri" w:cs="Calibri"/>
                <w:color w:val="000000"/>
                <w:sz w:val="20"/>
                <w:szCs w:val="20"/>
              </w:rPr>
            </w:pPr>
            <w:r>
              <w:rPr>
                <w:rFonts w:ascii="Calibri" w:hAnsi="Calibri" w:cs="Calibri"/>
                <w:color w:val="000000"/>
                <w:sz w:val="20"/>
                <w:szCs w:val="20"/>
              </w:rPr>
              <w:t>1.256,69</w:t>
            </w:r>
          </w:p>
        </w:tc>
      </w:tr>
      <w:tr w:rsidR="0033047C" w:rsidTr="00565B7C">
        <w:trPr>
          <w:trHeight w:val="680"/>
        </w:trPr>
        <w:tc>
          <w:tcPr>
            <w:tcW w:w="580" w:type="dxa"/>
            <w:tcBorders>
              <w:top w:val="dotted" w:sz="2" w:space="0" w:color="auto"/>
              <w:left w:val="dotted" w:sz="2" w:space="0" w:color="auto"/>
              <w:bottom w:val="dotted" w:sz="2" w:space="0" w:color="auto"/>
              <w:right w:val="dotted" w:sz="2" w:space="0" w:color="auto"/>
            </w:tcBorders>
            <w:shd w:val="clear" w:color="auto" w:fill="auto"/>
          </w:tcPr>
          <w:p w:rsidR="0033047C" w:rsidRPr="0070125E" w:rsidRDefault="0033047C" w:rsidP="00565B7C">
            <w:pPr>
              <w:jc w:val="center"/>
              <w:rPr>
                <w:rFonts w:asciiTheme="minorHAnsi" w:hAnsiTheme="minorHAnsi" w:cstheme="minorHAnsi"/>
                <w:color w:val="000000"/>
                <w:sz w:val="20"/>
                <w:szCs w:val="20"/>
              </w:rPr>
            </w:pPr>
            <w:r w:rsidRPr="0070125E">
              <w:rPr>
                <w:rFonts w:asciiTheme="minorHAnsi" w:hAnsiTheme="minorHAnsi" w:cstheme="minorHAnsi"/>
                <w:color w:val="000000"/>
                <w:sz w:val="20"/>
                <w:szCs w:val="20"/>
              </w:rPr>
              <w:t>3.</w:t>
            </w:r>
          </w:p>
        </w:tc>
        <w:tc>
          <w:tcPr>
            <w:tcW w:w="2412" w:type="dxa"/>
            <w:tcBorders>
              <w:top w:val="dotted" w:sz="2" w:space="0" w:color="auto"/>
              <w:left w:val="dotted" w:sz="2" w:space="0" w:color="auto"/>
              <w:bottom w:val="dotted" w:sz="2" w:space="0" w:color="auto"/>
              <w:right w:val="dotted" w:sz="2" w:space="0" w:color="auto"/>
            </w:tcBorders>
            <w:shd w:val="clear" w:color="auto" w:fill="auto"/>
          </w:tcPr>
          <w:p w:rsidR="0033047C" w:rsidRPr="0070125E" w:rsidRDefault="0033047C" w:rsidP="00565B7C">
            <w:pPr>
              <w:jc w:val="center"/>
              <w:rPr>
                <w:rFonts w:asciiTheme="minorHAnsi" w:hAnsiTheme="minorHAnsi" w:cstheme="minorHAnsi"/>
                <w:color w:val="000000"/>
                <w:sz w:val="20"/>
                <w:szCs w:val="20"/>
              </w:rPr>
            </w:pPr>
            <w:r w:rsidRPr="0070125E">
              <w:rPr>
                <w:rFonts w:asciiTheme="minorHAnsi" w:hAnsiTheme="minorHAnsi" w:cstheme="minorHAnsi"/>
                <w:color w:val="000000"/>
                <w:sz w:val="20"/>
                <w:szCs w:val="20"/>
              </w:rPr>
              <w:t>„Kaja Company'' d.o.o. Goražde</w:t>
            </w:r>
          </w:p>
        </w:tc>
        <w:tc>
          <w:tcPr>
            <w:tcW w:w="1523" w:type="dxa"/>
            <w:tcBorders>
              <w:top w:val="dotted" w:sz="2" w:space="0" w:color="auto"/>
              <w:left w:val="dotted" w:sz="2" w:space="0" w:color="auto"/>
              <w:bottom w:val="dotted" w:sz="2" w:space="0" w:color="auto"/>
              <w:right w:val="dotted" w:sz="2" w:space="0" w:color="auto"/>
            </w:tcBorders>
            <w:shd w:val="clear" w:color="auto" w:fill="auto"/>
          </w:tcPr>
          <w:p w:rsidR="0033047C" w:rsidRPr="0070125E" w:rsidRDefault="0033047C" w:rsidP="00565B7C">
            <w:pPr>
              <w:jc w:val="center"/>
              <w:rPr>
                <w:rFonts w:asciiTheme="minorHAnsi" w:hAnsiTheme="minorHAnsi" w:cstheme="minorHAnsi"/>
                <w:color w:val="000000"/>
                <w:sz w:val="20"/>
                <w:szCs w:val="20"/>
                <w:lang w:val="pl-PL"/>
              </w:rPr>
            </w:pPr>
            <w:r w:rsidRPr="0070125E">
              <w:rPr>
                <w:rFonts w:asciiTheme="minorHAnsi" w:hAnsiTheme="minorHAnsi" w:cstheme="minorHAnsi"/>
                <w:color w:val="000000"/>
                <w:sz w:val="20"/>
                <w:szCs w:val="20"/>
                <w:lang w:val="pl-PL"/>
              </w:rPr>
              <w:t>29,74</w:t>
            </w:r>
          </w:p>
        </w:tc>
        <w:tc>
          <w:tcPr>
            <w:tcW w:w="1524" w:type="dxa"/>
            <w:tcBorders>
              <w:top w:val="dotted" w:sz="2" w:space="0" w:color="auto"/>
              <w:left w:val="dotted" w:sz="2" w:space="0" w:color="auto"/>
              <w:bottom w:val="dotted" w:sz="2" w:space="0" w:color="auto"/>
              <w:right w:val="dotted" w:sz="2" w:space="0" w:color="auto"/>
            </w:tcBorders>
            <w:shd w:val="clear" w:color="auto" w:fill="auto"/>
          </w:tcPr>
          <w:p w:rsidR="0033047C" w:rsidRPr="0070125E" w:rsidRDefault="0033047C" w:rsidP="00565B7C">
            <w:pPr>
              <w:jc w:val="center"/>
              <w:rPr>
                <w:rFonts w:asciiTheme="minorHAnsi" w:hAnsiTheme="minorHAnsi" w:cstheme="minorHAnsi"/>
                <w:color w:val="000000"/>
                <w:sz w:val="20"/>
                <w:szCs w:val="20"/>
              </w:rPr>
            </w:pPr>
            <w:r w:rsidRPr="0070125E">
              <w:rPr>
                <w:rFonts w:asciiTheme="minorHAnsi" w:hAnsiTheme="minorHAnsi" w:cstheme="minorHAnsi"/>
                <w:color w:val="000000"/>
                <w:sz w:val="20"/>
                <w:szCs w:val="20"/>
              </w:rPr>
              <w:t>0,00</w:t>
            </w:r>
          </w:p>
        </w:tc>
        <w:tc>
          <w:tcPr>
            <w:tcW w:w="1524" w:type="dxa"/>
            <w:tcBorders>
              <w:top w:val="dotted" w:sz="2" w:space="0" w:color="auto"/>
              <w:left w:val="dotted" w:sz="2" w:space="0" w:color="auto"/>
              <w:bottom w:val="dotted" w:sz="2" w:space="0" w:color="auto"/>
              <w:right w:val="dotted" w:sz="2" w:space="0" w:color="auto"/>
            </w:tcBorders>
            <w:shd w:val="clear" w:color="auto" w:fill="auto"/>
          </w:tcPr>
          <w:p w:rsidR="0033047C" w:rsidRDefault="0033047C" w:rsidP="00565B7C">
            <w:pPr>
              <w:jc w:val="right"/>
              <w:rPr>
                <w:rFonts w:ascii="Calibri" w:hAnsi="Calibri" w:cs="Calibri"/>
                <w:color w:val="000000"/>
                <w:sz w:val="20"/>
                <w:szCs w:val="20"/>
              </w:rPr>
            </w:pPr>
            <w:r>
              <w:rPr>
                <w:rFonts w:ascii="Calibri" w:hAnsi="Calibri" w:cs="Calibri"/>
                <w:color w:val="000000"/>
                <w:sz w:val="20"/>
                <w:szCs w:val="20"/>
              </w:rPr>
              <w:t>0</w:t>
            </w:r>
          </w:p>
        </w:tc>
        <w:tc>
          <w:tcPr>
            <w:tcW w:w="1524" w:type="dxa"/>
            <w:tcBorders>
              <w:top w:val="dotted" w:sz="2" w:space="0" w:color="auto"/>
              <w:left w:val="dotted" w:sz="2" w:space="0" w:color="auto"/>
              <w:bottom w:val="dotted" w:sz="2" w:space="0" w:color="auto"/>
              <w:right w:val="dotted" w:sz="2" w:space="0" w:color="auto"/>
            </w:tcBorders>
            <w:shd w:val="clear" w:color="auto" w:fill="auto"/>
          </w:tcPr>
          <w:p w:rsidR="0033047C" w:rsidRDefault="0033047C" w:rsidP="00565B7C">
            <w:pPr>
              <w:jc w:val="right"/>
              <w:rPr>
                <w:rFonts w:ascii="Calibri" w:hAnsi="Calibri" w:cs="Calibri"/>
                <w:color w:val="000000"/>
                <w:sz w:val="20"/>
                <w:szCs w:val="20"/>
              </w:rPr>
            </w:pPr>
            <w:r>
              <w:rPr>
                <w:rFonts w:ascii="Calibri" w:hAnsi="Calibri" w:cs="Calibri"/>
                <w:color w:val="000000"/>
                <w:sz w:val="20"/>
                <w:szCs w:val="20"/>
              </w:rPr>
              <w:t>29,74</w:t>
            </w:r>
          </w:p>
        </w:tc>
      </w:tr>
      <w:tr w:rsidR="0033047C" w:rsidTr="00565B7C">
        <w:trPr>
          <w:trHeight w:val="680"/>
        </w:trPr>
        <w:tc>
          <w:tcPr>
            <w:tcW w:w="580" w:type="dxa"/>
            <w:tcBorders>
              <w:top w:val="dotted" w:sz="2" w:space="0" w:color="auto"/>
              <w:left w:val="dotted" w:sz="2" w:space="0" w:color="auto"/>
              <w:bottom w:val="dotted" w:sz="2" w:space="0" w:color="auto"/>
              <w:right w:val="dotted" w:sz="2" w:space="0" w:color="auto"/>
            </w:tcBorders>
            <w:shd w:val="clear" w:color="auto" w:fill="auto"/>
          </w:tcPr>
          <w:p w:rsidR="0033047C" w:rsidRPr="0070125E" w:rsidRDefault="0033047C" w:rsidP="00565B7C">
            <w:pPr>
              <w:jc w:val="center"/>
              <w:rPr>
                <w:rFonts w:asciiTheme="minorHAnsi" w:hAnsiTheme="minorHAnsi" w:cstheme="minorHAnsi"/>
                <w:color w:val="000000"/>
                <w:sz w:val="20"/>
                <w:szCs w:val="20"/>
              </w:rPr>
            </w:pPr>
            <w:r w:rsidRPr="0070125E">
              <w:rPr>
                <w:rFonts w:asciiTheme="minorHAnsi" w:hAnsiTheme="minorHAnsi" w:cstheme="minorHAnsi"/>
                <w:color w:val="000000"/>
                <w:sz w:val="20"/>
                <w:szCs w:val="20"/>
              </w:rPr>
              <w:t>4.</w:t>
            </w:r>
          </w:p>
        </w:tc>
        <w:tc>
          <w:tcPr>
            <w:tcW w:w="2412" w:type="dxa"/>
            <w:tcBorders>
              <w:top w:val="dotted" w:sz="2" w:space="0" w:color="auto"/>
              <w:left w:val="dotted" w:sz="2" w:space="0" w:color="auto"/>
              <w:bottom w:val="dotted" w:sz="2" w:space="0" w:color="auto"/>
              <w:right w:val="dotted" w:sz="2" w:space="0" w:color="auto"/>
            </w:tcBorders>
            <w:shd w:val="clear" w:color="auto" w:fill="auto"/>
          </w:tcPr>
          <w:p w:rsidR="0033047C" w:rsidRPr="0070125E" w:rsidRDefault="0033047C" w:rsidP="00565B7C">
            <w:pPr>
              <w:jc w:val="center"/>
              <w:rPr>
                <w:rFonts w:asciiTheme="minorHAnsi" w:hAnsiTheme="minorHAnsi" w:cstheme="minorHAnsi"/>
                <w:color w:val="000000"/>
                <w:sz w:val="20"/>
                <w:szCs w:val="20"/>
              </w:rPr>
            </w:pPr>
            <w:r w:rsidRPr="0070125E">
              <w:rPr>
                <w:rFonts w:asciiTheme="minorHAnsi" w:hAnsiTheme="minorHAnsi" w:cstheme="minorHAnsi"/>
                <w:color w:val="000000"/>
                <w:sz w:val="20"/>
                <w:szCs w:val="20"/>
              </w:rPr>
              <w:t>''Eco Energy'' d.o.o. Tuzla</w:t>
            </w:r>
          </w:p>
        </w:tc>
        <w:tc>
          <w:tcPr>
            <w:tcW w:w="1523" w:type="dxa"/>
            <w:tcBorders>
              <w:top w:val="dotted" w:sz="2" w:space="0" w:color="auto"/>
              <w:left w:val="dotted" w:sz="2" w:space="0" w:color="auto"/>
              <w:bottom w:val="dotted" w:sz="2" w:space="0" w:color="auto"/>
              <w:right w:val="dotted" w:sz="2" w:space="0" w:color="auto"/>
            </w:tcBorders>
            <w:shd w:val="clear" w:color="auto" w:fill="auto"/>
          </w:tcPr>
          <w:p w:rsidR="0033047C" w:rsidRPr="0070125E" w:rsidRDefault="0033047C" w:rsidP="00565B7C">
            <w:pPr>
              <w:jc w:val="center"/>
              <w:rPr>
                <w:rFonts w:asciiTheme="minorHAnsi" w:hAnsiTheme="minorHAnsi" w:cstheme="minorHAnsi"/>
                <w:color w:val="000000"/>
                <w:sz w:val="20"/>
                <w:szCs w:val="20"/>
                <w:lang w:val="pl-PL"/>
              </w:rPr>
            </w:pPr>
            <w:r w:rsidRPr="0070125E">
              <w:rPr>
                <w:rFonts w:asciiTheme="minorHAnsi" w:hAnsiTheme="minorHAnsi" w:cstheme="minorHAnsi"/>
                <w:color w:val="000000"/>
                <w:sz w:val="20"/>
                <w:szCs w:val="20"/>
                <w:lang w:val="pl-PL"/>
              </w:rPr>
              <w:t>2.893,70</w:t>
            </w:r>
          </w:p>
        </w:tc>
        <w:tc>
          <w:tcPr>
            <w:tcW w:w="1524" w:type="dxa"/>
            <w:tcBorders>
              <w:top w:val="dotted" w:sz="2" w:space="0" w:color="auto"/>
              <w:left w:val="dotted" w:sz="2" w:space="0" w:color="auto"/>
              <w:bottom w:val="dotted" w:sz="2" w:space="0" w:color="auto"/>
              <w:right w:val="dotted" w:sz="2" w:space="0" w:color="auto"/>
            </w:tcBorders>
            <w:shd w:val="clear" w:color="auto" w:fill="auto"/>
          </w:tcPr>
          <w:p w:rsidR="0033047C" w:rsidRPr="0070125E" w:rsidRDefault="0033047C" w:rsidP="00565B7C">
            <w:pPr>
              <w:jc w:val="center"/>
              <w:rPr>
                <w:rFonts w:asciiTheme="minorHAnsi" w:hAnsiTheme="minorHAnsi" w:cstheme="minorHAnsi"/>
                <w:color w:val="000000"/>
                <w:sz w:val="20"/>
                <w:szCs w:val="20"/>
              </w:rPr>
            </w:pPr>
            <w:r w:rsidRPr="0070125E">
              <w:rPr>
                <w:rFonts w:asciiTheme="minorHAnsi" w:hAnsiTheme="minorHAnsi" w:cstheme="minorHAnsi"/>
                <w:color w:val="000000"/>
                <w:sz w:val="20"/>
                <w:szCs w:val="20"/>
              </w:rPr>
              <w:t>912,20</w:t>
            </w:r>
          </w:p>
        </w:tc>
        <w:tc>
          <w:tcPr>
            <w:tcW w:w="1524" w:type="dxa"/>
            <w:tcBorders>
              <w:top w:val="dotted" w:sz="2" w:space="0" w:color="auto"/>
              <w:left w:val="dotted" w:sz="2" w:space="0" w:color="auto"/>
              <w:bottom w:val="dotted" w:sz="2" w:space="0" w:color="auto"/>
              <w:right w:val="dotted" w:sz="2" w:space="0" w:color="auto"/>
            </w:tcBorders>
            <w:shd w:val="clear" w:color="auto" w:fill="auto"/>
          </w:tcPr>
          <w:p w:rsidR="0033047C" w:rsidRDefault="0033047C" w:rsidP="00565B7C">
            <w:pPr>
              <w:jc w:val="right"/>
              <w:rPr>
                <w:rFonts w:ascii="Calibri" w:hAnsi="Calibri" w:cs="Calibri"/>
                <w:color w:val="000000"/>
                <w:sz w:val="20"/>
                <w:szCs w:val="20"/>
              </w:rPr>
            </w:pPr>
            <w:r>
              <w:rPr>
                <w:rFonts w:ascii="Calibri" w:hAnsi="Calibri" w:cs="Calibri"/>
                <w:color w:val="000000"/>
                <w:sz w:val="20"/>
                <w:szCs w:val="20"/>
              </w:rPr>
              <w:t>1.632,31</w:t>
            </w:r>
          </w:p>
        </w:tc>
        <w:tc>
          <w:tcPr>
            <w:tcW w:w="1524" w:type="dxa"/>
            <w:tcBorders>
              <w:top w:val="dotted" w:sz="2" w:space="0" w:color="auto"/>
              <w:left w:val="dotted" w:sz="2" w:space="0" w:color="auto"/>
              <w:bottom w:val="dotted" w:sz="2" w:space="0" w:color="auto"/>
              <w:right w:val="dotted" w:sz="2" w:space="0" w:color="auto"/>
            </w:tcBorders>
            <w:shd w:val="clear" w:color="auto" w:fill="auto"/>
          </w:tcPr>
          <w:p w:rsidR="0033047C" w:rsidRDefault="0033047C" w:rsidP="00565B7C">
            <w:pPr>
              <w:jc w:val="right"/>
              <w:rPr>
                <w:rFonts w:ascii="Calibri" w:hAnsi="Calibri" w:cs="Calibri"/>
                <w:color w:val="000000"/>
                <w:sz w:val="20"/>
                <w:szCs w:val="20"/>
              </w:rPr>
            </w:pPr>
            <w:r>
              <w:rPr>
                <w:rFonts w:ascii="Calibri" w:hAnsi="Calibri" w:cs="Calibri"/>
                <w:color w:val="000000"/>
                <w:sz w:val="20"/>
                <w:szCs w:val="20"/>
              </w:rPr>
              <w:t>5.438,21</w:t>
            </w:r>
          </w:p>
        </w:tc>
      </w:tr>
      <w:tr w:rsidR="0033047C" w:rsidTr="00565B7C">
        <w:trPr>
          <w:trHeight w:val="680"/>
        </w:trPr>
        <w:tc>
          <w:tcPr>
            <w:tcW w:w="580" w:type="dxa"/>
            <w:tcBorders>
              <w:top w:val="dotted" w:sz="2" w:space="0" w:color="auto"/>
              <w:left w:val="dotted" w:sz="2" w:space="0" w:color="auto"/>
              <w:bottom w:val="dotted" w:sz="2" w:space="0" w:color="auto"/>
              <w:right w:val="dotted" w:sz="2" w:space="0" w:color="auto"/>
            </w:tcBorders>
            <w:shd w:val="clear" w:color="auto" w:fill="auto"/>
          </w:tcPr>
          <w:p w:rsidR="0033047C" w:rsidRPr="0070125E" w:rsidRDefault="0033047C" w:rsidP="00565B7C">
            <w:pPr>
              <w:jc w:val="center"/>
              <w:rPr>
                <w:rFonts w:asciiTheme="minorHAnsi" w:hAnsiTheme="minorHAnsi" w:cstheme="minorHAnsi"/>
                <w:color w:val="000000"/>
                <w:sz w:val="20"/>
                <w:szCs w:val="20"/>
              </w:rPr>
            </w:pPr>
            <w:r w:rsidRPr="0070125E">
              <w:rPr>
                <w:rFonts w:asciiTheme="minorHAnsi" w:hAnsiTheme="minorHAnsi" w:cstheme="minorHAnsi"/>
                <w:color w:val="000000"/>
                <w:sz w:val="20"/>
                <w:szCs w:val="20"/>
              </w:rPr>
              <w:t>5.</w:t>
            </w:r>
          </w:p>
        </w:tc>
        <w:tc>
          <w:tcPr>
            <w:tcW w:w="2412" w:type="dxa"/>
            <w:tcBorders>
              <w:top w:val="dotted" w:sz="2" w:space="0" w:color="auto"/>
              <w:left w:val="dotted" w:sz="2" w:space="0" w:color="auto"/>
              <w:bottom w:val="dotted" w:sz="2" w:space="0" w:color="auto"/>
              <w:right w:val="dotted" w:sz="2" w:space="0" w:color="auto"/>
            </w:tcBorders>
            <w:shd w:val="clear" w:color="auto" w:fill="auto"/>
          </w:tcPr>
          <w:p w:rsidR="0033047C" w:rsidRPr="0070125E" w:rsidRDefault="0033047C" w:rsidP="00565B7C">
            <w:pPr>
              <w:jc w:val="center"/>
              <w:rPr>
                <w:rFonts w:asciiTheme="minorHAnsi" w:hAnsiTheme="minorHAnsi" w:cstheme="minorHAnsi"/>
                <w:color w:val="000000"/>
                <w:sz w:val="20"/>
                <w:szCs w:val="20"/>
              </w:rPr>
            </w:pPr>
            <w:r w:rsidRPr="0070125E">
              <w:rPr>
                <w:rFonts w:asciiTheme="minorHAnsi" w:hAnsiTheme="minorHAnsi" w:cstheme="minorHAnsi"/>
                <w:color w:val="000000"/>
                <w:sz w:val="20"/>
                <w:szCs w:val="20"/>
              </w:rPr>
              <w:t>''Energonova'' d.o.o. Sarajevo</w:t>
            </w:r>
          </w:p>
        </w:tc>
        <w:tc>
          <w:tcPr>
            <w:tcW w:w="1523" w:type="dxa"/>
            <w:tcBorders>
              <w:top w:val="dotted" w:sz="2" w:space="0" w:color="auto"/>
              <w:left w:val="dotted" w:sz="2" w:space="0" w:color="auto"/>
              <w:bottom w:val="dotted" w:sz="2" w:space="0" w:color="auto"/>
              <w:right w:val="dotted" w:sz="2" w:space="0" w:color="auto"/>
            </w:tcBorders>
            <w:shd w:val="clear" w:color="auto" w:fill="auto"/>
          </w:tcPr>
          <w:p w:rsidR="0033047C" w:rsidRPr="0070125E" w:rsidRDefault="0033047C" w:rsidP="00565B7C">
            <w:pPr>
              <w:jc w:val="center"/>
              <w:rPr>
                <w:rFonts w:asciiTheme="minorHAnsi" w:hAnsiTheme="minorHAnsi" w:cstheme="minorHAnsi"/>
                <w:color w:val="000000"/>
                <w:sz w:val="20"/>
                <w:szCs w:val="20"/>
                <w:lang w:val="pl-PL"/>
              </w:rPr>
            </w:pPr>
            <w:r w:rsidRPr="0070125E">
              <w:rPr>
                <w:rFonts w:asciiTheme="minorHAnsi" w:hAnsiTheme="minorHAnsi" w:cstheme="minorHAnsi"/>
                <w:color w:val="000000"/>
                <w:sz w:val="20"/>
                <w:szCs w:val="20"/>
                <w:lang w:val="pl-PL"/>
              </w:rPr>
              <w:t>13.745,55</w:t>
            </w:r>
          </w:p>
        </w:tc>
        <w:tc>
          <w:tcPr>
            <w:tcW w:w="1524" w:type="dxa"/>
            <w:tcBorders>
              <w:top w:val="dotted" w:sz="2" w:space="0" w:color="auto"/>
              <w:left w:val="dotted" w:sz="2" w:space="0" w:color="auto"/>
              <w:bottom w:val="dotted" w:sz="2" w:space="0" w:color="auto"/>
              <w:right w:val="dotted" w:sz="2" w:space="0" w:color="auto"/>
            </w:tcBorders>
            <w:shd w:val="clear" w:color="auto" w:fill="auto"/>
          </w:tcPr>
          <w:p w:rsidR="0033047C" w:rsidRPr="0070125E" w:rsidRDefault="0033047C" w:rsidP="00565B7C">
            <w:pPr>
              <w:jc w:val="center"/>
              <w:rPr>
                <w:rFonts w:asciiTheme="minorHAnsi" w:hAnsiTheme="minorHAnsi" w:cstheme="minorHAnsi"/>
                <w:color w:val="000000"/>
                <w:sz w:val="20"/>
                <w:szCs w:val="20"/>
              </w:rPr>
            </w:pPr>
            <w:r w:rsidRPr="0070125E">
              <w:rPr>
                <w:rFonts w:asciiTheme="minorHAnsi" w:hAnsiTheme="minorHAnsi" w:cstheme="minorHAnsi"/>
                <w:color w:val="000000"/>
                <w:sz w:val="20"/>
                <w:szCs w:val="20"/>
              </w:rPr>
              <w:t>4.532,74</w:t>
            </w:r>
          </w:p>
        </w:tc>
        <w:tc>
          <w:tcPr>
            <w:tcW w:w="1524" w:type="dxa"/>
            <w:tcBorders>
              <w:top w:val="dotted" w:sz="2" w:space="0" w:color="auto"/>
              <w:left w:val="dotted" w:sz="2" w:space="0" w:color="auto"/>
              <w:bottom w:val="dotted" w:sz="2" w:space="0" w:color="auto"/>
              <w:right w:val="dotted" w:sz="2" w:space="0" w:color="auto"/>
            </w:tcBorders>
            <w:shd w:val="clear" w:color="auto" w:fill="auto"/>
          </w:tcPr>
          <w:p w:rsidR="0033047C" w:rsidRDefault="0033047C" w:rsidP="00565B7C">
            <w:pPr>
              <w:jc w:val="right"/>
              <w:rPr>
                <w:rFonts w:ascii="Calibri" w:hAnsi="Calibri" w:cs="Calibri"/>
                <w:color w:val="000000"/>
                <w:sz w:val="20"/>
                <w:szCs w:val="20"/>
              </w:rPr>
            </w:pPr>
            <w:r>
              <w:rPr>
                <w:rFonts w:ascii="Calibri" w:hAnsi="Calibri" w:cs="Calibri"/>
                <w:color w:val="000000"/>
                <w:sz w:val="20"/>
                <w:szCs w:val="20"/>
              </w:rPr>
              <w:t>5.560,97</w:t>
            </w:r>
          </w:p>
        </w:tc>
        <w:tc>
          <w:tcPr>
            <w:tcW w:w="1524" w:type="dxa"/>
            <w:tcBorders>
              <w:top w:val="dotted" w:sz="2" w:space="0" w:color="auto"/>
              <w:left w:val="dotted" w:sz="2" w:space="0" w:color="auto"/>
              <w:bottom w:val="dotted" w:sz="2" w:space="0" w:color="auto"/>
              <w:right w:val="dotted" w:sz="2" w:space="0" w:color="auto"/>
            </w:tcBorders>
            <w:shd w:val="clear" w:color="auto" w:fill="auto"/>
          </w:tcPr>
          <w:p w:rsidR="0033047C" w:rsidRDefault="0033047C" w:rsidP="00565B7C">
            <w:pPr>
              <w:jc w:val="right"/>
              <w:rPr>
                <w:rFonts w:ascii="Calibri" w:hAnsi="Calibri" w:cs="Calibri"/>
                <w:color w:val="000000"/>
                <w:sz w:val="20"/>
                <w:szCs w:val="20"/>
              </w:rPr>
            </w:pPr>
            <w:r>
              <w:rPr>
                <w:rFonts w:ascii="Calibri" w:hAnsi="Calibri" w:cs="Calibri"/>
                <w:color w:val="000000"/>
                <w:sz w:val="20"/>
                <w:szCs w:val="20"/>
              </w:rPr>
              <w:t>23.839,26</w:t>
            </w:r>
          </w:p>
        </w:tc>
      </w:tr>
      <w:tr w:rsidR="0033047C" w:rsidTr="00565B7C">
        <w:trPr>
          <w:trHeight w:val="680"/>
        </w:trPr>
        <w:tc>
          <w:tcPr>
            <w:tcW w:w="580" w:type="dxa"/>
            <w:tcBorders>
              <w:top w:val="dotted" w:sz="2" w:space="0" w:color="auto"/>
              <w:left w:val="dotted" w:sz="2" w:space="0" w:color="auto"/>
              <w:bottom w:val="dotted" w:sz="2" w:space="0" w:color="auto"/>
              <w:right w:val="dotted" w:sz="2" w:space="0" w:color="auto"/>
            </w:tcBorders>
            <w:shd w:val="clear" w:color="auto" w:fill="auto"/>
          </w:tcPr>
          <w:p w:rsidR="0033047C" w:rsidRPr="0070125E" w:rsidRDefault="0033047C" w:rsidP="00565B7C">
            <w:pPr>
              <w:jc w:val="center"/>
              <w:rPr>
                <w:rFonts w:asciiTheme="minorHAnsi" w:hAnsiTheme="minorHAnsi" w:cstheme="minorHAnsi"/>
                <w:color w:val="000000"/>
                <w:sz w:val="20"/>
                <w:szCs w:val="20"/>
              </w:rPr>
            </w:pPr>
            <w:r w:rsidRPr="0070125E">
              <w:rPr>
                <w:rFonts w:asciiTheme="minorHAnsi" w:hAnsiTheme="minorHAnsi" w:cstheme="minorHAnsi"/>
                <w:color w:val="000000"/>
                <w:sz w:val="20"/>
                <w:szCs w:val="20"/>
              </w:rPr>
              <w:t xml:space="preserve"> 6.</w:t>
            </w:r>
          </w:p>
        </w:tc>
        <w:tc>
          <w:tcPr>
            <w:tcW w:w="2412" w:type="dxa"/>
            <w:tcBorders>
              <w:top w:val="dotted" w:sz="2" w:space="0" w:color="auto"/>
              <w:left w:val="dotted" w:sz="2" w:space="0" w:color="auto"/>
              <w:bottom w:val="dotted" w:sz="2" w:space="0" w:color="auto"/>
              <w:right w:val="dotted" w:sz="2" w:space="0" w:color="auto"/>
            </w:tcBorders>
            <w:shd w:val="clear" w:color="auto" w:fill="auto"/>
          </w:tcPr>
          <w:p w:rsidR="0033047C" w:rsidRPr="0070125E" w:rsidRDefault="0033047C" w:rsidP="00565B7C">
            <w:pPr>
              <w:jc w:val="center"/>
              <w:rPr>
                <w:rFonts w:asciiTheme="minorHAnsi" w:hAnsiTheme="minorHAnsi" w:cstheme="minorHAnsi"/>
                <w:color w:val="000000"/>
                <w:sz w:val="20"/>
                <w:szCs w:val="20"/>
              </w:rPr>
            </w:pPr>
            <w:r w:rsidRPr="0070125E">
              <w:rPr>
                <w:rFonts w:asciiTheme="minorHAnsi" w:hAnsiTheme="minorHAnsi" w:cstheme="minorHAnsi"/>
                <w:color w:val="000000"/>
                <w:sz w:val="20"/>
                <w:szCs w:val="20"/>
              </w:rPr>
              <w:t>„Energonova'' d.o.o. Sarajevo</w:t>
            </w:r>
          </w:p>
        </w:tc>
        <w:tc>
          <w:tcPr>
            <w:tcW w:w="1523" w:type="dxa"/>
            <w:tcBorders>
              <w:top w:val="dotted" w:sz="2" w:space="0" w:color="auto"/>
              <w:left w:val="dotted" w:sz="2" w:space="0" w:color="auto"/>
              <w:bottom w:val="dotted" w:sz="2" w:space="0" w:color="auto"/>
              <w:right w:val="dotted" w:sz="2" w:space="0" w:color="auto"/>
            </w:tcBorders>
            <w:shd w:val="clear" w:color="auto" w:fill="auto"/>
          </w:tcPr>
          <w:p w:rsidR="0033047C" w:rsidRPr="0070125E" w:rsidRDefault="0033047C" w:rsidP="00565B7C">
            <w:pPr>
              <w:jc w:val="center"/>
              <w:rPr>
                <w:rFonts w:asciiTheme="minorHAnsi" w:hAnsiTheme="minorHAnsi" w:cstheme="minorHAnsi"/>
                <w:color w:val="000000"/>
                <w:sz w:val="20"/>
                <w:szCs w:val="20"/>
                <w:lang w:val="pl-PL"/>
              </w:rPr>
            </w:pPr>
            <w:r w:rsidRPr="0070125E">
              <w:rPr>
                <w:rFonts w:asciiTheme="minorHAnsi" w:hAnsiTheme="minorHAnsi" w:cstheme="minorHAnsi"/>
                <w:color w:val="000000"/>
                <w:sz w:val="20"/>
                <w:szCs w:val="20"/>
                <w:lang w:val="pl-PL"/>
              </w:rPr>
              <w:t>126,82</w:t>
            </w:r>
          </w:p>
        </w:tc>
        <w:tc>
          <w:tcPr>
            <w:tcW w:w="1524" w:type="dxa"/>
            <w:tcBorders>
              <w:top w:val="dotted" w:sz="2" w:space="0" w:color="auto"/>
              <w:left w:val="dotted" w:sz="2" w:space="0" w:color="auto"/>
              <w:bottom w:val="dotted" w:sz="2" w:space="0" w:color="auto"/>
              <w:right w:val="dotted" w:sz="2" w:space="0" w:color="auto"/>
            </w:tcBorders>
            <w:shd w:val="clear" w:color="auto" w:fill="auto"/>
          </w:tcPr>
          <w:p w:rsidR="0033047C" w:rsidRPr="0070125E" w:rsidRDefault="0033047C" w:rsidP="00565B7C">
            <w:pPr>
              <w:jc w:val="center"/>
              <w:rPr>
                <w:rFonts w:asciiTheme="minorHAnsi" w:hAnsiTheme="minorHAnsi" w:cstheme="minorHAnsi"/>
                <w:color w:val="000000"/>
                <w:sz w:val="20"/>
                <w:szCs w:val="20"/>
              </w:rPr>
            </w:pPr>
            <w:r w:rsidRPr="0070125E">
              <w:rPr>
                <w:rFonts w:asciiTheme="minorHAnsi" w:hAnsiTheme="minorHAnsi" w:cstheme="minorHAnsi"/>
                <w:color w:val="000000"/>
                <w:sz w:val="20"/>
                <w:szCs w:val="20"/>
              </w:rPr>
              <w:t>16.663,40</w:t>
            </w:r>
          </w:p>
        </w:tc>
        <w:tc>
          <w:tcPr>
            <w:tcW w:w="1524" w:type="dxa"/>
            <w:tcBorders>
              <w:top w:val="dotted" w:sz="2" w:space="0" w:color="auto"/>
              <w:left w:val="dotted" w:sz="2" w:space="0" w:color="auto"/>
              <w:bottom w:val="dotted" w:sz="2" w:space="0" w:color="auto"/>
              <w:right w:val="dotted" w:sz="2" w:space="0" w:color="auto"/>
            </w:tcBorders>
            <w:shd w:val="clear" w:color="auto" w:fill="auto"/>
          </w:tcPr>
          <w:p w:rsidR="0033047C" w:rsidRDefault="0033047C" w:rsidP="00565B7C">
            <w:pPr>
              <w:jc w:val="right"/>
              <w:rPr>
                <w:rFonts w:ascii="Calibri" w:hAnsi="Calibri" w:cs="Calibri"/>
                <w:color w:val="000000"/>
                <w:sz w:val="20"/>
                <w:szCs w:val="20"/>
              </w:rPr>
            </w:pPr>
            <w:r>
              <w:rPr>
                <w:rFonts w:ascii="Calibri" w:hAnsi="Calibri" w:cs="Calibri"/>
                <w:color w:val="000000"/>
                <w:sz w:val="20"/>
                <w:szCs w:val="20"/>
              </w:rPr>
              <w:t>21.832,59</w:t>
            </w:r>
          </w:p>
        </w:tc>
        <w:tc>
          <w:tcPr>
            <w:tcW w:w="1524" w:type="dxa"/>
            <w:tcBorders>
              <w:top w:val="dotted" w:sz="2" w:space="0" w:color="auto"/>
              <w:left w:val="dotted" w:sz="2" w:space="0" w:color="auto"/>
              <w:bottom w:val="dotted" w:sz="2" w:space="0" w:color="auto"/>
              <w:right w:val="dotted" w:sz="2" w:space="0" w:color="auto"/>
            </w:tcBorders>
            <w:shd w:val="clear" w:color="auto" w:fill="auto"/>
          </w:tcPr>
          <w:p w:rsidR="0033047C" w:rsidRDefault="0033047C" w:rsidP="00565B7C">
            <w:pPr>
              <w:jc w:val="right"/>
              <w:rPr>
                <w:rFonts w:ascii="Calibri" w:hAnsi="Calibri" w:cs="Calibri"/>
                <w:color w:val="000000"/>
                <w:sz w:val="20"/>
                <w:szCs w:val="20"/>
              </w:rPr>
            </w:pPr>
            <w:r>
              <w:rPr>
                <w:rFonts w:ascii="Calibri" w:hAnsi="Calibri" w:cs="Calibri"/>
                <w:color w:val="000000"/>
                <w:sz w:val="20"/>
                <w:szCs w:val="20"/>
              </w:rPr>
              <w:t>38.622,81</w:t>
            </w:r>
          </w:p>
        </w:tc>
      </w:tr>
      <w:tr w:rsidR="0033047C" w:rsidTr="00565B7C">
        <w:trPr>
          <w:trHeight w:val="680"/>
        </w:trPr>
        <w:tc>
          <w:tcPr>
            <w:tcW w:w="580" w:type="dxa"/>
            <w:tcBorders>
              <w:top w:val="dotted" w:sz="2" w:space="0" w:color="auto"/>
              <w:left w:val="dotted" w:sz="2" w:space="0" w:color="auto"/>
              <w:bottom w:val="dotted" w:sz="2" w:space="0" w:color="auto"/>
              <w:right w:val="dotted" w:sz="2" w:space="0" w:color="auto"/>
            </w:tcBorders>
            <w:shd w:val="clear" w:color="auto" w:fill="auto"/>
          </w:tcPr>
          <w:p w:rsidR="0033047C" w:rsidRPr="0070125E" w:rsidRDefault="0033047C" w:rsidP="00565B7C">
            <w:pPr>
              <w:jc w:val="center"/>
              <w:rPr>
                <w:rFonts w:asciiTheme="minorHAnsi" w:hAnsiTheme="minorHAnsi" w:cstheme="minorHAnsi"/>
                <w:color w:val="000000"/>
                <w:sz w:val="20"/>
                <w:szCs w:val="20"/>
              </w:rPr>
            </w:pPr>
            <w:r w:rsidRPr="0070125E">
              <w:rPr>
                <w:rFonts w:asciiTheme="minorHAnsi" w:hAnsiTheme="minorHAnsi" w:cstheme="minorHAnsi"/>
                <w:color w:val="000000"/>
                <w:sz w:val="20"/>
                <w:szCs w:val="20"/>
              </w:rPr>
              <w:t>7.</w:t>
            </w:r>
          </w:p>
        </w:tc>
        <w:tc>
          <w:tcPr>
            <w:tcW w:w="2412" w:type="dxa"/>
            <w:tcBorders>
              <w:top w:val="dotted" w:sz="2" w:space="0" w:color="auto"/>
              <w:left w:val="dotted" w:sz="2" w:space="0" w:color="auto"/>
              <w:bottom w:val="dotted" w:sz="2" w:space="0" w:color="auto"/>
              <w:right w:val="dotted" w:sz="2" w:space="0" w:color="auto"/>
            </w:tcBorders>
            <w:shd w:val="clear" w:color="auto" w:fill="auto"/>
          </w:tcPr>
          <w:p w:rsidR="0033047C" w:rsidRPr="0070125E" w:rsidRDefault="0033047C" w:rsidP="00565B7C">
            <w:pPr>
              <w:jc w:val="center"/>
              <w:rPr>
                <w:rFonts w:asciiTheme="minorHAnsi" w:hAnsiTheme="minorHAnsi" w:cstheme="minorHAnsi"/>
                <w:color w:val="000000"/>
                <w:sz w:val="20"/>
                <w:szCs w:val="20"/>
              </w:rPr>
            </w:pPr>
            <w:r w:rsidRPr="0070125E">
              <w:rPr>
                <w:rFonts w:asciiTheme="minorHAnsi" w:hAnsiTheme="minorHAnsi" w:cstheme="minorHAnsi"/>
                <w:color w:val="000000"/>
                <w:sz w:val="20"/>
                <w:szCs w:val="20"/>
              </w:rPr>
              <w:t>''WGMP'' d.o.o.Ustikolina</w:t>
            </w:r>
          </w:p>
        </w:tc>
        <w:tc>
          <w:tcPr>
            <w:tcW w:w="1523" w:type="dxa"/>
            <w:tcBorders>
              <w:top w:val="dotted" w:sz="2" w:space="0" w:color="auto"/>
              <w:left w:val="dotted" w:sz="2" w:space="0" w:color="auto"/>
              <w:bottom w:val="dotted" w:sz="2" w:space="0" w:color="auto"/>
              <w:right w:val="dotted" w:sz="2" w:space="0" w:color="auto"/>
            </w:tcBorders>
            <w:shd w:val="clear" w:color="auto" w:fill="auto"/>
          </w:tcPr>
          <w:p w:rsidR="0033047C" w:rsidRPr="0070125E" w:rsidRDefault="0033047C" w:rsidP="00565B7C">
            <w:pPr>
              <w:jc w:val="center"/>
              <w:rPr>
                <w:rFonts w:asciiTheme="minorHAnsi" w:hAnsiTheme="minorHAnsi" w:cstheme="minorHAnsi"/>
                <w:color w:val="000000"/>
                <w:sz w:val="20"/>
                <w:szCs w:val="20"/>
                <w:lang w:val="pl-PL"/>
              </w:rPr>
            </w:pPr>
            <w:r w:rsidRPr="0070125E">
              <w:rPr>
                <w:rFonts w:asciiTheme="minorHAnsi" w:hAnsiTheme="minorHAnsi" w:cstheme="minorHAnsi"/>
                <w:color w:val="000000"/>
                <w:sz w:val="20"/>
                <w:szCs w:val="20"/>
                <w:lang w:val="pl-PL"/>
              </w:rPr>
              <w:t>135.000,00</w:t>
            </w:r>
          </w:p>
        </w:tc>
        <w:tc>
          <w:tcPr>
            <w:tcW w:w="1524" w:type="dxa"/>
            <w:tcBorders>
              <w:top w:val="dotted" w:sz="2" w:space="0" w:color="auto"/>
              <w:left w:val="dotted" w:sz="2" w:space="0" w:color="auto"/>
              <w:bottom w:val="dotted" w:sz="2" w:space="0" w:color="auto"/>
              <w:right w:val="dotted" w:sz="2" w:space="0" w:color="auto"/>
            </w:tcBorders>
            <w:shd w:val="clear" w:color="auto" w:fill="auto"/>
          </w:tcPr>
          <w:p w:rsidR="0033047C" w:rsidRPr="0070125E" w:rsidRDefault="0033047C" w:rsidP="00565B7C">
            <w:pPr>
              <w:jc w:val="center"/>
              <w:rPr>
                <w:rFonts w:asciiTheme="minorHAnsi" w:hAnsiTheme="minorHAnsi" w:cstheme="minorHAnsi"/>
                <w:color w:val="000000"/>
                <w:sz w:val="20"/>
                <w:szCs w:val="20"/>
              </w:rPr>
            </w:pPr>
            <w:r w:rsidRPr="0070125E">
              <w:rPr>
                <w:rFonts w:asciiTheme="minorHAnsi" w:hAnsiTheme="minorHAnsi" w:cstheme="minorHAnsi"/>
                <w:color w:val="000000"/>
                <w:sz w:val="20"/>
                <w:szCs w:val="20"/>
              </w:rPr>
              <w:t>60.000,00</w:t>
            </w:r>
          </w:p>
        </w:tc>
        <w:tc>
          <w:tcPr>
            <w:tcW w:w="1524" w:type="dxa"/>
            <w:tcBorders>
              <w:top w:val="dotted" w:sz="2" w:space="0" w:color="auto"/>
              <w:left w:val="dotted" w:sz="2" w:space="0" w:color="auto"/>
              <w:bottom w:val="dotted" w:sz="2" w:space="0" w:color="auto"/>
              <w:right w:val="dotted" w:sz="2" w:space="0" w:color="auto"/>
            </w:tcBorders>
            <w:shd w:val="clear" w:color="auto" w:fill="auto"/>
          </w:tcPr>
          <w:p w:rsidR="0033047C" w:rsidRDefault="0033047C" w:rsidP="00565B7C">
            <w:pPr>
              <w:jc w:val="right"/>
              <w:rPr>
                <w:rFonts w:ascii="Calibri" w:hAnsi="Calibri" w:cs="Calibri"/>
                <w:color w:val="000000"/>
                <w:sz w:val="20"/>
                <w:szCs w:val="20"/>
              </w:rPr>
            </w:pPr>
            <w:r>
              <w:rPr>
                <w:rFonts w:ascii="Calibri" w:hAnsi="Calibri" w:cs="Calibri"/>
                <w:color w:val="000000"/>
                <w:sz w:val="20"/>
                <w:szCs w:val="20"/>
              </w:rPr>
              <w:t>60.000,00</w:t>
            </w:r>
          </w:p>
        </w:tc>
        <w:tc>
          <w:tcPr>
            <w:tcW w:w="1524" w:type="dxa"/>
            <w:tcBorders>
              <w:top w:val="dotted" w:sz="2" w:space="0" w:color="auto"/>
              <w:left w:val="dotted" w:sz="2" w:space="0" w:color="auto"/>
              <w:bottom w:val="dotted" w:sz="2" w:space="0" w:color="auto"/>
              <w:right w:val="dotted" w:sz="2" w:space="0" w:color="auto"/>
            </w:tcBorders>
            <w:shd w:val="clear" w:color="auto" w:fill="auto"/>
          </w:tcPr>
          <w:p w:rsidR="0033047C" w:rsidRDefault="0033047C" w:rsidP="00565B7C">
            <w:pPr>
              <w:jc w:val="right"/>
              <w:rPr>
                <w:rFonts w:ascii="Calibri" w:hAnsi="Calibri" w:cs="Calibri"/>
                <w:color w:val="000000"/>
                <w:sz w:val="20"/>
                <w:szCs w:val="20"/>
              </w:rPr>
            </w:pPr>
            <w:r>
              <w:rPr>
                <w:rFonts w:ascii="Calibri" w:hAnsi="Calibri" w:cs="Calibri"/>
                <w:color w:val="000000"/>
                <w:sz w:val="20"/>
                <w:szCs w:val="20"/>
              </w:rPr>
              <w:t>255.000,00</w:t>
            </w:r>
          </w:p>
        </w:tc>
      </w:tr>
      <w:tr w:rsidR="0033047C" w:rsidTr="00565B7C">
        <w:trPr>
          <w:trHeight w:val="680"/>
        </w:trPr>
        <w:tc>
          <w:tcPr>
            <w:tcW w:w="580" w:type="dxa"/>
            <w:tcBorders>
              <w:top w:val="dotted" w:sz="2" w:space="0" w:color="auto"/>
              <w:left w:val="dotted" w:sz="2" w:space="0" w:color="auto"/>
              <w:bottom w:val="dotted" w:sz="2" w:space="0" w:color="auto"/>
              <w:right w:val="dotted" w:sz="2" w:space="0" w:color="auto"/>
            </w:tcBorders>
            <w:shd w:val="clear" w:color="auto" w:fill="auto"/>
          </w:tcPr>
          <w:p w:rsidR="0033047C" w:rsidRPr="0070125E" w:rsidRDefault="0033047C" w:rsidP="00565B7C">
            <w:pPr>
              <w:jc w:val="center"/>
              <w:rPr>
                <w:rFonts w:asciiTheme="minorHAnsi" w:hAnsiTheme="minorHAnsi" w:cstheme="minorHAnsi"/>
                <w:color w:val="000000"/>
                <w:sz w:val="20"/>
                <w:szCs w:val="20"/>
              </w:rPr>
            </w:pPr>
            <w:r w:rsidRPr="0070125E">
              <w:rPr>
                <w:rFonts w:asciiTheme="minorHAnsi" w:hAnsiTheme="minorHAnsi" w:cstheme="minorHAnsi"/>
                <w:color w:val="000000"/>
                <w:sz w:val="20"/>
                <w:szCs w:val="20"/>
              </w:rPr>
              <w:t>8.</w:t>
            </w:r>
          </w:p>
        </w:tc>
        <w:tc>
          <w:tcPr>
            <w:tcW w:w="2412" w:type="dxa"/>
            <w:tcBorders>
              <w:top w:val="dotted" w:sz="2" w:space="0" w:color="auto"/>
              <w:left w:val="dotted" w:sz="2" w:space="0" w:color="auto"/>
              <w:bottom w:val="dotted" w:sz="2" w:space="0" w:color="auto"/>
              <w:right w:val="dotted" w:sz="2" w:space="0" w:color="auto"/>
            </w:tcBorders>
            <w:shd w:val="clear" w:color="auto" w:fill="auto"/>
          </w:tcPr>
          <w:p w:rsidR="0033047C" w:rsidRPr="0070125E" w:rsidRDefault="0033047C" w:rsidP="00565B7C">
            <w:pPr>
              <w:jc w:val="center"/>
              <w:rPr>
                <w:rFonts w:asciiTheme="minorHAnsi" w:hAnsiTheme="minorHAnsi" w:cstheme="minorHAnsi"/>
                <w:color w:val="000000"/>
                <w:sz w:val="20"/>
                <w:szCs w:val="20"/>
              </w:rPr>
            </w:pPr>
            <w:r w:rsidRPr="0070125E">
              <w:rPr>
                <w:rFonts w:asciiTheme="minorHAnsi" w:hAnsiTheme="minorHAnsi" w:cstheme="minorHAnsi"/>
                <w:color w:val="000000"/>
                <w:sz w:val="20"/>
                <w:szCs w:val="20"/>
              </w:rPr>
              <w:t>UG Lovačko društvo ''Biserna'' Goražde</w:t>
            </w:r>
          </w:p>
        </w:tc>
        <w:tc>
          <w:tcPr>
            <w:tcW w:w="1523" w:type="dxa"/>
            <w:tcBorders>
              <w:top w:val="dotted" w:sz="2" w:space="0" w:color="auto"/>
              <w:left w:val="dotted" w:sz="2" w:space="0" w:color="auto"/>
              <w:bottom w:val="dotted" w:sz="2" w:space="0" w:color="auto"/>
              <w:right w:val="dotted" w:sz="2" w:space="0" w:color="auto"/>
            </w:tcBorders>
            <w:shd w:val="clear" w:color="auto" w:fill="auto"/>
          </w:tcPr>
          <w:p w:rsidR="0033047C" w:rsidRPr="0070125E" w:rsidRDefault="0033047C" w:rsidP="00565B7C">
            <w:pPr>
              <w:jc w:val="center"/>
              <w:rPr>
                <w:rFonts w:asciiTheme="minorHAnsi" w:hAnsiTheme="minorHAnsi" w:cstheme="minorHAnsi"/>
                <w:color w:val="000000"/>
                <w:sz w:val="20"/>
                <w:szCs w:val="20"/>
                <w:lang w:val="pl-PL"/>
              </w:rPr>
            </w:pPr>
            <w:r w:rsidRPr="0070125E">
              <w:rPr>
                <w:rFonts w:asciiTheme="minorHAnsi" w:hAnsiTheme="minorHAnsi" w:cstheme="minorHAnsi"/>
                <w:color w:val="000000"/>
                <w:sz w:val="20"/>
                <w:szCs w:val="20"/>
                <w:lang w:val="pl-PL"/>
              </w:rPr>
              <w:t>492,00</w:t>
            </w:r>
          </w:p>
        </w:tc>
        <w:tc>
          <w:tcPr>
            <w:tcW w:w="1524" w:type="dxa"/>
            <w:tcBorders>
              <w:top w:val="dotted" w:sz="2" w:space="0" w:color="auto"/>
              <w:left w:val="dotted" w:sz="2" w:space="0" w:color="auto"/>
              <w:bottom w:val="dotted" w:sz="2" w:space="0" w:color="auto"/>
              <w:right w:val="dotted" w:sz="2" w:space="0" w:color="auto"/>
            </w:tcBorders>
            <w:shd w:val="clear" w:color="auto" w:fill="auto"/>
          </w:tcPr>
          <w:p w:rsidR="0033047C" w:rsidRPr="0070125E" w:rsidRDefault="0033047C" w:rsidP="00565B7C">
            <w:pPr>
              <w:jc w:val="center"/>
              <w:rPr>
                <w:rFonts w:asciiTheme="minorHAnsi" w:hAnsiTheme="minorHAnsi" w:cstheme="minorHAnsi"/>
                <w:color w:val="000000"/>
                <w:sz w:val="20"/>
                <w:szCs w:val="20"/>
              </w:rPr>
            </w:pPr>
            <w:r w:rsidRPr="0070125E">
              <w:rPr>
                <w:rFonts w:asciiTheme="minorHAnsi" w:hAnsiTheme="minorHAnsi" w:cstheme="minorHAnsi"/>
                <w:color w:val="000000"/>
                <w:sz w:val="20"/>
                <w:szCs w:val="20"/>
              </w:rPr>
              <w:t>123,29</w:t>
            </w:r>
          </w:p>
        </w:tc>
        <w:tc>
          <w:tcPr>
            <w:tcW w:w="1524" w:type="dxa"/>
            <w:tcBorders>
              <w:top w:val="dotted" w:sz="2" w:space="0" w:color="auto"/>
              <w:left w:val="dotted" w:sz="2" w:space="0" w:color="auto"/>
              <w:bottom w:val="dotted" w:sz="2" w:space="0" w:color="auto"/>
              <w:right w:val="dotted" w:sz="2" w:space="0" w:color="auto"/>
            </w:tcBorders>
            <w:shd w:val="clear" w:color="auto" w:fill="auto"/>
          </w:tcPr>
          <w:p w:rsidR="0033047C" w:rsidRDefault="0033047C" w:rsidP="00565B7C">
            <w:pPr>
              <w:jc w:val="right"/>
              <w:rPr>
                <w:rFonts w:ascii="Calibri" w:hAnsi="Calibri" w:cs="Calibri"/>
                <w:color w:val="000000"/>
                <w:sz w:val="20"/>
                <w:szCs w:val="20"/>
              </w:rPr>
            </w:pPr>
            <w:r>
              <w:rPr>
                <w:rFonts w:ascii="Calibri" w:hAnsi="Calibri" w:cs="Calibri"/>
                <w:color w:val="000000"/>
                <w:sz w:val="20"/>
                <w:szCs w:val="20"/>
              </w:rPr>
              <w:t>6102,55</w:t>
            </w:r>
          </w:p>
        </w:tc>
        <w:tc>
          <w:tcPr>
            <w:tcW w:w="1524" w:type="dxa"/>
            <w:tcBorders>
              <w:top w:val="dotted" w:sz="2" w:space="0" w:color="auto"/>
              <w:left w:val="dotted" w:sz="2" w:space="0" w:color="auto"/>
              <w:bottom w:val="dotted" w:sz="2" w:space="0" w:color="auto"/>
              <w:right w:val="dotted" w:sz="2" w:space="0" w:color="auto"/>
            </w:tcBorders>
            <w:shd w:val="clear" w:color="auto" w:fill="auto"/>
          </w:tcPr>
          <w:p w:rsidR="0033047C" w:rsidRDefault="0033047C" w:rsidP="00565B7C">
            <w:pPr>
              <w:jc w:val="right"/>
              <w:rPr>
                <w:rFonts w:ascii="Calibri" w:hAnsi="Calibri" w:cs="Calibri"/>
                <w:color w:val="000000"/>
                <w:sz w:val="20"/>
                <w:szCs w:val="20"/>
              </w:rPr>
            </w:pPr>
            <w:r>
              <w:rPr>
                <w:rFonts w:ascii="Calibri" w:hAnsi="Calibri" w:cs="Calibri"/>
                <w:color w:val="000000"/>
                <w:sz w:val="20"/>
                <w:szCs w:val="20"/>
              </w:rPr>
              <w:t>6.717,84</w:t>
            </w:r>
          </w:p>
        </w:tc>
      </w:tr>
      <w:tr w:rsidR="0033047C" w:rsidTr="00565B7C">
        <w:trPr>
          <w:trHeight w:val="680"/>
        </w:trPr>
        <w:tc>
          <w:tcPr>
            <w:tcW w:w="580" w:type="dxa"/>
            <w:tcBorders>
              <w:top w:val="dotted" w:sz="2" w:space="0" w:color="auto"/>
              <w:left w:val="dotted" w:sz="2" w:space="0" w:color="auto"/>
              <w:bottom w:val="dotted" w:sz="2" w:space="0" w:color="auto"/>
              <w:right w:val="dotted" w:sz="2" w:space="0" w:color="auto"/>
            </w:tcBorders>
            <w:shd w:val="clear" w:color="auto" w:fill="auto"/>
          </w:tcPr>
          <w:p w:rsidR="0033047C" w:rsidRPr="0070125E" w:rsidRDefault="0033047C" w:rsidP="00565B7C">
            <w:pPr>
              <w:jc w:val="center"/>
              <w:rPr>
                <w:rFonts w:asciiTheme="minorHAnsi" w:hAnsiTheme="minorHAnsi" w:cstheme="minorHAnsi"/>
                <w:color w:val="000000"/>
                <w:sz w:val="20"/>
                <w:szCs w:val="20"/>
              </w:rPr>
            </w:pPr>
            <w:r w:rsidRPr="0070125E">
              <w:rPr>
                <w:rFonts w:asciiTheme="minorHAnsi" w:hAnsiTheme="minorHAnsi" w:cstheme="minorHAnsi"/>
                <w:color w:val="000000"/>
                <w:sz w:val="20"/>
                <w:szCs w:val="20"/>
              </w:rPr>
              <w:t>9.</w:t>
            </w:r>
          </w:p>
        </w:tc>
        <w:tc>
          <w:tcPr>
            <w:tcW w:w="2412" w:type="dxa"/>
            <w:tcBorders>
              <w:top w:val="dotted" w:sz="2" w:space="0" w:color="auto"/>
              <w:left w:val="dotted" w:sz="2" w:space="0" w:color="auto"/>
              <w:bottom w:val="dotted" w:sz="2" w:space="0" w:color="auto"/>
              <w:right w:val="dotted" w:sz="2" w:space="0" w:color="auto"/>
            </w:tcBorders>
            <w:shd w:val="clear" w:color="auto" w:fill="auto"/>
          </w:tcPr>
          <w:p w:rsidR="0033047C" w:rsidRPr="0070125E" w:rsidRDefault="0033047C" w:rsidP="00565B7C">
            <w:pPr>
              <w:jc w:val="center"/>
              <w:rPr>
                <w:rFonts w:asciiTheme="minorHAnsi" w:hAnsiTheme="minorHAnsi" w:cstheme="minorHAnsi"/>
                <w:color w:val="000000"/>
                <w:sz w:val="20"/>
                <w:szCs w:val="20"/>
              </w:rPr>
            </w:pPr>
            <w:r w:rsidRPr="0070125E">
              <w:rPr>
                <w:rFonts w:asciiTheme="minorHAnsi" w:hAnsiTheme="minorHAnsi" w:cstheme="minorHAnsi"/>
                <w:color w:val="000000"/>
                <w:sz w:val="20"/>
                <w:szCs w:val="20"/>
              </w:rPr>
              <w:t>UG Lovačko društvo ''Rasoha'' Pale-Prača</w:t>
            </w:r>
          </w:p>
        </w:tc>
        <w:tc>
          <w:tcPr>
            <w:tcW w:w="1523" w:type="dxa"/>
            <w:tcBorders>
              <w:top w:val="dotted" w:sz="2" w:space="0" w:color="auto"/>
              <w:left w:val="dotted" w:sz="2" w:space="0" w:color="auto"/>
              <w:bottom w:val="dotted" w:sz="2" w:space="0" w:color="auto"/>
              <w:right w:val="dotted" w:sz="2" w:space="0" w:color="auto"/>
            </w:tcBorders>
            <w:shd w:val="clear" w:color="auto" w:fill="auto"/>
          </w:tcPr>
          <w:p w:rsidR="0033047C" w:rsidRPr="0070125E" w:rsidRDefault="0033047C" w:rsidP="00565B7C">
            <w:pPr>
              <w:jc w:val="center"/>
              <w:rPr>
                <w:rFonts w:asciiTheme="minorHAnsi" w:hAnsiTheme="minorHAnsi" w:cstheme="minorHAnsi"/>
                <w:color w:val="000000"/>
                <w:sz w:val="20"/>
                <w:szCs w:val="20"/>
                <w:lang w:val="pl-PL"/>
              </w:rPr>
            </w:pPr>
            <w:r w:rsidRPr="0070125E">
              <w:rPr>
                <w:rFonts w:asciiTheme="minorHAnsi" w:hAnsiTheme="minorHAnsi" w:cstheme="minorHAnsi"/>
                <w:color w:val="000000"/>
                <w:sz w:val="20"/>
                <w:szCs w:val="20"/>
                <w:lang w:val="pl-PL"/>
              </w:rPr>
              <w:t>368,60</w:t>
            </w:r>
          </w:p>
        </w:tc>
        <w:tc>
          <w:tcPr>
            <w:tcW w:w="1524" w:type="dxa"/>
            <w:tcBorders>
              <w:top w:val="dotted" w:sz="2" w:space="0" w:color="auto"/>
              <w:left w:val="dotted" w:sz="2" w:space="0" w:color="auto"/>
              <w:bottom w:val="dotted" w:sz="2" w:space="0" w:color="auto"/>
              <w:right w:val="dotted" w:sz="2" w:space="0" w:color="auto"/>
            </w:tcBorders>
            <w:shd w:val="clear" w:color="auto" w:fill="auto"/>
          </w:tcPr>
          <w:p w:rsidR="0033047C" w:rsidRPr="0070125E" w:rsidRDefault="0033047C" w:rsidP="00565B7C">
            <w:pPr>
              <w:jc w:val="center"/>
              <w:rPr>
                <w:rFonts w:asciiTheme="minorHAnsi" w:hAnsiTheme="minorHAnsi" w:cstheme="minorHAnsi"/>
                <w:color w:val="000000"/>
                <w:sz w:val="20"/>
                <w:szCs w:val="20"/>
              </w:rPr>
            </w:pPr>
            <w:r w:rsidRPr="0070125E">
              <w:rPr>
                <w:rFonts w:asciiTheme="minorHAnsi" w:hAnsiTheme="minorHAnsi" w:cstheme="minorHAnsi"/>
                <w:color w:val="000000"/>
                <w:sz w:val="20"/>
                <w:szCs w:val="20"/>
              </w:rPr>
              <w:t>147,90</w:t>
            </w:r>
          </w:p>
        </w:tc>
        <w:tc>
          <w:tcPr>
            <w:tcW w:w="1524" w:type="dxa"/>
            <w:tcBorders>
              <w:top w:val="dotted" w:sz="2" w:space="0" w:color="auto"/>
              <w:left w:val="dotted" w:sz="2" w:space="0" w:color="auto"/>
              <w:bottom w:val="dotted" w:sz="2" w:space="0" w:color="auto"/>
              <w:right w:val="dotted" w:sz="2" w:space="0" w:color="auto"/>
            </w:tcBorders>
            <w:shd w:val="clear" w:color="auto" w:fill="auto"/>
          </w:tcPr>
          <w:p w:rsidR="0033047C" w:rsidRDefault="0033047C" w:rsidP="00565B7C">
            <w:pPr>
              <w:jc w:val="right"/>
              <w:rPr>
                <w:rFonts w:ascii="Calibri" w:hAnsi="Calibri" w:cs="Calibri"/>
                <w:color w:val="000000"/>
                <w:sz w:val="20"/>
                <w:szCs w:val="20"/>
              </w:rPr>
            </w:pPr>
            <w:r>
              <w:rPr>
                <w:rFonts w:ascii="Calibri" w:hAnsi="Calibri" w:cs="Calibri"/>
                <w:color w:val="000000"/>
                <w:sz w:val="20"/>
                <w:szCs w:val="20"/>
              </w:rPr>
              <w:t>147,9</w:t>
            </w:r>
          </w:p>
        </w:tc>
        <w:tc>
          <w:tcPr>
            <w:tcW w:w="1524" w:type="dxa"/>
            <w:tcBorders>
              <w:top w:val="dotted" w:sz="2" w:space="0" w:color="auto"/>
              <w:left w:val="dotted" w:sz="2" w:space="0" w:color="auto"/>
              <w:bottom w:val="dotted" w:sz="2" w:space="0" w:color="auto"/>
              <w:right w:val="dotted" w:sz="2" w:space="0" w:color="auto"/>
            </w:tcBorders>
            <w:shd w:val="clear" w:color="auto" w:fill="auto"/>
          </w:tcPr>
          <w:p w:rsidR="0033047C" w:rsidRDefault="0033047C" w:rsidP="00565B7C">
            <w:pPr>
              <w:jc w:val="right"/>
              <w:rPr>
                <w:rFonts w:ascii="Calibri" w:hAnsi="Calibri" w:cs="Calibri"/>
                <w:color w:val="000000"/>
                <w:sz w:val="20"/>
                <w:szCs w:val="20"/>
              </w:rPr>
            </w:pPr>
            <w:r>
              <w:rPr>
                <w:rFonts w:ascii="Calibri" w:hAnsi="Calibri" w:cs="Calibri"/>
                <w:color w:val="000000"/>
                <w:sz w:val="20"/>
                <w:szCs w:val="20"/>
              </w:rPr>
              <w:t>664,40</w:t>
            </w:r>
          </w:p>
        </w:tc>
      </w:tr>
      <w:tr w:rsidR="0033047C" w:rsidTr="00565B7C">
        <w:trPr>
          <w:trHeight w:val="680"/>
        </w:trPr>
        <w:tc>
          <w:tcPr>
            <w:tcW w:w="580" w:type="dxa"/>
            <w:tcBorders>
              <w:top w:val="dotted" w:sz="2" w:space="0" w:color="auto"/>
              <w:left w:val="dotted" w:sz="2" w:space="0" w:color="auto"/>
              <w:bottom w:val="dotted" w:sz="2" w:space="0" w:color="auto"/>
              <w:right w:val="dotted" w:sz="2" w:space="0" w:color="auto"/>
            </w:tcBorders>
            <w:shd w:val="clear" w:color="auto" w:fill="auto"/>
          </w:tcPr>
          <w:p w:rsidR="0033047C" w:rsidRPr="0070125E" w:rsidRDefault="0033047C" w:rsidP="00565B7C">
            <w:pPr>
              <w:jc w:val="center"/>
              <w:rPr>
                <w:rFonts w:asciiTheme="minorHAnsi" w:hAnsiTheme="minorHAnsi" w:cstheme="minorHAnsi"/>
                <w:color w:val="000000"/>
                <w:sz w:val="20"/>
                <w:szCs w:val="20"/>
              </w:rPr>
            </w:pPr>
            <w:r w:rsidRPr="0070125E">
              <w:rPr>
                <w:rFonts w:asciiTheme="minorHAnsi" w:hAnsiTheme="minorHAnsi" w:cstheme="minorHAnsi"/>
                <w:color w:val="000000"/>
                <w:sz w:val="20"/>
                <w:szCs w:val="20"/>
              </w:rPr>
              <w:t>10.</w:t>
            </w:r>
          </w:p>
        </w:tc>
        <w:tc>
          <w:tcPr>
            <w:tcW w:w="2412" w:type="dxa"/>
            <w:tcBorders>
              <w:top w:val="dotted" w:sz="2" w:space="0" w:color="auto"/>
              <w:left w:val="dotted" w:sz="2" w:space="0" w:color="auto"/>
              <w:bottom w:val="dotted" w:sz="2" w:space="0" w:color="auto"/>
              <w:right w:val="dotted" w:sz="2" w:space="0" w:color="auto"/>
            </w:tcBorders>
            <w:shd w:val="clear" w:color="auto" w:fill="auto"/>
          </w:tcPr>
          <w:p w:rsidR="0033047C" w:rsidRPr="0070125E" w:rsidRDefault="0033047C" w:rsidP="00565B7C">
            <w:pPr>
              <w:jc w:val="center"/>
              <w:rPr>
                <w:rFonts w:asciiTheme="minorHAnsi" w:hAnsiTheme="minorHAnsi" w:cstheme="minorHAnsi"/>
                <w:color w:val="000000"/>
                <w:sz w:val="20"/>
                <w:szCs w:val="20"/>
              </w:rPr>
            </w:pPr>
            <w:r w:rsidRPr="0070125E">
              <w:rPr>
                <w:rFonts w:asciiTheme="minorHAnsi" w:hAnsiTheme="minorHAnsi" w:cstheme="minorHAnsi"/>
                <w:color w:val="000000"/>
                <w:sz w:val="20"/>
                <w:szCs w:val="20"/>
              </w:rPr>
              <w:t>UG Lovačko društvo 'Grebak'' Foča-Ustikolina</w:t>
            </w:r>
          </w:p>
        </w:tc>
        <w:tc>
          <w:tcPr>
            <w:tcW w:w="1523" w:type="dxa"/>
            <w:tcBorders>
              <w:top w:val="dotted" w:sz="2" w:space="0" w:color="auto"/>
              <w:left w:val="dotted" w:sz="2" w:space="0" w:color="auto"/>
              <w:bottom w:val="dotted" w:sz="2" w:space="0" w:color="auto"/>
              <w:right w:val="dotted" w:sz="2" w:space="0" w:color="auto"/>
            </w:tcBorders>
            <w:shd w:val="clear" w:color="auto" w:fill="auto"/>
          </w:tcPr>
          <w:p w:rsidR="0033047C" w:rsidRPr="0070125E" w:rsidRDefault="0033047C" w:rsidP="00565B7C">
            <w:pPr>
              <w:jc w:val="center"/>
              <w:rPr>
                <w:rFonts w:asciiTheme="minorHAnsi" w:hAnsiTheme="minorHAnsi" w:cstheme="minorHAnsi"/>
                <w:color w:val="000000"/>
                <w:sz w:val="20"/>
                <w:szCs w:val="20"/>
                <w:lang w:val="pl-PL"/>
              </w:rPr>
            </w:pPr>
            <w:r w:rsidRPr="0070125E">
              <w:rPr>
                <w:rFonts w:asciiTheme="minorHAnsi" w:hAnsiTheme="minorHAnsi" w:cstheme="minorHAnsi"/>
                <w:color w:val="000000"/>
                <w:sz w:val="20"/>
                <w:szCs w:val="20"/>
                <w:lang w:val="pl-PL"/>
              </w:rPr>
              <w:t>159,10</w:t>
            </w:r>
          </w:p>
        </w:tc>
        <w:tc>
          <w:tcPr>
            <w:tcW w:w="1524" w:type="dxa"/>
            <w:tcBorders>
              <w:top w:val="dotted" w:sz="2" w:space="0" w:color="auto"/>
              <w:left w:val="dotted" w:sz="2" w:space="0" w:color="auto"/>
              <w:bottom w:val="dotted" w:sz="2" w:space="0" w:color="auto"/>
              <w:right w:val="dotted" w:sz="2" w:space="0" w:color="auto"/>
            </w:tcBorders>
            <w:shd w:val="clear" w:color="auto" w:fill="auto"/>
          </w:tcPr>
          <w:p w:rsidR="0033047C" w:rsidRPr="0070125E" w:rsidRDefault="0033047C" w:rsidP="00565B7C">
            <w:pPr>
              <w:jc w:val="center"/>
              <w:rPr>
                <w:rFonts w:asciiTheme="minorHAnsi" w:hAnsiTheme="minorHAnsi" w:cstheme="minorHAnsi"/>
                <w:color w:val="000000"/>
                <w:sz w:val="20"/>
                <w:szCs w:val="20"/>
              </w:rPr>
            </w:pPr>
            <w:r w:rsidRPr="0070125E">
              <w:rPr>
                <w:rFonts w:asciiTheme="minorHAnsi" w:hAnsiTheme="minorHAnsi" w:cstheme="minorHAnsi"/>
                <w:color w:val="000000"/>
                <w:sz w:val="20"/>
                <w:szCs w:val="20"/>
              </w:rPr>
              <w:t>95,88</w:t>
            </w:r>
          </w:p>
        </w:tc>
        <w:tc>
          <w:tcPr>
            <w:tcW w:w="1524" w:type="dxa"/>
            <w:tcBorders>
              <w:top w:val="dotted" w:sz="2" w:space="0" w:color="auto"/>
              <w:left w:val="dotted" w:sz="2" w:space="0" w:color="auto"/>
              <w:bottom w:val="dotted" w:sz="2" w:space="0" w:color="auto"/>
              <w:right w:val="dotted" w:sz="2" w:space="0" w:color="auto"/>
            </w:tcBorders>
            <w:shd w:val="clear" w:color="auto" w:fill="auto"/>
          </w:tcPr>
          <w:p w:rsidR="0033047C" w:rsidRDefault="0033047C" w:rsidP="00565B7C">
            <w:pPr>
              <w:jc w:val="right"/>
              <w:rPr>
                <w:rFonts w:ascii="Calibri" w:hAnsi="Calibri" w:cs="Calibri"/>
                <w:color w:val="000000"/>
                <w:sz w:val="20"/>
                <w:szCs w:val="20"/>
              </w:rPr>
            </w:pPr>
            <w:r>
              <w:rPr>
                <w:rFonts w:ascii="Calibri" w:hAnsi="Calibri" w:cs="Calibri"/>
                <w:color w:val="000000"/>
                <w:sz w:val="20"/>
                <w:szCs w:val="20"/>
              </w:rPr>
              <w:t>0</w:t>
            </w:r>
          </w:p>
        </w:tc>
        <w:tc>
          <w:tcPr>
            <w:tcW w:w="1524" w:type="dxa"/>
            <w:tcBorders>
              <w:top w:val="dotted" w:sz="2" w:space="0" w:color="auto"/>
              <w:left w:val="dotted" w:sz="2" w:space="0" w:color="auto"/>
              <w:bottom w:val="dotted" w:sz="2" w:space="0" w:color="auto"/>
              <w:right w:val="dotted" w:sz="2" w:space="0" w:color="auto"/>
            </w:tcBorders>
            <w:shd w:val="clear" w:color="auto" w:fill="auto"/>
          </w:tcPr>
          <w:p w:rsidR="0033047C" w:rsidRDefault="0033047C" w:rsidP="00565B7C">
            <w:pPr>
              <w:jc w:val="right"/>
              <w:rPr>
                <w:rFonts w:ascii="Calibri" w:hAnsi="Calibri" w:cs="Calibri"/>
                <w:color w:val="000000"/>
                <w:sz w:val="20"/>
                <w:szCs w:val="20"/>
              </w:rPr>
            </w:pPr>
            <w:r>
              <w:rPr>
                <w:rFonts w:ascii="Calibri" w:hAnsi="Calibri" w:cs="Calibri"/>
                <w:color w:val="000000"/>
                <w:sz w:val="20"/>
                <w:szCs w:val="20"/>
              </w:rPr>
              <w:t>254,98</w:t>
            </w:r>
          </w:p>
        </w:tc>
      </w:tr>
      <w:tr w:rsidR="0033047C" w:rsidTr="00565B7C">
        <w:trPr>
          <w:trHeight w:val="680"/>
        </w:trPr>
        <w:tc>
          <w:tcPr>
            <w:tcW w:w="580" w:type="dxa"/>
            <w:tcBorders>
              <w:top w:val="dotted" w:sz="2" w:space="0" w:color="auto"/>
              <w:left w:val="dotted" w:sz="2" w:space="0" w:color="auto"/>
              <w:bottom w:val="dotted" w:sz="2" w:space="0" w:color="auto"/>
              <w:right w:val="dotted" w:sz="2" w:space="0" w:color="auto"/>
            </w:tcBorders>
            <w:shd w:val="clear" w:color="auto" w:fill="auto"/>
          </w:tcPr>
          <w:p w:rsidR="0033047C" w:rsidRPr="0070125E" w:rsidRDefault="0033047C" w:rsidP="00565B7C">
            <w:pPr>
              <w:jc w:val="center"/>
              <w:rPr>
                <w:rFonts w:asciiTheme="minorHAnsi" w:hAnsiTheme="minorHAnsi" w:cstheme="minorHAnsi"/>
                <w:color w:val="000000"/>
                <w:sz w:val="20"/>
                <w:szCs w:val="20"/>
              </w:rPr>
            </w:pPr>
            <w:r w:rsidRPr="0070125E">
              <w:rPr>
                <w:rFonts w:asciiTheme="minorHAnsi" w:hAnsiTheme="minorHAnsi" w:cstheme="minorHAnsi"/>
                <w:color w:val="000000"/>
                <w:sz w:val="20"/>
                <w:szCs w:val="20"/>
              </w:rPr>
              <w:t>11.</w:t>
            </w:r>
          </w:p>
        </w:tc>
        <w:tc>
          <w:tcPr>
            <w:tcW w:w="2412" w:type="dxa"/>
            <w:tcBorders>
              <w:top w:val="dotted" w:sz="2" w:space="0" w:color="auto"/>
              <w:left w:val="dotted" w:sz="2" w:space="0" w:color="auto"/>
              <w:bottom w:val="dotted" w:sz="2" w:space="0" w:color="auto"/>
              <w:right w:val="dotted" w:sz="2" w:space="0" w:color="auto"/>
            </w:tcBorders>
            <w:shd w:val="clear" w:color="auto" w:fill="auto"/>
          </w:tcPr>
          <w:p w:rsidR="0033047C" w:rsidRPr="0070125E" w:rsidRDefault="0033047C" w:rsidP="00565B7C">
            <w:pPr>
              <w:jc w:val="center"/>
              <w:rPr>
                <w:rFonts w:asciiTheme="minorHAnsi" w:hAnsiTheme="minorHAnsi" w:cstheme="minorHAnsi"/>
                <w:color w:val="000000"/>
                <w:sz w:val="20"/>
                <w:szCs w:val="20"/>
              </w:rPr>
            </w:pPr>
            <w:r w:rsidRPr="0070125E">
              <w:rPr>
                <w:rFonts w:asciiTheme="minorHAnsi" w:hAnsiTheme="minorHAnsi" w:cstheme="minorHAnsi"/>
                <w:color w:val="000000"/>
                <w:sz w:val="20"/>
                <w:szCs w:val="20"/>
              </w:rPr>
              <w:t>''SHPP'' d.o.o. Sarajevo</w:t>
            </w:r>
          </w:p>
        </w:tc>
        <w:tc>
          <w:tcPr>
            <w:tcW w:w="1523" w:type="dxa"/>
            <w:tcBorders>
              <w:top w:val="dotted" w:sz="2" w:space="0" w:color="auto"/>
              <w:left w:val="dotted" w:sz="2" w:space="0" w:color="auto"/>
              <w:bottom w:val="dotted" w:sz="2" w:space="0" w:color="auto"/>
              <w:right w:val="dotted" w:sz="2" w:space="0" w:color="auto"/>
            </w:tcBorders>
            <w:shd w:val="clear" w:color="auto" w:fill="auto"/>
          </w:tcPr>
          <w:p w:rsidR="0033047C" w:rsidRPr="0070125E" w:rsidRDefault="0033047C" w:rsidP="00565B7C">
            <w:pPr>
              <w:jc w:val="center"/>
              <w:rPr>
                <w:rFonts w:asciiTheme="minorHAnsi" w:hAnsiTheme="minorHAnsi" w:cstheme="minorHAnsi"/>
                <w:color w:val="000000"/>
                <w:sz w:val="20"/>
                <w:szCs w:val="20"/>
                <w:lang w:val="pl-PL"/>
              </w:rPr>
            </w:pPr>
            <w:r w:rsidRPr="0070125E">
              <w:rPr>
                <w:rFonts w:asciiTheme="minorHAnsi" w:hAnsiTheme="minorHAnsi" w:cstheme="minorHAnsi"/>
                <w:color w:val="000000"/>
                <w:sz w:val="20"/>
                <w:szCs w:val="20"/>
                <w:lang w:val="pl-PL"/>
              </w:rPr>
              <w:t>0,00</w:t>
            </w:r>
          </w:p>
        </w:tc>
        <w:tc>
          <w:tcPr>
            <w:tcW w:w="1524" w:type="dxa"/>
            <w:tcBorders>
              <w:top w:val="dotted" w:sz="2" w:space="0" w:color="auto"/>
              <w:left w:val="dotted" w:sz="2" w:space="0" w:color="auto"/>
              <w:bottom w:val="dotted" w:sz="2" w:space="0" w:color="auto"/>
              <w:right w:val="dotted" w:sz="2" w:space="0" w:color="auto"/>
            </w:tcBorders>
            <w:shd w:val="clear" w:color="auto" w:fill="auto"/>
          </w:tcPr>
          <w:p w:rsidR="0033047C" w:rsidRPr="0070125E" w:rsidRDefault="0033047C" w:rsidP="00565B7C">
            <w:pPr>
              <w:jc w:val="center"/>
              <w:rPr>
                <w:rFonts w:asciiTheme="minorHAnsi" w:hAnsiTheme="minorHAnsi" w:cstheme="minorHAnsi"/>
                <w:color w:val="000000"/>
                <w:sz w:val="20"/>
                <w:szCs w:val="20"/>
              </w:rPr>
            </w:pPr>
            <w:r w:rsidRPr="0070125E">
              <w:rPr>
                <w:rFonts w:asciiTheme="minorHAnsi" w:hAnsiTheme="minorHAnsi" w:cstheme="minorHAnsi"/>
                <w:color w:val="000000"/>
                <w:sz w:val="20"/>
                <w:szCs w:val="20"/>
              </w:rPr>
              <w:t>0,00</w:t>
            </w:r>
          </w:p>
        </w:tc>
        <w:tc>
          <w:tcPr>
            <w:tcW w:w="1524" w:type="dxa"/>
            <w:tcBorders>
              <w:top w:val="dotted" w:sz="2" w:space="0" w:color="auto"/>
              <w:left w:val="dotted" w:sz="2" w:space="0" w:color="auto"/>
              <w:bottom w:val="dotted" w:sz="2" w:space="0" w:color="auto"/>
              <w:right w:val="dotted" w:sz="2" w:space="0" w:color="auto"/>
            </w:tcBorders>
            <w:shd w:val="clear" w:color="auto" w:fill="auto"/>
          </w:tcPr>
          <w:p w:rsidR="0033047C" w:rsidRDefault="0033047C" w:rsidP="00565B7C">
            <w:pPr>
              <w:jc w:val="right"/>
              <w:rPr>
                <w:rFonts w:ascii="Calibri" w:hAnsi="Calibri" w:cs="Calibri"/>
                <w:color w:val="000000"/>
                <w:sz w:val="20"/>
                <w:szCs w:val="20"/>
              </w:rPr>
            </w:pPr>
            <w:r>
              <w:rPr>
                <w:rFonts w:ascii="Calibri" w:hAnsi="Calibri" w:cs="Calibri"/>
                <w:color w:val="000000"/>
                <w:sz w:val="20"/>
                <w:szCs w:val="20"/>
              </w:rPr>
              <w:t>0</w:t>
            </w:r>
          </w:p>
        </w:tc>
        <w:tc>
          <w:tcPr>
            <w:tcW w:w="1524" w:type="dxa"/>
            <w:tcBorders>
              <w:top w:val="dotted" w:sz="2" w:space="0" w:color="auto"/>
              <w:left w:val="dotted" w:sz="2" w:space="0" w:color="auto"/>
              <w:bottom w:val="dotted" w:sz="2" w:space="0" w:color="auto"/>
              <w:right w:val="dotted" w:sz="2" w:space="0" w:color="auto"/>
            </w:tcBorders>
            <w:shd w:val="clear" w:color="auto" w:fill="auto"/>
          </w:tcPr>
          <w:p w:rsidR="0033047C" w:rsidRDefault="0033047C" w:rsidP="00565B7C">
            <w:pPr>
              <w:jc w:val="right"/>
              <w:rPr>
                <w:rFonts w:ascii="Calibri" w:hAnsi="Calibri" w:cs="Calibri"/>
                <w:color w:val="000000"/>
                <w:sz w:val="20"/>
                <w:szCs w:val="20"/>
              </w:rPr>
            </w:pPr>
            <w:r>
              <w:rPr>
                <w:rFonts w:ascii="Calibri" w:hAnsi="Calibri" w:cs="Calibri"/>
                <w:color w:val="000000"/>
                <w:sz w:val="20"/>
                <w:szCs w:val="20"/>
              </w:rPr>
              <w:t>0,00</w:t>
            </w:r>
          </w:p>
        </w:tc>
      </w:tr>
      <w:tr w:rsidR="0033047C" w:rsidTr="00565B7C">
        <w:trPr>
          <w:trHeight w:val="680"/>
        </w:trPr>
        <w:tc>
          <w:tcPr>
            <w:tcW w:w="580" w:type="dxa"/>
            <w:tcBorders>
              <w:top w:val="dotted" w:sz="2" w:space="0" w:color="auto"/>
              <w:left w:val="dotted" w:sz="2" w:space="0" w:color="auto"/>
              <w:bottom w:val="dotted" w:sz="2" w:space="0" w:color="auto"/>
              <w:right w:val="dotted" w:sz="2" w:space="0" w:color="auto"/>
            </w:tcBorders>
            <w:shd w:val="clear" w:color="auto" w:fill="auto"/>
          </w:tcPr>
          <w:p w:rsidR="0033047C" w:rsidRPr="0070125E" w:rsidRDefault="0033047C" w:rsidP="00565B7C">
            <w:pPr>
              <w:jc w:val="center"/>
              <w:rPr>
                <w:rFonts w:asciiTheme="minorHAnsi" w:hAnsiTheme="minorHAnsi" w:cstheme="minorHAnsi"/>
                <w:color w:val="000000"/>
                <w:sz w:val="20"/>
                <w:szCs w:val="20"/>
              </w:rPr>
            </w:pPr>
            <w:r w:rsidRPr="0070125E">
              <w:rPr>
                <w:rFonts w:asciiTheme="minorHAnsi" w:hAnsiTheme="minorHAnsi" w:cstheme="minorHAnsi"/>
                <w:color w:val="000000"/>
                <w:sz w:val="20"/>
                <w:szCs w:val="20"/>
              </w:rPr>
              <w:t>12.</w:t>
            </w:r>
          </w:p>
        </w:tc>
        <w:tc>
          <w:tcPr>
            <w:tcW w:w="2412" w:type="dxa"/>
            <w:tcBorders>
              <w:top w:val="dotted" w:sz="2" w:space="0" w:color="auto"/>
              <w:left w:val="dotted" w:sz="2" w:space="0" w:color="auto"/>
              <w:bottom w:val="dotted" w:sz="2" w:space="0" w:color="auto"/>
              <w:right w:val="dotted" w:sz="2" w:space="0" w:color="auto"/>
            </w:tcBorders>
            <w:shd w:val="clear" w:color="auto" w:fill="auto"/>
          </w:tcPr>
          <w:p w:rsidR="0033047C" w:rsidRPr="0070125E" w:rsidRDefault="0033047C" w:rsidP="00565B7C">
            <w:pPr>
              <w:jc w:val="center"/>
              <w:rPr>
                <w:rFonts w:asciiTheme="minorHAnsi" w:hAnsiTheme="minorHAnsi" w:cstheme="minorHAnsi"/>
                <w:color w:val="000000"/>
                <w:sz w:val="20"/>
                <w:szCs w:val="20"/>
              </w:rPr>
            </w:pPr>
            <w:r w:rsidRPr="0070125E">
              <w:rPr>
                <w:rFonts w:asciiTheme="minorHAnsi" w:hAnsiTheme="minorHAnsi" w:cstheme="minorHAnsi"/>
                <w:color w:val="000000"/>
                <w:sz w:val="20"/>
                <w:szCs w:val="20"/>
              </w:rPr>
              <w:t xml:space="preserve">„Elegija“ d.o.o Sarajevo </w:t>
            </w:r>
          </w:p>
        </w:tc>
        <w:tc>
          <w:tcPr>
            <w:tcW w:w="1523" w:type="dxa"/>
            <w:tcBorders>
              <w:top w:val="dotted" w:sz="2" w:space="0" w:color="auto"/>
              <w:left w:val="dotted" w:sz="2" w:space="0" w:color="auto"/>
              <w:bottom w:val="dotted" w:sz="2" w:space="0" w:color="auto"/>
              <w:right w:val="dotted" w:sz="2" w:space="0" w:color="auto"/>
            </w:tcBorders>
            <w:shd w:val="clear" w:color="auto" w:fill="auto"/>
          </w:tcPr>
          <w:p w:rsidR="0033047C" w:rsidRPr="0070125E" w:rsidRDefault="0033047C" w:rsidP="00565B7C">
            <w:pPr>
              <w:jc w:val="center"/>
              <w:rPr>
                <w:rFonts w:asciiTheme="minorHAnsi" w:hAnsiTheme="minorHAnsi" w:cstheme="minorHAnsi"/>
                <w:color w:val="000000"/>
                <w:sz w:val="20"/>
                <w:szCs w:val="20"/>
                <w:lang w:val="pl-PL"/>
              </w:rPr>
            </w:pPr>
            <w:r w:rsidRPr="0070125E">
              <w:rPr>
                <w:rFonts w:asciiTheme="minorHAnsi" w:hAnsiTheme="minorHAnsi" w:cstheme="minorHAnsi"/>
                <w:color w:val="000000"/>
                <w:sz w:val="20"/>
                <w:szCs w:val="20"/>
                <w:lang w:val="pl-PL"/>
              </w:rPr>
              <w:t>0,00</w:t>
            </w:r>
          </w:p>
        </w:tc>
        <w:tc>
          <w:tcPr>
            <w:tcW w:w="1524" w:type="dxa"/>
            <w:tcBorders>
              <w:top w:val="dotted" w:sz="2" w:space="0" w:color="auto"/>
              <w:left w:val="dotted" w:sz="2" w:space="0" w:color="auto"/>
              <w:bottom w:val="dotted" w:sz="2" w:space="0" w:color="auto"/>
              <w:right w:val="dotted" w:sz="2" w:space="0" w:color="auto"/>
            </w:tcBorders>
            <w:shd w:val="clear" w:color="auto" w:fill="auto"/>
          </w:tcPr>
          <w:p w:rsidR="0033047C" w:rsidRPr="0070125E" w:rsidRDefault="0033047C" w:rsidP="00565B7C">
            <w:pPr>
              <w:jc w:val="center"/>
              <w:rPr>
                <w:rFonts w:asciiTheme="minorHAnsi" w:hAnsiTheme="minorHAnsi" w:cstheme="minorHAnsi"/>
                <w:color w:val="000000"/>
                <w:sz w:val="20"/>
                <w:szCs w:val="20"/>
              </w:rPr>
            </w:pPr>
            <w:r w:rsidRPr="0070125E">
              <w:rPr>
                <w:rFonts w:asciiTheme="minorHAnsi" w:hAnsiTheme="minorHAnsi" w:cstheme="minorHAnsi"/>
                <w:color w:val="000000"/>
                <w:sz w:val="20"/>
                <w:szCs w:val="20"/>
              </w:rPr>
              <w:t>0,00</w:t>
            </w:r>
          </w:p>
        </w:tc>
        <w:tc>
          <w:tcPr>
            <w:tcW w:w="1524" w:type="dxa"/>
            <w:tcBorders>
              <w:top w:val="dotted" w:sz="2" w:space="0" w:color="auto"/>
              <w:left w:val="dotted" w:sz="2" w:space="0" w:color="auto"/>
              <w:bottom w:val="dotted" w:sz="2" w:space="0" w:color="auto"/>
              <w:right w:val="dotted" w:sz="2" w:space="0" w:color="auto"/>
            </w:tcBorders>
            <w:shd w:val="clear" w:color="auto" w:fill="auto"/>
          </w:tcPr>
          <w:p w:rsidR="0033047C" w:rsidRDefault="0033047C" w:rsidP="00565B7C">
            <w:pPr>
              <w:jc w:val="right"/>
              <w:rPr>
                <w:rFonts w:ascii="Calibri" w:hAnsi="Calibri" w:cs="Calibri"/>
                <w:color w:val="000000"/>
                <w:sz w:val="20"/>
                <w:szCs w:val="20"/>
              </w:rPr>
            </w:pPr>
            <w:r>
              <w:rPr>
                <w:rFonts w:ascii="Calibri" w:hAnsi="Calibri" w:cs="Calibri"/>
                <w:color w:val="000000"/>
                <w:sz w:val="20"/>
                <w:szCs w:val="20"/>
              </w:rPr>
              <w:t>0</w:t>
            </w:r>
          </w:p>
        </w:tc>
        <w:tc>
          <w:tcPr>
            <w:tcW w:w="1524" w:type="dxa"/>
            <w:tcBorders>
              <w:top w:val="dotted" w:sz="2" w:space="0" w:color="auto"/>
              <w:left w:val="dotted" w:sz="2" w:space="0" w:color="auto"/>
              <w:bottom w:val="dotted" w:sz="2" w:space="0" w:color="auto"/>
              <w:right w:val="dotted" w:sz="2" w:space="0" w:color="auto"/>
            </w:tcBorders>
            <w:shd w:val="clear" w:color="auto" w:fill="auto"/>
          </w:tcPr>
          <w:p w:rsidR="0033047C" w:rsidRDefault="0033047C" w:rsidP="00565B7C">
            <w:pPr>
              <w:jc w:val="right"/>
              <w:rPr>
                <w:rFonts w:ascii="Calibri" w:hAnsi="Calibri" w:cs="Calibri"/>
                <w:color w:val="000000"/>
                <w:sz w:val="20"/>
                <w:szCs w:val="20"/>
              </w:rPr>
            </w:pPr>
            <w:r>
              <w:rPr>
                <w:rFonts w:ascii="Calibri" w:hAnsi="Calibri" w:cs="Calibri"/>
                <w:color w:val="000000"/>
                <w:sz w:val="20"/>
                <w:szCs w:val="20"/>
              </w:rPr>
              <w:t>0,00</w:t>
            </w:r>
          </w:p>
        </w:tc>
      </w:tr>
      <w:tr w:rsidR="0033047C" w:rsidTr="00565B7C">
        <w:trPr>
          <w:trHeight w:val="680"/>
        </w:trPr>
        <w:tc>
          <w:tcPr>
            <w:tcW w:w="580" w:type="dxa"/>
            <w:tcBorders>
              <w:top w:val="dotted" w:sz="2" w:space="0" w:color="auto"/>
              <w:left w:val="dotted" w:sz="2" w:space="0" w:color="auto"/>
              <w:bottom w:val="dotted" w:sz="2" w:space="0" w:color="auto"/>
              <w:right w:val="dotted" w:sz="2" w:space="0" w:color="auto"/>
            </w:tcBorders>
            <w:shd w:val="clear" w:color="auto" w:fill="auto"/>
          </w:tcPr>
          <w:p w:rsidR="0033047C" w:rsidRPr="0070125E" w:rsidRDefault="0033047C" w:rsidP="00565B7C">
            <w:pPr>
              <w:jc w:val="center"/>
              <w:rPr>
                <w:rFonts w:asciiTheme="minorHAnsi" w:hAnsiTheme="minorHAnsi" w:cstheme="minorHAnsi"/>
                <w:color w:val="000000"/>
                <w:sz w:val="20"/>
                <w:szCs w:val="20"/>
              </w:rPr>
            </w:pPr>
            <w:r w:rsidRPr="0070125E">
              <w:rPr>
                <w:rFonts w:asciiTheme="minorHAnsi" w:hAnsiTheme="minorHAnsi" w:cstheme="minorHAnsi"/>
                <w:color w:val="000000"/>
                <w:sz w:val="20"/>
                <w:szCs w:val="20"/>
              </w:rPr>
              <w:t>13.</w:t>
            </w:r>
          </w:p>
        </w:tc>
        <w:tc>
          <w:tcPr>
            <w:tcW w:w="2412" w:type="dxa"/>
            <w:tcBorders>
              <w:top w:val="dotted" w:sz="2" w:space="0" w:color="auto"/>
              <w:left w:val="dotted" w:sz="2" w:space="0" w:color="auto"/>
              <w:bottom w:val="dotted" w:sz="2" w:space="0" w:color="auto"/>
              <w:right w:val="dotted" w:sz="2" w:space="0" w:color="auto"/>
            </w:tcBorders>
            <w:shd w:val="clear" w:color="auto" w:fill="auto"/>
          </w:tcPr>
          <w:p w:rsidR="0033047C" w:rsidRPr="0070125E" w:rsidRDefault="0033047C" w:rsidP="00565B7C">
            <w:pPr>
              <w:jc w:val="center"/>
              <w:rPr>
                <w:rFonts w:asciiTheme="minorHAnsi" w:hAnsiTheme="minorHAnsi" w:cstheme="minorHAnsi"/>
                <w:color w:val="000000"/>
                <w:sz w:val="20"/>
                <w:szCs w:val="20"/>
              </w:rPr>
            </w:pPr>
            <w:r w:rsidRPr="0070125E">
              <w:rPr>
                <w:rFonts w:asciiTheme="minorHAnsi" w:hAnsiTheme="minorHAnsi" w:cstheme="minorHAnsi"/>
                <w:color w:val="000000"/>
                <w:sz w:val="20"/>
                <w:szCs w:val="20"/>
              </w:rPr>
              <w:t xml:space="preserve">„Elegija“ d.o.o Sarajevo </w:t>
            </w:r>
          </w:p>
        </w:tc>
        <w:tc>
          <w:tcPr>
            <w:tcW w:w="1523" w:type="dxa"/>
            <w:tcBorders>
              <w:top w:val="dotted" w:sz="2" w:space="0" w:color="auto"/>
              <w:left w:val="dotted" w:sz="2" w:space="0" w:color="auto"/>
              <w:bottom w:val="dotted" w:sz="2" w:space="0" w:color="auto"/>
              <w:right w:val="dotted" w:sz="2" w:space="0" w:color="auto"/>
            </w:tcBorders>
            <w:shd w:val="clear" w:color="auto" w:fill="auto"/>
          </w:tcPr>
          <w:p w:rsidR="0033047C" w:rsidRPr="0070125E" w:rsidRDefault="0033047C" w:rsidP="00565B7C">
            <w:pPr>
              <w:jc w:val="center"/>
              <w:rPr>
                <w:rFonts w:asciiTheme="minorHAnsi" w:hAnsiTheme="minorHAnsi" w:cstheme="minorHAnsi"/>
                <w:color w:val="000000"/>
                <w:sz w:val="20"/>
                <w:szCs w:val="20"/>
                <w:lang w:val="pl-PL"/>
              </w:rPr>
            </w:pPr>
            <w:r w:rsidRPr="0070125E">
              <w:rPr>
                <w:rFonts w:asciiTheme="minorHAnsi" w:hAnsiTheme="minorHAnsi" w:cstheme="minorHAnsi"/>
                <w:color w:val="000000"/>
                <w:sz w:val="20"/>
                <w:szCs w:val="20"/>
                <w:lang w:val="pl-PL"/>
              </w:rPr>
              <w:t>0,00</w:t>
            </w:r>
          </w:p>
        </w:tc>
        <w:tc>
          <w:tcPr>
            <w:tcW w:w="1524" w:type="dxa"/>
            <w:tcBorders>
              <w:top w:val="dotted" w:sz="2" w:space="0" w:color="auto"/>
              <w:left w:val="dotted" w:sz="2" w:space="0" w:color="auto"/>
              <w:bottom w:val="dotted" w:sz="2" w:space="0" w:color="auto"/>
              <w:right w:val="dotted" w:sz="2" w:space="0" w:color="auto"/>
            </w:tcBorders>
            <w:shd w:val="clear" w:color="auto" w:fill="auto"/>
          </w:tcPr>
          <w:p w:rsidR="0033047C" w:rsidRPr="0070125E" w:rsidRDefault="0033047C" w:rsidP="00565B7C">
            <w:pPr>
              <w:jc w:val="center"/>
              <w:rPr>
                <w:rFonts w:asciiTheme="minorHAnsi" w:hAnsiTheme="minorHAnsi" w:cstheme="minorHAnsi"/>
                <w:color w:val="000000"/>
                <w:sz w:val="20"/>
                <w:szCs w:val="20"/>
              </w:rPr>
            </w:pPr>
            <w:r w:rsidRPr="0070125E">
              <w:rPr>
                <w:rFonts w:asciiTheme="minorHAnsi" w:hAnsiTheme="minorHAnsi" w:cstheme="minorHAnsi"/>
                <w:color w:val="000000"/>
                <w:sz w:val="20"/>
                <w:szCs w:val="20"/>
              </w:rPr>
              <w:t>0,00</w:t>
            </w:r>
          </w:p>
        </w:tc>
        <w:tc>
          <w:tcPr>
            <w:tcW w:w="1524" w:type="dxa"/>
            <w:tcBorders>
              <w:top w:val="dotted" w:sz="2" w:space="0" w:color="auto"/>
              <w:left w:val="dotted" w:sz="2" w:space="0" w:color="auto"/>
              <w:bottom w:val="dotted" w:sz="2" w:space="0" w:color="auto"/>
              <w:right w:val="dotted" w:sz="2" w:space="0" w:color="auto"/>
            </w:tcBorders>
            <w:shd w:val="clear" w:color="auto" w:fill="auto"/>
          </w:tcPr>
          <w:p w:rsidR="0033047C" w:rsidRDefault="0033047C" w:rsidP="00565B7C">
            <w:pPr>
              <w:jc w:val="right"/>
              <w:rPr>
                <w:rFonts w:ascii="Calibri" w:hAnsi="Calibri" w:cs="Calibri"/>
                <w:color w:val="000000"/>
                <w:sz w:val="20"/>
                <w:szCs w:val="20"/>
              </w:rPr>
            </w:pPr>
            <w:r>
              <w:rPr>
                <w:rFonts w:ascii="Calibri" w:hAnsi="Calibri" w:cs="Calibri"/>
                <w:color w:val="000000"/>
                <w:sz w:val="20"/>
                <w:szCs w:val="20"/>
              </w:rPr>
              <w:t>5.000,00</w:t>
            </w:r>
          </w:p>
        </w:tc>
        <w:tc>
          <w:tcPr>
            <w:tcW w:w="1524" w:type="dxa"/>
            <w:tcBorders>
              <w:top w:val="dotted" w:sz="2" w:space="0" w:color="auto"/>
              <w:left w:val="dotted" w:sz="2" w:space="0" w:color="auto"/>
              <w:bottom w:val="dotted" w:sz="2" w:space="0" w:color="auto"/>
              <w:right w:val="dotted" w:sz="2" w:space="0" w:color="auto"/>
            </w:tcBorders>
            <w:shd w:val="clear" w:color="auto" w:fill="auto"/>
          </w:tcPr>
          <w:p w:rsidR="0033047C" w:rsidRDefault="0033047C" w:rsidP="00565B7C">
            <w:pPr>
              <w:jc w:val="right"/>
              <w:rPr>
                <w:rFonts w:ascii="Calibri" w:hAnsi="Calibri" w:cs="Calibri"/>
                <w:color w:val="000000"/>
                <w:sz w:val="20"/>
                <w:szCs w:val="20"/>
              </w:rPr>
            </w:pPr>
            <w:r>
              <w:rPr>
                <w:rFonts w:ascii="Calibri" w:hAnsi="Calibri" w:cs="Calibri"/>
                <w:color w:val="000000"/>
                <w:sz w:val="20"/>
                <w:szCs w:val="20"/>
              </w:rPr>
              <w:t>5.000,00</w:t>
            </w:r>
          </w:p>
        </w:tc>
      </w:tr>
      <w:tr w:rsidR="0033047C" w:rsidTr="00565B7C">
        <w:trPr>
          <w:trHeight w:val="680"/>
        </w:trPr>
        <w:tc>
          <w:tcPr>
            <w:tcW w:w="580" w:type="dxa"/>
            <w:tcBorders>
              <w:top w:val="dotted" w:sz="2" w:space="0" w:color="auto"/>
              <w:left w:val="dotted" w:sz="2" w:space="0" w:color="auto"/>
              <w:bottom w:val="dotted" w:sz="2" w:space="0" w:color="auto"/>
              <w:right w:val="dotted" w:sz="2" w:space="0" w:color="auto"/>
            </w:tcBorders>
            <w:shd w:val="clear" w:color="auto" w:fill="auto"/>
          </w:tcPr>
          <w:p w:rsidR="0033047C" w:rsidRPr="0070125E" w:rsidRDefault="0033047C" w:rsidP="00565B7C">
            <w:pPr>
              <w:jc w:val="center"/>
              <w:rPr>
                <w:rFonts w:asciiTheme="minorHAnsi" w:hAnsiTheme="minorHAnsi" w:cstheme="minorHAnsi"/>
                <w:color w:val="000000"/>
                <w:sz w:val="20"/>
                <w:szCs w:val="20"/>
              </w:rPr>
            </w:pPr>
            <w:r w:rsidRPr="0070125E">
              <w:rPr>
                <w:rFonts w:asciiTheme="minorHAnsi" w:hAnsiTheme="minorHAnsi" w:cstheme="minorHAnsi"/>
                <w:color w:val="000000"/>
                <w:sz w:val="20"/>
                <w:szCs w:val="20"/>
              </w:rPr>
              <w:t>14.</w:t>
            </w:r>
          </w:p>
        </w:tc>
        <w:tc>
          <w:tcPr>
            <w:tcW w:w="2412" w:type="dxa"/>
            <w:tcBorders>
              <w:top w:val="dotted" w:sz="2" w:space="0" w:color="auto"/>
              <w:left w:val="dotted" w:sz="2" w:space="0" w:color="auto"/>
              <w:bottom w:val="dotted" w:sz="2" w:space="0" w:color="auto"/>
              <w:right w:val="dotted" w:sz="2" w:space="0" w:color="auto"/>
            </w:tcBorders>
            <w:shd w:val="clear" w:color="auto" w:fill="auto"/>
          </w:tcPr>
          <w:p w:rsidR="0033047C" w:rsidRPr="0070125E" w:rsidRDefault="0033047C" w:rsidP="00565B7C">
            <w:pPr>
              <w:jc w:val="center"/>
              <w:rPr>
                <w:rFonts w:asciiTheme="minorHAnsi" w:hAnsiTheme="minorHAnsi" w:cstheme="minorHAnsi"/>
                <w:color w:val="000000"/>
                <w:sz w:val="20"/>
                <w:szCs w:val="20"/>
              </w:rPr>
            </w:pPr>
            <w:r w:rsidRPr="0070125E">
              <w:rPr>
                <w:rFonts w:asciiTheme="minorHAnsi" w:hAnsiTheme="minorHAnsi" w:cstheme="minorHAnsi"/>
                <w:color w:val="000000"/>
                <w:sz w:val="20"/>
                <w:szCs w:val="20"/>
              </w:rPr>
              <w:t xml:space="preserve">„Opes“ d.o.o Sarajevo </w:t>
            </w:r>
          </w:p>
        </w:tc>
        <w:tc>
          <w:tcPr>
            <w:tcW w:w="1523" w:type="dxa"/>
            <w:tcBorders>
              <w:top w:val="dotted" w:sz="2" w:space="0" w:color="auto"/>
              <w:left w:val="dotted" w:sz="2" w:space="0" w:color="auto"/>
              <w:bottom w:val="dotted" w:sz="2" w:space="0" w:color="auto"/>
              <w:right w:val="dotted" w:sz="2" w:space="0" w:color="auto"/>
            </w:tcBorders>
            <w:shd w:val="clear" w:color="auto" w:fill="auto"/>
          </w:tcPr>
          <w:p w:rsidR="0033047C" w:rsidRPr="0070125E" w:rsidRDefault="0033047C" w:rsidP="00565B7C">
            <w:pPr>
              <w:jc w:val="center"/>
              <w:rPr>
                <w:rFonts w:asciiTheme="minorHAnsi" w:hAnsiTheme="minorHAnsi" w:cstheme="minorHAnsi"/>
                <w:color w:val="000000"/>
                <w:sz w:val="20"/>
                <w:szCs w:val="20"/>
                <w:lang w:val="pl-PL"/>
              </w:rPr>
            </w:pPr>
            <w:r w:rsidRPr="0070125E">
              <w:rPr>
                <w:rFonts w:asciiTheme="minorHAnsi" w:hAnsiTheme="minorHAnsi" w:cstheme="minorHAnsi"/>
                <w:color w:val="000000"/>
                <w:sz w:val="20"/>
                <w:szCs w:val="20"/>
                <w:lang w:val="pl-PL"/>
              </w:rPr>
              <w:t>0,00</w:t>
            </w:r>
          </w:p>
        </w:tc>
        <w:tc>
          <w:tcPr>
            <w:tcW w:w="1524" w:type="dxa"/>
            <w:tcBorders>
              <w:top w:val="dotted" w:sz="2" w:space="0" w:color="auto"/>
              <w:left w:val="dotted" w:sz="2" w:space="0" w:color="auto"/>
              <w:bottom w:val="dotted" w:sz="2" w:space="0" w:color="auto"/>
              <w:right w:val="dotted" w:sz="2" w:space="0" w:color="auto"/>
            </w:tcBorders>
            <w:shd w:val="clear" w:color="auto" w:fill="auto"/>
          </w:tcPr>
          <w:p w:rsidR="0033047C" w:rsidRPr="0070125E" w:rsidRDefault="0033047C" w:rsidP="00565B7C">
            <w:pPr>
              <w:jc w:val="center"/>
              <w:rPr>
                <w:rFonts w:asciiTheme="minorHAnsi" w:hAnsiTheme="minorHAnsi" w:cstheme="minorHAnsi"/>
                <w:color w:val="000000"/>
                <w:sz w:val="20"/>
                <w:szCs w:val="20"/>
              </w:rPr>
            </w:pPr>
            <w:r w:rsidRPr="0070125E">
              <w:rPr>
                <w:rFonts w:asciiTheme="minorHAnsi" w:hAnsiTheme="minorHAnsi" w:cstheme="minorHAnsi"/>
                <w:color w:val="000000"/>
                <w:sz w:val="20"/>
                <w:szCs w:val="20"/>
              </w:rPr>
              <w:t>0,00</w:t>
            </w:r>
          </w:p>
        </w:tc>
        <w:tc>
          <w:tcPr>
            <w:tcW w:w="1524" w:type="dxa"/>
            <w:tcBorders>
              <w:top w:val="dotted" w:sz="2" w:space="0" w:color="auto"/>
              <w:left w:val="dotted" w:sz="2" w:space="0" w:color="auto"/>
              <w:bottom w:val="dotted" w:sz="2" w:space="0" w:color="auto"/>
              <w:right w:val="dotted" w:sz="2" w:space="0" w:color="auto"/>
            </w:tcBorders>
            <w:shd w:val="clear" w:color="auto" w:fill="auto"/>
          </w:tcPr>
          <w:p w:rsidR="0033047C" w:rsidRDefault="0033047C" w:rsidP="00565B7C">
            <w:pPr>
              <w:jc w:val="right"/>
              <w:rPr>
                <w:rFonts w:ascii="Calibri" w:hAnsi="Calibri" w:cs="Calibri"/>
                <w:color w:val="000000"/>
                <w:sz w:val="20"/>
                <w:szCs w:val="20"/>
              </w:rPr>
            </w:pPr>
            <w:r>
              <w:rPr>
                <w:rFonts w:ascii="Calibri" w:hAnsi="Calibri" w:cs="Calibri"/>
                <w:color w:val="000000"/>
                <w:sz w:val="20"/>
                <w:szCs w:val="20"/>
              </w:rPr>
              <w:t>7.500,00</w:t>
            </w:r>
          </w:p>
        </w:tc>
        <w:tc>
          <w:tcPr>
            <w:tcW w:w="1524" w:type="dxa"/>
            <w:tcBorders>
              <w:top w:val="dotted" w:sz="2" w:space="0" w:color="auto"/>
              <w:left w:val="dotted" w:sz="2" w:space="0" w:color="auto"/>
              <w:bottom w:val="dotted" w:sz="2" w:space="0" w:color="auto"/>
              <w:right w:val="dotted" w:sz="2" w:space="0" w:color="auto"/>
            </w:tcBorders>
            <w:shd w:val="clear" w:color="auto" w:fill="auto"/>
          </w:tcPr>
          <w:p w:rsidR="0033047C" w:rsidRDefault="0033047C" w:rsidP="00565B7C">
            <w:pPr>
              <w:jc w:val="right"/>
              <w:rPr>
                <w:rFonts w:ascii="Calibri" w:hAnsi="Calibri" w:cs="Calibri"/>
                <w:color w:val="000000"/>
                <w:sz w:val="20"/>
                <w:szCs w:val="20"/>
              </w:rPr>
            </w:pPr>
            <w:r>
              <w:rPr>
                <w:rFonts w:ascii="Calibri" w:hAnsi="Calibri" w:cs="Calibri"/>
                <w:color w:val="000000"/>
                <w:sz w:val="20"/>
                <w:szCs w:val="20"/>
              </w:rPr>
              <w:t>7.500,00</w:t>
            </w:r>
          </w:p>
        </w:tc>
      </w:tr>
      <w:tr w:rsidR="0033047C" w:rsidTr="00565B7C">
        <w:trPr>
          <w:trHeight w:val="680"/>
        </w:trPr>
        <w:tc>
          <w:tcPr>
            <w:tcW w:w="580" w:type="dxa"/>
            <w:tcBorders>
              <w:top w:val="dotted" w:sz="2" w:space="0" w:color="auto"/>
              <w:left w:val="dotted" w:sz="2" w:space="0" w:color="auto"/>
              <w:bottom w:val="dotted" w:sz="2" w:space="0" w:color="auto"/>
              <w:right w:val="dotted" w:sz="2" w:space="0" w:color="auto"/>
            </w:tcBorders>
            <w:shd w:val="clear" w:color="auto" w:fill="auto"/>
          </w:tcPr>
          <w:p w:rsidR="0033047C" w:rsidRPr="0070125E" w:rsidRDefault="0033047C" w:rsidP="00565B7C">
            <w:pPr>
              <w:jc w:val="center"/>
              <w:rPr>
                <w:rFonts w:asciiTheme="minorHAnsi" w:hAnsiTheme="minorHAnsi" w:cstheme="minorHAnsi"/>
                <w:color w:val="000000"/>
                <w:sz w:val="20"/>
                <w:szCs w:val="20"/>
              </w:rPr>
            </w:pPr>
            <w:r w:rsidRPr="0070125E">
              <w:rPr>
                <w:rFonts w:asciiTheme="minorHAnsi" w:hAnsiTheme="minorHAnsi" w:cstheme="minorHAnsi"/>
                <w:color w:val="000000"/>
                <w:sz w:val="20"/>
                <w:szCs w:val="20"/>
              </w:rPr>
              <w:t> </w:t>
            </w:r>
          </w:p>
        </w:tc>
        <w:tc>
          <w:tcPr>
            <w:tcW w:w="2412" w:type="dxa"/>
            <w:tcBorders>
              <w:top w:val="dotted" w:sz="2" w:space="0" w:color="auto"/>
              <w:left w:val="dotted" w:sz="2" w:space="0" w:color="auto"/>
              <w:bottom w:val="dotted" w:sz="2" w:space="0" w:color="auto"/>
              <w:right w:val="dotted" w:sz="2" w:space="0" w:color="auto"/>
            </w:tcBorders>
            <w:shd w:val="clear" w:color="auto" w:fill="auto"/>
          </w:tcPr>
          <w:p w:rsidR="0033047C" w:rsidRPr="0070125E" w:rsidRDefault="0033047C" w:rsidP="00565B7C">
            <w:pPr>
              <w:jc w:val="center"/>
              <w:rPr>
                <w:rFonts w:asciiTheme="minorHAnsi" w:hAnsiTheme="minorHAnsi" w:cstheme="minorHAnsi"/>
                <w:color w:val="000000"/>
                <w:sz w:val="20"/>
                <w:szCs w:val="20"/>
              </w:rPr>
            </w:pPr>
            <w:r w:rsidRPr="0070125E">
              <w:rPr>
                <w:rFonts w:asciiTheme="minorHAnsi" w:hAnsiTheme="minorHAnsi" w:cstheme="minorHAnsi"/>
                <w:color w:val="000000"/>
                <w:sz w:val="20"/>
                <w:szCs w:val="20"/>
              </w:rPr>
              <w:t>UKUPNO KM</w:t>
            </w:r>
          </w:p>
        </w:tc>
        <w:tc>
          <w:tcPr>
            <w:tcW w:w="1523" w:type="dxa"/>
            <w:tcBorders>
              <w:top w:val="dotted" w:sz="2" w:space="0" w:color="auto"/>
              <w:left w:val="dotted" w:sz="2" w:space="0" w:color="auto"/>
              <w:bottom w:val="dotted" w:sz="2" w:space="0" w:color="auto"/>
              <w:right w:val="dotted" w:sz="2" w:space="0" w:color="auto"/>
            </w:tcBorders>
            <w:shd w:val="clear" w:color="auto" w:fill="auto"/>
          </w:tcPr>
          <w:p w:rsidR="0033047C" w:rsidRDefault="0033047C" w:rsidP="00565B7C">
            <w:pPr>
              <w:jc w:val="center"/>
              <w:rPr>
                <w:rFonts w:ascii="Calibri" w:hAnsi="Calibri" w:cs="Calibri"/>
                <w:b/>
                <w:bCs/>
                <w:color w:val="000000"/>
                <w:sz w:val="20"/>
                <w:szCs w:val="20"/>
              </w:rPr>
            </w:pPr>
            <w:r>
              <w:rPr>
                <w:rFonts w:ascii="Calibri" w:hAnsi="Calibri" w:cs="Calibri"/>
                <w:b/>
                <w:bCs/>
                <w:color w:val="000000"/>
                <w:sz w:val="20"/>
                <w:szCs w:val="20"/>
              </w:rPr>
              <w:t>154.643,29</w:t>
            </w:r>
          </w:p>
          <w:p w:rsidR="0033047C" w:rsidRPr="0070125E" w:rsidRDefault="0033047C" w:rsidP="00565B7C">
            <w:pPr>
              <w:jc w:val="center"/>
              <w:rPr>
                <w:rFonts w:asciiTheme="minorHAnsi" w:hAnsiTheme="minorHAnsi" w:cstheme="minorHAnsi"/>
                <w:color w:val="000000"/>
                <w:sz w:val="20"/>
                <w:szCs w:val="20"/>
                <w:lang w:val="pl-PL"/>
              </w:rPr>
            </w:pPr>
            <w:r w:rsidRPr="0070125E">
              <w:rPr>
                <w:rFonts w:asciiTheme="minorHAnsi" w:hAnsiTheme="minorHAnsi" w:cstheme="minorHAnsi"/>
                <w:color w:val="000000"/>
                <w:sz w:val="20"/>
                <w:szCs w:val="20"/>
                <w:lang w:val="pl-PL"/>
              </w:rPr>
              <w:t> </w:t>
            </w:r>
          </w:p>
        </w:tc>
        <w:tc>
          <w:tcPr>
            <w:tcW w:w="1524" w:type="dxa"/>
            <w:tcBorders>
              <w:top w:val="dotted" w:sz="2" w:space="0" w:color="auto"/>
              <w:left w:val="dotted" w:sz="2" w:space="0" w:color="auto"/>
              <w:bottom w:val="dotted" w:sz="2" w:space="0" w:color="auto"/>
              <w:right w:val="dotted" w:sz="2" w:space="0" w:color="auto"/>
            </w:tcBorders>
            <w:shd w:val="clear" w:color="auto" w:fill="auto"/>
          </w:tcPr>
          <w:p w:rsidR="0033047C" w:rsidRPr="0070125E" w:rsidRDefault="0033047C" w:rsidP="00565B7C">
            <w:pPr>
              <w:jc w:val="center"/>
              <w:rPr>
                <w:rFonts w:asciiTheme="minorHAnsi" w:hAnsiTheme="minorHAnsi" w:cstheme="minorHAnsi"/>
                <w:color w:val="000000"/>
                <w:sz w:val="20"/>
                <w:szCs w:val="20"/>
              </w:rPr>
            </w:pPr>
            <w:r w:rsidRPr="0070125E">
              <w:rPr>
                <w:rFonts w:asciiTheme="minorHAnsi" w:hAnsiTheme="minorHAnsi" w:cstheme="minorHAnsi"/>
                <w:color w:val="000000"/>
                <w:sz w:val="20"/>
                <w:szCs w:val="20"/>
              </w:rPr>
              <w:t>82.580,18</w:t>
            </w:r>
          </w:p>
        </w:tc>
        <w:tc>
          <w:tcPr>
            <w:tcW w:w="1524" w:type="dxa"/>
            <w:tcBorders>
              <w:top w:val="dotted" w:sz="2" w:space="0" w:color="auto"/>
              <w:left w:val="dotted" w:sz="2" w:space="0" w:color="auto"/>
              <w:bottom w:val="dotted" w:sz="2" w:space="0" w:color="auto"/>
              <w:right w:val="dotted" w:sz="2" w:space="0" w:color="auto"/>
            </w:tcBorders>
            <w:shd w:val="clear" w:color="auto" w:fill="auto"/>
          </w:tcPr>
          <w:p w:rsidR="0033047C" w:rsidRDefault="0033047C" w:rsidP="00565B7C">
            <w:pPr>
              <w:jc w:val="right"/>
              <w:rPr>
                <w:rFonts w:ascii="Calibri" w:hAnsi="Calibri" w:cs="Calibri"/>
                <w:b/>
                <w:bCs/>
                <w:color w:val="000000"/>
                <w:sz w:val="20"/>
                <w:szCs w:val="20"/>
              </w:rPr>
            </w:pPr>
            <w:r>
              <w:rPr>
                <w:rFonts w:ascii="Calibri" w:hAnsi="Calibri" w:cs="Calibri"/>
                <w:b/>
                <w:bCs/>
                <w:color w:val="000000"/>
                <w:sz w:val="20"/>
                <w:szCs w:val="20"/>
              </w:rPr>
              <w:t>108.348,53</w:t>
            </w:r>
          </w:p>
        </w:tc>
        <w:tc>
          <w:tcPr>
            <w:tcW w:w="1524" w:type="dxa"/>
            <w:tcBorders>
              <w:top w:val="dotted" w:sz="2" w:space="0" w:color="auto"/>
              <w:left w:val="dotted" w:sz="2" w:space="0" w:color="auto"/>
              <w:bottom w:val="dotted" w:sz="2" w:space="0" w:color="auto"/>
              <w:right w:val="dotted" w:sz="2" w:space="0" w:color="auto"/>
            </w:tcBorders>
            <w:shd w:val="clear" w:color="auto" w:fill="auto"/>
          </w:tcPr>
          <w:p w:rsidR="0033047C" w:rsidRDefault="0033047C" w:rsidP="00565B7C">
            <w:pPr>
              <w:jc w:val="right"/>
              <w:rPr>
                <w:rFonts w:ascii="Calibri" w:hAnsi="Calibri" w:cs="Calibri"/>
                <w:b/>
                <w:bCs/>
                <w:color w:val="000000"/>
                <w:sz w:val="20"/>
                <w:szCs w:val="20"/>
              </w:rPr>
            </w:pPr>
            <w:r>
              <w:rPr>
                <w:rFonts w:ascii="Calibri" w:hAnsi="Calibri" w:cs="Calibri"/>
                <w:b/>
                <w:bCs/>
                <w:color w:val="000000"/>
                <w:sz w:val="20"/>
                <w:szCs w:val="20"/>
              </w:rPr>
              <w:t>345.572,00</w:t>
            </w:r>
          </w:p>
        </w:tc>
      </w:tr>
    </w:tbl>
    <w:p w:rsidR="0033047C" w:rsidRPr="00C56E1A" w:rsidRDefault="0033047C" w:rsidP="0033047C">
      <w:pPr>
        <w:spacing w:after="120" w:line="276" w:lineRule="auto"/>
        <w:jc w:val="both"/>
        <w:rPr>
          <w:rFonts w:asciiTheme="minorHAnsi" w:hAnsiTheme="minorHAnsi" w:cstheme="minorHAnsi"/>
          <w:bCs/>
          <w:color w:val="000000"/>
          <w:sz w:val="22"/>
          <w:szCs w:val="22"/>
        </w:rPr>
      </w:pPr>
    </w:p>
    <w:p w:rsidR="0033047C" w:rsidRPr="00C56E1A" w:rsidRDefault="0033047C" w:rsidP="0033047C">
      <w:pPr>
        <w:pStyle w:val="ListParagraph"/>
        <w:numPr>
          <w:ilvl w:val="1"/>
          <w:numId w:val="17"/>
        </w:numPr>
        <w:spacing w:after="120"/>
        <w:ind w:left="709" w:hanging="720"/>
        <w:contextualSpacing w:val="0"/>
        <w:rPr>
          <w:rFonts w:asciiTheme="minorHAnsi" w:hAnsiTheme="minorHAnsi" w:cstheme="minorHAnsi"/>
          <w:b/>
          <w:lang w:val="pl-PL"/>
        </w:rPr>
      </w:pPr>
      <w:r w:rsidRPr="00C56E1A">
        <w:rPr>
          <w:rFonts w:asciiTheme="minorHAnsi" w:hAnsiTheme="minorHAnsi" w:cstheme="minorHAnsi"/>
          <w:b/>
          <w:lang w:val="pl-PL"/>
        </w:rPr>
        <w:t>Poduzete radnje na povećanju prihoda od koncesija u 2013. godini</w:t>
      </w:r>
    </w:p>
    <w:p w:rsidR="0033047C" w:rsidRDefault="0033047C" w:rsidP="0033047C">
      <w:pPr>
        <w:spacing w:after="120" w:line="276" w:lineRule="auto"/>
        <w:ind w:right="284" w:firstLine="709"/>
        <w:jc w:val="both"/>
        <w:rPr>
          <w:rFonts w:asciiTheme="minorHAnsi" w:hAnsiTheme="minorHAnsi" w:cstheme="minorHAnsi"/>
          <w:sz w:val="22"/>
          <w:szCs w:val="22"/>
        </w:rPr>
      </w:pPr>
      <w:r w:rsidRPr="0070125E">
        <w:rPr>
          <w:rFonts w:asciiTheme="minorHAnsi" w:hAnsiTheme="minorHAnsi" w:cstheme="minorHAnsi"/>
        </w:rPr>
        <w:t xml:space="preserve">Vlada Bosansko-podrinjskog kantona Goražde na svojoj 30. redovnoj sjednici održanoj 19.10.2011.godine donijela je Odluku broj: 03-17-1642/11  kojom se pokreće inicijativa za pregovore i usaglašavanje parametara za zaključivanje koncesionog Ugovora za MHE „Osanica 1“ na rijeci Osanica u mjestu Osanica, Općina Goražde sa privrednim društvom  „Elektroprivreda BiH“d.d. Sarajevo. </w:t>
      </w:r>
      <w:r>
        <w:rPr>
          <w:rFonts w:asciiTheme="minorHAnsi" w:hAnsiTheme="minorHAnsi" w:cstheme="minorHAnsi"/>
        </w:rPr>
        <w:t xml:space="preserve"> </w:t>
      </w:r>
      <w:r w:rsidRPr="00C56E1A">
        <w:rPr>
          <w:rFonts w:asciiTheme="minorHAnsi" w:hAnsiTheme="minorHAnsi" w:cstheme="minorHAnsi"/>
          <w:sz w:val="22"/>
          <w:szCs w:val="22"/>
        </w:rPr>
        <w:t>U navedenoj Odluci date su instrukcije oko izrade Nacrta Ugovora i parametara sadržanih u istom, a koji će pripremiti Ministarstvo za privredu  Bosansko-podrinjskog kantona Goražde.</w:t>
      </w:r>
      <w:r>
        <w:rPr>
          <w:rFonts w:asciiTheme="minorHAnsi" w:hAnsiTheme="minorHAnsi" w:cstheme="minorHAnsi"/>
          <w:sz w:val="22"/>
          <w:szCs w:val="22"/>
        </w:rPr>
        <w:t xml:space="preserve"> </w:t>
      </w:r>
    </w:p>
    <w:p w:rsidR="0033047C" w:rsidRDefault="0033047C" w:rsidP="0033047C">
      <w:pPr>
        <w:spacing w:after="120" w:line="276" w:lineRule="auto"/>
        <w:ind w:right="284" w:firstLine="709"/>
        <w:jc w:val="both"/>
        <w:rPr>
          <w:rFonts w:asciiTheme="minorHAnsi" w:hAnsiTheme="minorHAnsi" w:cstheme="minorHAnsi"/>
          <w:sz w:val="22"/>
          <w:szCs w:val="22"/>
        </w:rPr>
      </w:pPr>
      <w:r w:rsidRPr="00C56E1A">
        <w:rPr>
          <w:rFonts w:asciiTheme="minorHAnsi" w:hAnsiTheme="minorHAnsi" w:cstheme="minorHAnsi"/>
          <w:sz w:val="22"/>
          <w:szCs w:val="22"/>
        </w:rPr>
        <w:t xml:space="preserve"> Ministarstvo za privredu Bosansko-podrinjskog kantona Goražde, započelo i ranije aktivnosti vezane za ovu problematiku i pripremu sastanka za zaključivanje koncesionog Ugovora. J.P. </w:t>
      </w:r>
      <w:r w:rsidRPr="00C56E1A">
        <w:rPr>
          <w:rFonts w:asciiTheme="minorHAnsi" w:hAnsiTheme="minorHAnsi" w:cstheme="minorHAnsi"/>
          <w:sz w:val="22"/>
          <w:szCs w:val="22"/>
        </w:rPr>
        <w:lastRenderedPageBreak/>
        <w:t xml:space="preserve">„Elektroprivreda BiH“d.d Sarajevo se oglasila na akt Ministarstva za privredu Bosansko-podrinjskog kantona Goražde, broj:04-17-2578/12 od 25.09.2012.godine i došla na zakazan sastanak dana 02.10.2012.godine u prostorije Ministarstva za privredu Bosansko-podrinjskog kantona Goražde. </w:t>
      </w:r>
    </w:p>
    <w:p w:rsidR="0033047C" w:rsidRDefault="0033047C" w:rsidP="0033047C">
      <w:pPr>
        <w:spacing w:after="120" w:line="276" w:lineRule="auto"/>
        <w:ind w:right="284" w:firstLine="709"/>
        <w:jc w:val="both"/>
        <w:rPr>
          <w:rFonts w:asciiTheme="minorHAnsi" w:hAnsiTheme="minorHAnsi" w:cstheme="minorHAnsi"/>
          <w:sz w:val="22"/>
          <w:szCs w:val="22"/>
        </w:rPr>
      </w:pPr>
      <w:r w:rsidRPr="00C56E1A">
        <w:rPr>
          <w:rFonts w:asciiTheme="minorHAnsi" w:hAnsiTheme="minorHAnsi" w:cstheme="minorHAnsi"/>
          <w:sz w:val="22"/>
          <w:szCs w:val="22"/>
        </w:rPr>
        <w:t>Na ovom sastanku je razmatran Nacrt Ugovora kojeg je uradilo i predložilo Ministarstvo za privredu Bosansko-podrinjskog kantona Goražde.</w:t>
      </w:r>
    </w:p>
    <w:p w:rsidR="0033047C" w:rsidRDefault="0033047C" w:rsidP="0033047C">
      <w:pPr>
        <w:spacing w:after="120" w:line="276" w:lineRule="auto"/>
        <w:ind w:right="284" w:firstLine="709"/>
        <w:jc w:val="both"/>
        <w:rPr>
          <w:rFonts w:asciiTheme="minorHAnsi" w:hAnsiTheme="minorHAnsi" w:cstheme="minorHAnsi"/>
          <w:sz w:val="22"/>
          <w:szCs w:val="22"/>
        </w:rPr>
      </w:pPr>
      <w:r w:rsidRPr="00C56E1A">
        <w:rPr>
          <w:rFonts w:asciiTheme="minorHAnsi" w:hAnsiTheme="minorHAnsi" w:cstheme="minorHAnsi"/>
          <w:sz w:val="22"/>
          <w:szCs w:val="22"/>
        </w:rPr>
        <w:t>J</w:t>
      </w:r>
      <w:r>
        <w:rPr>
          <w:rFonts w:asciiTheme="minorHAnsi" w:hAnsiTheme="minorHAnsi" w:cstheme="minorHAnsi"/>
          <w:sz w:val="22"/>
          <w:szCs w:val="22"/>
        </w:rPr>
        <w:t xml:space="preserve">avno preduzeće </w:t>
      </w:r>
      <w:r w:rsidRPr="00C56E1A">
        <w:rPr>
          <w:rFonts w:asciiTheme="minorHAnsi" w:hAnsiTheme="minorHAnsi" w:cstheme="minorHAnsi"/>
          <w:sz w:val="22"/>
          <w:szCs w:val="22"/>
        </w:rPr>
        <w:t xml:space="preserve">“Elektroprivreda BiH“ d.d. Sarajevo je dalo određene primjedbe na predloženi nacrt Ugovora i dostavilo Ministarstvu za privredu, koje je određene primjedbe prihvatilo (tj.one koje su formalno pravnog karaktera), dok neke nisu prihvaćene, te su predložene da idu u dalje usaglašavanje. </w:t>
      </w:r>
    </w:p>
    <w:p w:rsidR="0033047C" w:rsidRDefault="0033047C" w:rsidP="0033047C">
      <w:pPr>
        <w:spacing w:after="120" w:line="276" w:lineRule="auto"/>
        <w:ind w:right="284" w:firstLine="709"/>
        <w:jc w:val="both"/>
        <w:rPr>
          <w:rFonts w:asciiTheme="minorHAnsi" w:hAnsiTheme="minorHAnsi" w:cstheme="minorHAnsi"/>
          <w:sz w:val="22"/>
          <w:szCs w:val="22"/>
        </w:rPr>
      </w:pPr>
      <w:r w:rsidRPr="00C56E1A">
        <w:rPr>
          <w:rFonts w:asciiTheme="minorHAnsi" w:hAnsiTheme="minorHAnsi" w:cstheme="minorHAnsi"/>
          <w:sz w:val="22"/>
          <w:szCs w:val="22"/>
        </w:rPr>
        <w:t>Od tada počinje korespodencija između Ministarstva za privredu i J.P. „Elektroprivreda BiH“d.d. Sarajevo. J.P.„Elektroprivreda BiH“d.d. Sarajevo svojim aktom broj:02-39567/13 od 30.12.2013.godine,na upit ministarstva za privredu Bosansko podrinjskog kantona Goražde,broj:04-17-432-1/13,dostavlja odgovor po pitanju potpisivanja Ugovora o koncesijama za MHE „Osanica1“ u kojem navodi, da što se tiče primjene  Zakona o koncesijama BPK („Službene novine BPK Goražde, broj:5/03) na objekte koji su sagrađeni prije donošenja Zakona i zaključivanja Ugovora o koncesiji, vođen je i prekršajni postupak pred Općinskim i Kantonalnim Sudom u Goraždu, koji je pavosnažno okončan pesudom,broj:450Pr025112Pžp od 25.06.2013.godine. Obrazlažući navedenu presudu Kantonalni Sud između ostalog navodi: “Zakon o koncesijama BPK Goražde ne reguliše ko,kada,u kome roku pod kojim uslovima i sl.zaključuje ugovor o koncesiji sa pravnim licima koja već koriste pirodno bogatstvo....“.</w:t>
      </w:r>
    </w:p>
    <w:p w:rsidR="0033047C" w:rsidRPr="00743462" w:rsidRDefault="0033047C" w:rsidP="0033047C">
      <w:pPr>
        <w:spacing w:after="120" w:line="276" w:lineRule="auto"/>
        <w:ind w:right="284" w:firstLine="709"/>
        <w:jc w:val="both"/>
        <w:rPr>
          <w:rFonts w:asciiTheme="minorHAnsi" w:hAnsiTheme="minorHAnsi" w:cstheme="minorHAnsi"/>
          <w:sz w:val="22"/>
          <w:szCs w:val="22"/>
        </w:rPr>
      </w:pPr>
      <w:r w:rsidRPr="00C56E1A">
        <w:rPr>
          <w:rFonts w:asciiTheme="minorHAnsi" w:hAnsiTheme="minorHAnsi" w:cstheme="minorHAnsi"/>
          <w:sz w:val="22"/>
          <w:szCs w:val="22"/>
        </w:rPr>
        <w:t xml:space="preserve">Ministarstvo za privredu Bosansko-podrinjskog kantona Goražde je uradilo novi prijedlog Zakona o koncesijiama BPK-a Goražde kojeg je Vlada BPK-a Goražde Zaključkom broj: 03-02-2036/13 </w:t>
      </w:r>
      <w:r w:rsidRPr="00743462">
        <w:rPr>
          <w:rFonts w:asciiTheme="minorHAnsi" w:hAnsiTheme="minorHAnsi" w:cstheme="minorHAnsi"/>
          <w:sz w:val="22"/>
          <w:szCs w:val="22"/>
        </w:rPr>
        <w:t>od 26.12.2013.godine utvrdila i uputila u skupštinsku proceduru.</w:t>
      </w:r>
    </w:p>
    <w:p w:rsidR="0033047C" w:rsidRPr="00743462" w:rsidRDefault="0033047C" w:rsidP="0033047C">
      <w:pPr>
        <w:spacing w:after="120" w:line="276" w:lineRule="auto"/>
        <w:ind w:right="284" w:firstLine="709"/>
        <w:jc w:val="both"/>
        <w:rPr>
          <w:rFonts w:asciiTheme="minorHAnsi" w:hAnsiTheme="minorHAnsi" w:cstheme="minorHAnsi"/>
          <w:sz w:val="22"/>
          <w:szCs w:val="22"/>
        </w:rPr>
      </w:pPr>
      <w:r w:rsidRPr="00743462">
        <w:rPr>
          <w:rFonts w:asciiTheme="minorHAnsi" w:hAnsiTheme="minorHAnsi" w:cstheme="minorHAnsi"/>
          <w:sz w:val="22"/>
          <w:szCs w:val="22"/>
        </w:rPr>
        <w:t>Ovaj novi Zakon o koncesijama reguliše ovu oblast i način potpisivanja Ugovora o   koncesijama za privredne subjekte koje koriste prirodna bogatstva bez zaključenog koncesionog Ugovora tj.prije stupanja Zakona o koncesijama  (Sl. novine 5/03).te smatramo da će ovaj Zakon biti realna osnova za zaključivanje Ugovora o koncesiji za MHE „Osanica1“ kao i regulisanje obaveza za njeno korištenje.</w:t>
      </w:r>
    </w:p>
    <w:p w:rsidR="0033047C" w:rsidRPr="00743462" w:rsidRDefault="0033047C" w:rsidP="0033047C">
      <w:pPr>
        <w:spacing w:after="120" w:line="276" w:lineRule="auto"/>
        <w:ind w:right="284" w:firstLine="709"/>
        <w:jc w:val="both"/>
        <w:rPr>
          <w:rFonts w:asciiTheme="minorHAnsi" w:hAnsiTheme="minorHAnsi" w:cstheme="minorHAnsi"/>
          <w:sz w:val="22"/>
          <w:szCs w:val="22"/>
        </w:rPr>
      </w:pPr>
      <w:r w:rsidRPr="00743462">
        <w:rPr>
          <w:rFonts w:asciiTheme="minorHAnsi" w:hAnsiTheme="minorHAnsi" w:cstheme="minorHAnsi"/>
          <w:sz w:val="22"/>
          <w:szCs w:val="22"/>
        </w:rPr>
        <w:t>Očekivani godišnji prihodi od koncesionog ugovora za MHE “Osanica 1”iznosili bi oko 60.000,00 KM (10% ukupnog godišnjeg prihoda od MHE).</w:t>
      </w:r>
    </w:p>
    <w:p w:rsidR="0033047C" w:rsidRPr="00743462" w:rsidRDefault="0033047C" w:rsidP="0033047C">
      <w:pPr>
        <w:spacing w:after="120" w:line="276" w:lineRule="auto"/>
        <w:ind w:right="284" w:firstLine="709"/>
        <w:jc w:val="both"/>
        <w:rPr>
          <w:rFonts w:asciiTheme="minorHAnsi" w:hAnsiTheme="minorHAnsi" w:cstheme="minorHAnsi"/>
          <w:sz w:val="22"/>
          <w:szCs w:val="22"/>
        </w:rPr>
      </w:pPr>
      <w:r w:rsidRPr="00743462">
        <w:rPr>
          <w:rFonts w:asciiTheme="minorHAnsi" w:hAnsiTheme="minorHAnsi" w:cstheme="minorHAnsi"/>
          <w:sz w:val="22"/>
          <w:szCs w:val="22"/>
        </w:rPr>
        <w:t>Efekti od dodijeljenih koncesija, shodno Zakonu o koncesijama Bosansko-podrinjskog kantona Goražde, ne ogledaju se samo kroz finansijske prihode odnosno ubiranje koncesionih naknada već one podrazumijevaju stvaranje ambijenta za nove investicije, upošljavanje radne snage, angažovanje domaćih firmi i niz drugih direktnih i indirektnih efekata.</w:t>
      </w:r>
    </w:p>
    <w:p w:rsidR="0033047C" w:rsidRPr="00743462" w:rsidRDefault="0033047C" w:rsidP="0033047C">
      <w:pPr>
        <w:spacing w:after="120" w:line="276" w:lineRule="auto"/>
        <w:ind w:right="284" w:firstLine="709"/>
        <w:jc w:val="both"/>
        <w:rPr>
          <w:rFonts w:asciiTheme="minorHAnsi" w:hAnsiTheme="minorHAnsi" w:cstheme="minorHAnsi"/>
          <w:sz w:val="22"/>
          <w:szCs w:val="22"/>
        </w:rPr>
      </w:pPr>
      <w:r w:rsidRPr="00743462">
        <w:rPr>
          <w:rFonts w:asciiTheme="minorHAnsi" w:hAnsiTheme="minorHAnsi" w:cstheme="minorHAnsi"/>
          <w:sz w:val="22"/>
          <w:szCs w:val="22"/>
        </w:rPr>
        <w:t xml:space="preserve">Svaki koncesioni ugovor sadrži rokove za početak komercijalnog pogona koji su definisani nakon proteka potrebnog vremena za izgradnju objekata, pristupnih puteva, nabavku opreme i sl., u zavisnosti o kojoj se koncesiji radi (izgradnja objekata za flaširanje vode, izgradnja hidroelektrana, ribnjaka, eksploatacija gipsa), tako da se koncesiona naknada počinje plaćati nakon početka komercijalnog pogona. </w:t>
      </w:r>
    </w:p>
    <w:p w:rsidR="0033047C" w:rsidRPr="00743462" w:rsidRDefault="0033047C" w:rsidP="0033047C">
      <w:pPr>
        <w:spacing w:after="120" w:line="276" w:lineRule="auto"/>
        <w:ind w:right="284" w:firstLine="709"/>
        <w:jc w:val="both"/>
        <w:rPr>
          <w:rFonts w:asciiTheme="minorHAnsi" w:hAnsiTheme="minorHAnsi" w:cstheme="minorHAnsi"/>
          <w:sz w:val="22"/>
          <w:szCs w:val="22"/>
          <w:lang w:val="pl-PL"/>
        </w:rPr>
      </w:pPr>
      <w:r w:rsidRPr="00743462">
        <w:rPr>
          <w:rFonts w:asciiTheme="minorHAnsi" w:hAnsiTheme="minorHAnsi" w:cstheme="minorHAnsi"/>
          <w:sz w:val="22"/>
          <w:szCs w:val="22"/>
          <w:lang w:val="pl-PL"/>
        </w:rPr>
        <w:lastRenderedPageBreak/>
        <w:t xml:space="preserve">Iz tog razloga, pojedini koncesionari, u početnim godinama korištenja koncesije, nisu bili dužni plaćati koncesione naknade do početka komercijalnog pogona. Tako je npr. komercijalni pogon fabrike za flaširanje vode koncesionara „Bijele vode“ d.o.o. počeo 2007. godine, MHE „Osanica 4“ 2008. godine, MHE „Čemernica“ i  ribnjaka na Oglečevskoj rijeci 2009. godine dok se komercijalni pogon npr. za eksploataciju gipsa očekuje uskoro. </w:t>
      </w:r>
    </w:p>
    <w:p w:rsidR="0033047C" w:rsidRPr="00743462" w:rsidRDefault="0033047C" w:rsidP="0033047C">
      <w:pPr>
        <w:spacing w:after="120" w:line="276" w:lineRule="auto"/>
        <w:ind w:right="284" w:firstLine="709"/>
        <w:jc w:val="both"/>
        <w:rPr>
          <w:rFonts w:asciiTheme="minorHAnsi" w:hAnsiTheme="minorHAnsi" w:cstheme="minorHAnsi"/>
          <w:sz w:val="22"/>
          <w:szCs w:val="22"/>
        </w:rPr>
      </w:pPr>
      <w:r w:rsidRPr="00743462">
        <w:rPr>
          <w:rFonts w:asciiTheme="minorHAnsi" w:hAnsiTheme="minorHAnsi" w:cstheme="minorHAnsi"/>
          <w:sz w:val="22"/>
          <w:szCs w:val="22"/>
        </w:rPr>
        <w:t xml:space="preserve">Dosadašnji finansijski efekti od koncesija za korištenje lovišta su minimalni, međutim njihov osnovni efekat se ogleda u planskom i sistematskom korištenju, zaštiti i uređenju lovišta, zaštiti i uzgoju divljači, izgradnji lovačkih koliba, hranilica i čeka, nabavci hrane za divljač itd. </w:t>
      </w:r>
      <w:r w:rsidRPr="00743462">
        <w:rPr>
          <w:rFonts w:asciiTheme="minorHAnsi" w:hAnsiTheme="minorHAnsi" w:cstheme="minorHAnsi"/>
          <w:sz w:val="22"/>
          <w:szCs w:val="22"/>
          <w:lang w:val="pl-PL"/>
        </w:rPr>
        <w:t xml:space="preserve">Pošto se radi o izuzetno malim naknadama za ustupljena lovišta na korištenje u obliku kocesije, a u skladu sa tačkom 4. Zaključka Vlade Bosansko-podrinjskog kantona Goražde broj: 03-05-876/11 od 17.06.2011. godine, Komisija za koncesije i Ministarstvo za privredu zajedno sa predstavnicima koncesionara su usaglasili visinu naknade za dodijeljene kocesije, koje će se primjenjivati u narednom periodu. </w:t>
      </w:r>
    </w:p>
    <w:p w:rsidR="0033047C" w:rsidRPr="00743462" w:rsidRDefault="0033047C" w:rsidP="0033047C">
      <w:pPr>
        <w:pStyle w:val="ListParagraph"/>
        <w:spacing w:after="120"/>
        <w:ind w:left="-11"/>
        <w:contextualSpacing w:val="0"/>
        <w:jc w:val="both"/>
        <w:rPr>
          <w:rFonts w:asciiTheme="minorHAnsi" w:hAnsiTheme="minorHAnsi" w:cstheme="minorHAnsi"/>
          <w:lang w:val="pl-PL"/>
        </w:rPr>
      </w:pPr>
      <w:r w:rsidRPr="00743462">
        <w:rPr>
          <w:rFonts w:asciiTheme="minorHAnsi" w:hAnsiTheme="minorHAnsi" w:cstheme="minorHAnsi"/>
        </w:rPr>
        <w:t xml:space="preserve">Na osnovu gore navedenog  </w:t>
      </w:r>
      <w:r w:rsidRPr="00743462">
        <w:rPr>
          <w:rFonts w:asciiTheme="minorHAnsi" w:hAnsiTheme="minorHAnsi" w:cstheme="minorHAnsi"/>
          <w:lang w:val="pl-PL"/>
        </w:rPr>
        <w:t>Vlada Bosansko-podrinjskog kantona Goražde donijela je odluke o davanju saglasnosti ministarstvu za dodjelu koncesija za obavljanje djelatnosti lova lovačkim udruženjima „Biserna” Goražde, „Grebak” Foča FBiH i „dr Zahid Čaušević” Pale FBiH.</w:t>
      </w:r>
    </w:p>
    <w:p w:rsidR="0033047C" w:rsidRPr="00743462" w:rsidRDefault="0033047C" w:rsidP="0033047C">
      <w:pPr>
        <w:pStyle w:val="ListParagraph"/>
        <w:spacing w:after="120"/>
        <w:ind w:left="-11"/>
        <w:contextualSpacing w:val="0"/>
        <w:jc w:val="both"/>
        <w:rPr>
          <w:rFonts w:asciiTheme="minorHAnsi" w:hAnsiTheme="minorHAnsi" w:cstheme="minorHAnsi"/>
          <w:lang w:val="pl-PL"/>
        </w:rPr>
      </w:pPr>
      <w:r w:rsidRPr="00743462">
        <w:rPr>
          <w:rFonts w:asciiTheme="minorHAnsi" w:hAnsiTheme="minorHAnsi" w:cstheme="minorHAnsi"/>
          <w:lang w:val="pl-PL"/>
        </w:rPr>
        <w:t>Isto tako odlukama su definisane visine koncesionih naknada koje se obračunavaju po dva osnova, a nakon toga zaključeni su ugovori o koncesijama sa gore pomenutim udruženjima na period od pet godina, čime su se značajno povećali prihodi po osnovu koncesionih naknada.</w:t>
      </w:r>
    </w:p>
    <w:p w:rsidR="0033047C" w:rsidRPr="00743462" w:rsidRDefault="0033047C" w:rsidP="0033047C">
      <w:pPr>
        <w:pStyle w:val="ListParagraph"/>
        <w:spacing w:after="120"/>
        <w:ind w:left="-11"/>
        <w:contextualSpacing w:val="0"/>
        <w:jc w:val="both"/>
        <w:rPr>
          <w:rFonts w:asciiTheme="minorHAnsi" w:hAnsiTheme="minorHAnsi" w:cstheme="minorHAnsi"/>
        </w:rPr>
      </w:pPr>
      <w:r w:rsidRPr="00743462">
        <w:rPr>
          <w:rFonts w:asciiTheme="minorHAnsi" w:hAnsiTheme="minorHAnsi" w:cstheme="minorHAnsi"/>
          <w:lang w:val="pl-PL"/>
        </w:rPr>
        <w:t>Ministarstvo za privredu Bosansko-podrinjskog kantona je na prijedlog Komisije za koncesije pokrenulo postupak za izmjenu ugovora o koncesiji za lovište „Vražalice” sa privrednim društvom Bijele vode u dijelu koji se odnosi na visinu koncesionih naknada.</w:t>
      </w:r>
    </w:p>
    <w:p w:rsidR="0033047C" w:rsidRDefault="0033047C" w:rsidP="0033047C">
      <w:pPr>
        <w:pStyle w:val="ListParagraph"/>
        <w:numPr>
          <w:ilvl w:val="0"/>
          <w:numId w:val="14"/>
        </w:numPr>
        <w:spacing w:after="120"/>
        <w:ind w:left="0" w:hanging="11"/>
        <w:contextualSpacing w:val="0"/>
        <w:jc w:val="both"/>
        <w:rPr>
          <w:rFonts w:asciiTheme="minorHAnsi" w:hAnsiTheme="minorHAnsi" w:cstheme="minorHAnsi"/>
        </w:rPr>
      </w:pPr>
      <w:r w:rsidRPr="00743462">
        <w:rPr>
          <w:rFonts w:asciiTheme="minorHAnsi" w:hAnsiTheme="minorHAnsi" w:cstheme="minorHAnsi"/>
        </w:rPr>
        <w:t xml:space="preserve">Kontrolu plaćanja koncesionih naknada vrše nadležni inspekcijski organi i Ministarstvo za privredu Bosansko-podrinjskog kantona Goražde. Napominjemo da su koncesionari uredno izmirivali svoje obaveze po osnovu TKN (tekućih koncesionih naknada), dok se JKN (jednokratna koncesiona naknada) počela potraživati od početka primjene federalnog pravilnika koji reguliše ovu oblast. </w:t>
      </w:r>
    </w:p>
    <w:p w:rsidR="0033047C" w:rsidRPr="00743462" w:rsidRDefault="0033047C" w:rsidP="0033047C">
      <w:pPr>
        <w:spacing w:after="120"/>
        <w:jc w:val="both"/>
        <w:rPr>
          <w:rFonts w:asciiTheme="minorHAnsi" w:hAnsiTheme="minorHAnsi" w:cstheme="minorHAnsi"/>
        </w:rPr>
      </w:pPr>
    </w:p>
    <w:p w:rsidR="0033047C" w:rsidRPr="00743462" w:rsidRDefault="0033047C" w:rsidP="0033047C">
      <w:pPr>
        <w:pStyle w:val="ListParagraph"/>
        <w:numPr>
          <w:ilvl w:val="1"/>
          <w:numId w:val="17"/>
        </w:numPr>
        <w:spacing w:after="120"/>
        <w:ind w:left="709" w:hanging="720"/>
        <w:contextualSpacing w:val="0"/>
        <w:rPr>
          <w:rFonts w:asciiTheme="minorHAnsi" w:hAnsiTheme="minorHAnsi" w:cstheme="minorHAnsi"/>
          <w:b/>
          <w:lang w:val="pl-PL"/>
        </w:rPr>
      </w:pPr>
      <w:r w:rsidRPr="00743462">
        <w:rPr>
          <w:rFonts w:asciiTheme="minorHAnsi" w:hAnsiTheme="minorHAnsi" w:cstheme="minorHAnsi"/>
          <w:b/>
          <w:lang w:val="pl-PL"/>
        </w:rPr>
        <w:t>Efekti koncesija na povećanje zaposlenosti na području kantona</w:t>
      </w:r>
    </w:p>
    <w:p w:rsidR="0033047C" w:rsidRPr="00C56E1A" w:rsidRDefault="0033047C" w:rsidP="0033047C">
      <w:pPr>
        <w:spacing w:after="120" w:line="276" w:lineRule="auto"/>
        <w:ind w:firstLine="709"/>
        <w:jc w:val="both"/>
        <w:rPr>
          <w:rFonts w:asciiTheme="minorHAnsi" w:hAnsiTheme="minorHAnsi" w:cstheme="minorHAnsi"/>
          <w:sz w:val="22"/>
          <w:szCs w:val="22"/>
          <w:lang w:val="pl-PL"/>
        </w:rPr>
      </w:pPr>
      <w:r w:rsidRPr="00743462">
        <w:rPr>
          <w:rFonts w:asciiTheme="minorHAnsi" w:hAnsiTheme="minorHAnsi" w:cstheme="minorHAnsi"/>
          <w:sz w:val="22"/>
          <w:szCs w:val="22"/>
          <w:lang w:val="pl-PL"/>
        </w:rPr>
        <w:t>Pored efekata  od dodjeljenih koncesija, koje se ogledaju  kroz finansijske prihode, nove investicije  sa izgradnjom novih objekata, saobraćajnica i prilaznih puteva, imamo i upošljavanje nove radne snage po</w:t>
      </w:r>
      <w:r w:rsidRPr="00C56E1A">
        <w:rPr>
          <w:rFonts w:asciiTheme="minorHAnsi" w:hAnsiTheme="minorHAnsi" w:cstheme="minorHAnsi"/>
          <w:sz w:val="22"/>
          <w:szCs w:val="22"/>
          <w:lang w:val="pl-PL"/>
        </w:rPr>
        <w:t xml:space="preserve"> zaključenim ugovorima i to:</w:t>
      </w:r>
    </w:p>
    <w:p w:rsidR="0033047C" w:rsidRPr="00C56E1A" w:rsidRDefault="0033047C" w:rsidP="0033047C">
      <w:pPr>
        <w:numPr>
          <w:ilvl w:val="0"/>
          <w:numId w:val="15"/>
        </w:numPr>
        <w:spacing w:after="120" w:line="276" w:lineRule="auto"/>
        <w:ind w:left="1276" w:hanging="567"/>
        <w:jc w:val="both"/>
        <w:rPr>
          <w:rFonts w:asciiTheme="minorHAnsi" w:hAnsiTheme="minorHAnsi" w:cstheme="minorHAnsi"/>
          <w:sz w:val="22"/>
          <w:szCs w:val="22"/>
          <w:lang w:val="pl-PL"/>
        </w:rPr>
      </w:pPr>
      <w:r w:rsidRPr="00C56E1A">
        <w:rPr>
          <w:rFonts w:asciiTheme="minorHAnsi" w:hAnsiTheme="minorHAnsi" w:cstheme="minorHAnsi"/>
          <w:sz w:val="22"/>
          <w:szCs w:val="22"/>
          <w:lang w:val="pl-PL"/>
        </w:rPr>
        <w:t>Koncesioni ugovor „Bijele vode“ , voda.............................................5 uposlenih</w:t>
      </w:r>
    </w:p>
    <w:p w:rsidR="0033047C" w:rsidRPr="00C56E1A" w:rsidRDefault="0033047C" w:rsidP="0033047C">
      <w:pPr>
        <w:numPr>
          <w:ilvl w:val="0"/>
          <w:numId w:val="15"/>
        </w:numPr>
        <w:spacing w:after="120" w:line="276" w:lineRule="auto"/>
        <w:ind w:left="1276" w:hanging="567"/>
        <w:jc w:val="both"/>
        <w:rPr>
          <w:rFonts w:asciiTheme="minorHAnsi" w:hAnsiTheme="minorHAnsi" w:cstheme="minorHAnsi"/>
          <w:sz w:val="22"/>
          <w:szCs w:val="22"/>
          <w:lang w:val="pl-PL"/>
        </w:rPr>
      </w:pPr>
      <w:r w:rsidRPr="00C56E1A">
        <w:rPr>
          <w:rFonts w:asciiTheme="minorHAnsi" w:hAnsiTheme="minorHAnsi" w:cstheme="minorHAnsi"/>
          <w:sz w:val="22"/>
          <w:szCs w:val="22"/>
          <w:lang w:val="pl-PL"/>
        </w:rPr>
        <w:t>Koncesioni ugovor „Bijele vode“, lovstvo..........................................1 uposlen</w:t>
      </w:r>
    </w:p>
    <w:p w:rsidR="0033047C" w:rsidRPr="00C56E1A" w:rsidRDefault="0033047C" w:rsidP="0033047C">
      <w:pPr>
        <w:numPr>
          <w:ilvl w:val="0"/>
          <w:numId w:val="15"/>
        </w:numPr>
        <w:spacing w:after="120" w:line="276" w:lineRule="auto"/>
        <w:ind w:left="1276" w:hanging="567"/>
        <w:jc w:val="both"/>
        <w:rPr>
          <w:rFonts w:asciiTheme="minorHAnsi" w:hAnsiTheme="minorHAnsi" w:cstheme="minorHAnsi"/>
          <w:sz w:val="22"/>
          <w:szCs w:val="22"/>
          <w:lang w:val="pl-PL"/>
        </w:rPr>
      </w:pPr>
      <w:r w:rsidRPr="00C56E1A">
        <w:rPr>
          <w:rFonts w:asciiTheme="minorHAnsi" w:hAnsiTheme="minorHAnsi" w:cstheme="minorHAnsi"/>
          <w:sz w:val="22"/>
          <w:szCs w:val="22"/>
          <w:lang w:val="pl-PL"/>
        </w:rPr>
        <w:t>Koncesioni ugovor „Kaja Company“, ribnjak.................................... 2 uposlena</w:t>
      </w:r>
    </w:p>
    <w:p w:rsidR="0033047C" w:rsidRPr="00C56E1A" w:rsidRDefault="0033047C" w:rsidP="0033047C">
      <w:pPr>
        <w:numPr>
          <w:ilvl w:val="0"/>
          <w:numId w:val="15"/>
        </w:numPr>
        <w:spacing w:after="120" w:line="276" w:lineRule="auto"/>
        <w:ind w:left="1276" w:hanging="567"/>
        <w:jc w:val="both"/>
        <w:rPr>
          <w:rFonts w:asciiTheme="minorHAnsi" w:hAnsiTheme="minorHAnsi" w:cstheme="minorHAnsi"/>
          <w:sz w:val="22"/>
          <w:szCs w:val="22"/>
          <w:lang w:val="pl-PL"/>
        </w:rPr>
      </w:pPr>
      <w:r w:rsidRPr="00C56E1A">
        <w:rPr>
          <w:rFonts w:asciiTheme="minorHAnsi" w:hAnsiTheme="minorHAnsi" w:cstheme="minorHAnsi"/>
          <w:sz w:val="22"/>
          <w:szCs w:val="22"/>
          <w:lang w:val="pl-PL"/>
        </w:rPr>
        <w:t>Koncesioni ugovor „Energonova“, MHE „Kaljani“............................ 2 uposlena</w:t>
      </w:r>
    </w:p>
    <w:p w:rsidR="0033047C" w:rsidRPr="00C56E1A" w:rsidRDefault="0033047C" w:rsidP="0033047C">
      <w:pPr>
        <w:numPr>
          <w:ilvl w:val="0"/>
          <w:numId w:val="15"/>
        </w:numPr>
        <w:spacing w:after="120" w:line="276" w:lineRule="auto"/>
        <w:ind w:left="1276" w:hanging="567"/>
        <w:jc w:val="both"/>
        <w:rPr>
          <w:rFonts w:asciiTheme="minorHAnsi" w:hAnsiTheme="minorHAnsi" w:cstheme="minorHAnsi"/>
          <w:sz w:val="22"/>
          <w:szCs w:val="22"/>
          <w:lang w:val="pl-PL"/>
        </w:rPr>
      </w:pPr>
      <w:r w:rsidRPr="00C56E1A">
        <w:rPr>
          <w:rFonts w:asciiTheme="minorHAnsi" w:hAnsiTheme="minorHAnsi" w:cstheme="minorHAnsi"/>
          <w:sz w:val="22"/>
          <w:szCs w:val="22"/>
          <w:lang w:val="pl-PL"/>
        </w:rPr>
        <w:t>Koncesioni ugovor „Energonova“, MHE „Čemernica“...................... 1 uposlen</w:t>
      </w:r>
    </w:p>
    <w:p w:rsidR="0033047C" w:rsidRPr="00C56E1A" w:rsidRDefault="0033047C" w:rsidP="0033047C">
      <w:pPr>
        <w:numPr>
          <w:ilvl w:val="0"/>
          <w:numId w:val="15"/>
        </w:numPr>
        <w:spacing w:after="120" w:line="276" w:lineRule="auto"/>
        <w:ind w:left="1276" w:hanging="567"/>
        <w:jc w:val="both"/>
        <w:rPr>
          <w:rFonts w:asciiTheme="minorHAnsi" w:hAnsiTheme="minorHAnsi" w:cstheme="minorHAnsi"/>
          <w:sz w:val="22"/>
          <w:szCs w:val="22"/>
        </w:rPr>
      </w:pPr>
      <w:r w:rsidRPr="00C56E1A">
        <w:rPr>
          <w:rFonts w:asciiTheme="minorHAnsi" w:hAnsiTheme="minorHAnsi" w:cstheme="minorHAnsi"/>
          <w:sz w:val="22"/>
          <w:szCs w:val="22"/>
        </w:rPr>
        <w:t>UG „Biserna“, lovstvo........................................................................ 1 uposlen</w:t>
      </w:r>
    </w:p>
    <w:p w:rsidR="0033047C" w:rsidRPr="00C56E1A" w:rsidRDefault="0033047C" w:rsidP="0033047C">
      <w:pPr>
        <w:numPr>
          <w:ilvl w:val="0"/>
          <w:numId w:val="15"/>
        </w:numPr>
        <w:spacing w:after="120" w:line="276" w:lineRule="auto"/>
        <w:ind w:left="1276" w:hanging="567"/>
        <w:jc w:val="both"/>
        <w:rPr>
          <w:rFonts w:asciiTheme="minorHAnsi" w:hAnsiTheme="minorHAnsi" w:cstheme="minorHAnsi"/>
          <w:sz w:val="22"/>
          <w:szCs w:val="22"/>
        </w:rPr>
      </w:pPr>
      <w:r w:rsidRPr="00C56E1A">
        <w:rPr>
          <w:rFonts w:asciiTheme="minorHAnsi" w:hAnsiTheme="minorHAnsi" w:cstheme="minorHAnsi"/>
          <w:sz w:val="22"/>
          <w:szCs w:val="22"/>
        </w:rPr>
        <w:t>UG „dr Zahid Čaušević“, lovstvo........................................................1 uposlen</w:t>
      </w:r>
    </w:p>
    <w:p w:rsidR="0033047C" w:rsidRPr="00C56E1A" w:rsidRDefault="0033047C" w:rsidP="0033047C">
      <w:pPr>
        <w:numPr>
          <w:ilvl w:val="0"/>
          <w:numId w:val="15"/>
        </w:numPr>
        <w:spacing w:after="120" w:line="276" w:lineRule="auto"/>
        <w:ind w:left="1276" w:hanging="567"/>
        <w:jc w:val="both"/>
        <w:rPr>
          <w:rFonts w:asciiTheme="minorHAnsi" w:hAnsiTheme="minorHAnsi" w:cstheme="minorHAnsi"/>
          <w:sz w:val="22"/>
          <w:szCs w:val="22"/>
        </w:rPr>
      </w:pPr>
      <w:r w:rsidRPr="00C56E1A">
        <w:rPr>
          <w:rFonts w:asciiTheme="minorHAnsi" w:hAnsiTheme="minorHAnsi" w:cstheme="minorHAnsi"/>
          <w:sz w:val="22"/>
          <w:szCs w:val="22"/>
        </w:rPr>
        <w:lastRenderedPageBreak/>
        <w:t>UG „Grebak“. lovstvo.......................................................................  1 uposlen</w:t>
      </w:r>
    </w:p>
    <w:p w:rsidR="0033047C" w:rsidRPr="00C56E1A" w:rsidRDefault="0033047C" w:rsidP="0033047C">
      <w:pPr>
        <w:numPr>
          <w:ilvl w:val="0"/>
          <w:numId w:val="15"/>
        </w:numPr>
        <w:spacing w:after="120" w:line="276" w:lineRule="auto"/>
        <w:ind w:left="1276" w:hanging="567"/>
        <w:jc w:val="both"/>
        <w:rPr>
          <w:rFonts w:asciiTheme="minorHAnsi" w:hAnsiTheme="minorHAnsi" w:cstheme="minorHAnsi"/>
          <w:sz w:val="22"/>
          <w:szCs w:val="22"/>
        </w:rPr>
      </w:pPr>
      <w:r w:rsidRPr="00C56E1A">
        <w:rPr>
          <w:rFonts w:asciiTheme="minorHAnsi" w:hAnsiTheme="minorHAnsi" w:cstheme="minorHAnsi"/>
          <w:sz w:val="22"/>
          <w:szCs w:val="22"/>
        </w:rPr>
        <w:t>Gips Ustikolina……………………………………………………………1 uposlen</w:t>
      </w:r>
    </w:p>
    <w:p w:rsidR="0033047C" w:rsidRPr="00743462" w:rsidRDefault="0033047C" w:rsidP="0033047C">
      <w:pPr>
        <w:spacing w:after="120" w:line="276" w:lineRule="auto"/>
        <w:ind w:firstLine="720"/>
        <w:jc w:val="both"/>
        <w:rPr>
          <w:rFonts w:asciiTheme="minorHAnsi" w:hAnsiTheme="minorHAnsi" w:cstheme="minorHAnsi"/>
          <w:sz w:val="22"/>
          <w:szCs w:val="22"/>
        </w:rPr>
      </w:pPr>
      <w:r w:rsidRPr="00743462">
        <w:rPr>
          <w:rFonts w:asciiTheme="minorHAnsi" w:hAnsiTheme="minorHAnsi" w:cstheme="minorHAnsi"/>
          <w:sz w:val="22"/>
          <w:szCs w:val="22"/>
        </w:rPr>
        <w:t>Po elaboratu-studiji ekonomske opravdanosti privrednog društva  sa kojim je zaključen Ugovor za eksploataciju gipsa, nakon potpune implementacije projekta predviđeno je uposlenje novih 95 radnika.</w:t>
      </w:r>
    </w:p>
    <w:p w:rsidR="0033047C" w:rsidRPr="00743462" w:rsidRDefault="0033047C" w:rsidP="0033047C">
      <w:pPr>
        <w:pStyle w:val="ListParagraph"/>
        <w:numPr>
          <w:ilvl w:val="0"/>
          <w:numId w:val="17"/>
        </w:numPr>
        <w:spacing w:after="120"/>
        <w:ind w:left="709" w:hanging="709"/>
        <w:jc w:val="both"/>
        <w:rPr>
          <w:rFonts w:asciiTheme="minorHAnsi" w:hAnsiTheme="minorHAnsi" w:cstheme="minorHAnsi"/>
          <w:b/>
        </w:rPr>
      </w:pPr>
      <w:r w:rsidRPr="00743462">
        <w:rPr>
          <w:rFonts w:asciiTheme="minorHAnsi" w:hAnsiTheme="minorHAnsi" w:cstheme="minorHAnsi"/>
          <w:b/>
        </w:rPr>
        <w:t>ZAKLJUČCI I PREPORUKE</w:t>
      </w:r>
      <w:r w:rsidRPr="00743462">
        <w:rPr>
          <w:rFonts w:asciiTheme="minorHAnsi" w:hAnsiTheme="minorHAnsi" w:cstheme="minorHAnsi"/>
          <w:b/>
        </w:rPr>
        <w:tab/>
      </w:r>
    </w:p>
    <w:p w:rsidR="0033047C" w:rsidRPr="00743462" w:rsidRDefault="0033047C" w:rsidP="0033047C">
      <w:pPr>
        <w:pStyle w:val="ListParagraph"/>
        <w:spacing w:after="120"/>
        <w:ind w:left="709"/>
        <w:jc w:val="both"/>
        <w:rPr>
          <w:rFonts w:asciiTheme="minorHAnsi" w:hAnsiTheme="minorHAnsi" w:cstheme="minorHAnsi"/>
          <w:b/>
        </w:rPr>
      </w:pPr>
    </w:p>
    <w:p w:rsidR="0033047C" w:rsidRPr="00743462" w:rsidRDefault="0033047C" w:rsidP="0033047C">
      <w:pPr>
        <w:spacing w:after="120" w:line="276" w:lineRule="auto"/>
        <w:ind w:firstLine="709"/>
        <w:jc w:val="both"/>
        <w:rPr>
          <w:rFonts w:asciiTheme="minorHAnsi" w:hAnsiTheme="minorHAnsi" w:cstheme="minorHAnsi"/>
          <w:sz w:val="22"/>
          <w:szCs w:val="22"/>
          <w:lang w:val="pl-PL"/>
        </w:rPr>
      </w:pPr>
      <w:r w:rsidRPr="00743462">
        <w:rPr>
          <w:rFonts w:asciiTheme="minorHAnsi" w:hAnsiTheme="minorHAnsi" w:cstheme="minorHAnsi"/>
          <w:sz w:val="22"/>
          <w:szCs w:val="22"/>
          <w:lang w:val="pl-PL"/>
        </w:rPr>
        <w:t>Imajući u vidu naprijed navedeno, potrebno je na kraju istaći jedan rezime koji sadrži zaključke i preporuke u cilju poboljšanja efekata u realizaciji koncesija.</w:t>
      </w:r>
    </w:p>
    <w:p w:rsidR="0033047C" w:rsidRPr="00743462" w:rsidRDefault="0033047C" w:rsidP="0033047C">
      <w:pPr>
        <w:spacing w:after="120" w:line="276" w:lineRule="auto"/>
        <w:ind w:firstLine="709"/>
        <w:jc w:val="both"/>
        <w:rPr>
          <w:rFonts w:asciiTheme="minorHAnsi" w:hAnsiTheme="minorHAnsi" w:cstheme="minorHAnsi"/>
          <w:sz w:val="22"/>
          <w:szCs w:val="22"/>
          <w:lang w:val="pl-PL"/>
        </w:rPr>
      </w:pPr>
      <w:r w:rsidRPr="00743462">
        <w:rPr>
          <w:rFonts w:asciiTheme="minorHAnsi" w:hAnsiTheme="minorHAnsi" w:cstheme="minorHAnsi"/>
          <w:sz w:val="22"/>
          <w:szCs w:val="22"/>
          <w:lang w:val="pl-PL"/>
        </w:rPr>
        <w:t>Osnovno pitanje koje se nameće jeste usklađivanje propisa koji regulišu ovu oblast tj. zakona i podzakonskih propisa, na način da se kantonalni propisi usaglase sa federalnim. Kako bi se unaprijedilo stanje u oblasti koncesije, Ministarstvo za  privredu (Komisija za koncesije) je u 2014. godini predložila a Vlada utvrdila Nacrt novog Zakona o koncesijama, koji će kvalitetnije propisati oblast koncesija te poboljšati stanje u oblasti plaćanja koncesionih naknada kako bi se osiguralo da značajno veći udio prihoda od koncesija pripadne kantonu, a minimalno 10 % ukupnog prihoda odnosno 51 % ukupne dobiti od date koncesije.</w:t>
      </w:r>
    </w:p>
    <w:p w:rsidR="0033047C" w:rsidRPr="00743462" w:rsidRDefault="0033047C" w:rsidP="0033047C">
      <w:pPr>
        <w:spacing w:after="120" w:line="276" w:lineRule="auto"/>
        <w:ind w:firstLine="709"/>
        <w:jc w:val="both"/>
        <w:rPr>
          <w:rFonts w:asciiTheme="minorHAnsi" w:hAnsiTheme="minorHAnsi" w:cstheme="minorHAnsi"/>
          <w:sz w:val="22"/>
          <w:szCs w:val="22"/>
          <w:lang w:val="pl-PL"/>
        </w:rPr>
      </w:pPr>
      <w:r w:rsidRPr="00743462">
        <w:rPr>
          <w:rFonts w:asciiTheme="minorHAnsi" w:hAnsiTheme="minorHAnsi" w:cstheme="minorHAnsi"/>
          <w:sz w:val="22"/>
          <w:szCs w:val="22"/>
          <w:lang w:val="pl-PL"/>
        </w:rPr>
        <w:t>Kada su u pitanju izvršavanja obaveza iz koncesionih ugovora, potrebno je da se aktivnije uključe subjekti koji vrše kontrolu nad izvršenjem koncesionih ugovora a misli se na nadležne inspekcijske organe ( inspektor za šumarstvo i lovstvo, vodni, građevinski i drugi inspektori u zavisnosti od vrste koncesije).</w:t>
      </w:r>
    </w:p>
    <w:p w:rsidR="0033047C" w:rsidRPr="00743462" w:rsidRDefault="0033047C" w:rsidP="0033047C">
      <w:pPr>
        <w:spacing w:after="120" w:line="276" w:lineRule="auto"/>
        <w:ind w:firstLine="709"/>
        <w:jc w:val="both"/>
        <w:rPr>
          <w:rFonts w:asciiTheme="minorHAnsi" w:hAnsiTheme="minorHAnsi" w:cstheme="minorHAnsi"/>
          <w:b/>
          <w:sz w:val="22"/>
          <w:szCs w:val="22"/>
          <w:lang w:val="bs-Latn-BA"/>
        </w:rPr>
      </w:pPr>
      <w:r w:rsidRPr="00743462">
        <w:rPr>
          <w:rFonts w:asciiTheme="minorHAnsi" w:hAnsiTheme="minorHAnsi" w:cstheme="minorHAnsi"/>
          <w:sz w:val="22"/>
          <w:szCs w:val="22"/>
          <w:lang w:val="pl-PL"/>
        </w:rPr>
        <w:t>Obzirom da u početnim godinama korištenja koncesija na području Bosansko-podrinjskog kantona Goražde, finansijski efekti od koncesionih naknada nisu bili u prvom planu već stvaranje povoljnog ambijenta za nova ulaganja i zapošljavanja, u narednom periodu očekujemo početak komercijalnog pogona nekih koncesionara koji su u završnoj fazi izgradnje objekata i ostvarivanja uslova za početak korištenja dodijeljenih koncesija, kao i preispitivanje visine dosadašnjih koncesionih naknada, u cilju poboljšanja finansijskih efekata.</w:t>
      </w:r>
    </w:p>
    <w:p w:rsidR="0033047C" w:rsidRPr="00C56E1A" w:rsidRDefault="0033047C" w:rsidP="0033047C">
      <w:pPr>
        <w:spacing w:after="120" w:line="276" w:lineRule="auto"/>
        <w:jc w:val="both"/>
        <w:rPr>
          <w:rFonts w:asciiTheme="minorHAnsi" w:hAnsiTheme="minorHAnsi" w:cstheme="minorHAnsi"/>
          <w:sz w:val="22"/>
          <w:szCs w:val="22"/>
          <w:lang w:val="pl-PL"/>
        </w:rPr>
      </w:pPr>
    </w:p>
    <w:p w:rsidR="0033047C" w:rsidRPr="00C56E1A" w:rsidRDefault="0033047C" w:rsidP="0033047C">
      <w:pPr>
        <w:spacing w:after="120" w:line="276" w:lineRule="auto"/>
        <w:rPr>
          <w:rFonts w:asciiTheme="minorHAnsi" w:hAnsiTheme="minorHAnsi" w:cstheme="minorHAnsi"/>
          <w:b/>
          <w:bCs/>
          <w:color w:val="000000"/>
          <w:sz w:val="22"/>
          <w:szCs w:val="22"/>
          <w:lang w:val="pl-PL"/>
        </w:rPr>
      </w:pPr>
      <w:r w:rsidRPr="00C56E1A">
        <w:rPr>
          <w:rFonts w:asciiTheme="minorHAnsi" w:hAnsiTheme="minorHAnsi" w:cstheme="minorHAnsi"/>
          <w:b/>
          <w:bCs/>
          <w:color w:val="000000"/>
          <w:sz w:val="22"/>
          <w:szCs w:val="22"/>
          <w:lang w:val="pl-PL"/>
        </w:rPr>
        <w:t xml:space="preserve">   DOSTAVLJENO:</w:t>
      </w:r>
      <w:r w:rsidRPr="00C56E1A">
        <w:rPr>
          <w:rFonts w:asciiTheme="minorHAnsi" w:hAnsiTheme="minorHAnsi" w:cstheme="minorHAnsi"/>
          <w:b/>
          <w:bCs/>
          <w:color w:val="000000"/>
          <w:sz w:val="22"/>
          <w:szCs w:val="22"/>
          <w:lang w:val="pl-PL"/>
        </w:rPr>
        <w:tab/>
      </w:r>
      <w:r w:rsidRPr="00C56E1A">
        <w:rPr>
          <w:rFonts w:asciiTheme="minorHAnsi" w:hAnsiTheme="minorHAnsi" w:cstheme="minorHAnsi"/>
          <w:b/>
          <w:bCs/>
          <w:color w:val="000000"/>
          <w:sz w:val="22"/>
          <w:szCs w:val="22"/>
          <w:lang w:val="pl-PL"/>
        </w:rPr>
        <w:tab/>
      </w:r>
      <w:r w:rsidRPr="00C56E1A">
        <w:rPr>
          <w:rFonts w:asciiTheme="minorHAnsi" w:hAnsiTheme="minorHAnsi" w:cstheme="minorHAnsi"/>
          <w:b/>
          <w:bCs/>
          <w:color w:val="000000"/>
          <w:sz w:val="22"/>
          <w:szCs w:val="22"/>
          <w:lang w:val="pl-PL"/>
        </w:rPr>
        <w:tab/>
      </w:r>
      <w:r w:rsidRPr="00C56E1A">
        <w:rPr>
          <w:rFonts w:asciiTheme="minorHAnsi" w:hAnsiTheme="minorHAnsi" w:cstheme="minorHAnsi"/>
          <w:b/>
          <w:bCs/>
          <w:color w:val="000000"/>
          <w:sz w:val="22"/>
          <w:szCs w:val="22"/>
          <w:lang w:val="pl-PL"/>
        </w:rPr>
        <w:tab/>
      </w:r>
      <w:r w:rsidRPr="00C56E1A">
        <w:rPr>
          <w:rFonts w:asciiTheme="minorHAnsi" w:hAnsiTheme="minorHAnsi" w:cstheme="minorHAnsi"/>
          <w:b/>
          <w:bCs/>
          <w:color w:val="000000"/>
          <w:sz w:val="22"/>
          <w:szCs w:val="22"/>
          <w:lang w:val="pl-PL"/>
        </w:rPr>
        <w:tab/>
      </w:r>
      <w:r w:rsidRPr="00C56E1A">
        <w:rPr>
          <w:rFonts w:asciiTheme="minorHAnsi" w:hAnsiTheme="minorHAnsi" w:cstheme="minorHAnsi"/>
          <w:b/>
          <w:bCs/>
          <w:color w:val="000000"/>
          <w:sz w:val="22"/>
          <w:szCs w:val="22"/>
          <w:lang w:val="pl-PL"/>
        </w:rPr>
        <w:tab/>
        <w:t xml:space="preserve">               </w:t>
      </w:r>
    </w:p>
    <w:p w:rsidR="0033047C" w:rsidRPr="00C56E1A" w:rsidRDefault="0033047C" w:rsidP="0033047C">
      <w:pPr>
        <w:spacing w:after="120" w:line="276" w:lineRule="auto"/>
        <w:rPr>
          <w:rFonts w:asciiTheme="minorHAnsi" w:hAnsiTheme="minorHAnsi" w:cstheme="minorHAnsi"/>
          <w:bCs/>
          <w:color w:val="000000"/>
          <w:sz w:val="22"/>
          <w:szCs w:val="22"/>
        </w:rPr>
      </w:pPr>
      <w:r w:rsidRPr="00C56E1A">
        <w:rPr>
          <w:rFonts w:asciiTheme="minorHAnsi" w:hAnsiTheme="minorHAnsi" w:cstheme="minorHAnsi"/>
          <w:bCs/>
          <w:color w:val="000000"/>
          <w:sz w:val="22"/>
          <w:szCs w:val="22"/>
          <w:lang w:val="pl-PL"/>
        </w:rPr>
        <w:t xml:space="preserve">   </w:t>
      </w:r>
      <w:r w:rsidRPr="00C56E1A">
        <w:rPr>
          <w:rFonts w:asciiTheme="minorHAnsi" w:hAnsiTheme="minorHAnsi" w:cstheme="minorHAnsi"/>
          <w:bCs/>
          <w:color w:val="000000"/>
          <w:sz w:val="22"/>
          <w:szCs w:val="22"/>
        </w:rPr>
        <w:t xml:space="preserve">1.  Naslovu                                                                             </w:t>
      </w:r>
      <w:r w:rsidR="00565B7C">
        <w:rPr>
          <w:rFonts w:asciiTheme="minorHAnsi" w:hAnsiTheme="minorHAnsi" w:cstheme="minorHAnsi"/>
          <w:bCs/>
          <w:color w:val="000000"/>
          <w:sz w:val="22"/>
          <w:szCs w:val="22"/>
        </w:rPr>
        <w:t xml:space="preserve">                                  </w:t>
      </w:r>
      <w:r w:rsidRPr="00C56E1A">
        <w:rPr>
          <w:rFonts w:asciiTheme="minorHAnsi" w:hAnsiTheme="minorHAnsi" w:cstheme="minorHAnsi"/>
          <w:bCs/>
          <w:color w:val="000000"/>
          <w:sz w:val="22"/>
          <w:szCs w:val="22"/>
        </w:rPr>
        <w:t xml:space="preserve">   </w:t>
      </w:r>
      <w:r w:rsidRPr="00C56E1A">
        <w:rPr>
          <w:rFonts w:asciiTheme="minorHAnsi" w:hAnsiTheme="minorHAnsi" w:cstheme="minorHAnsi"/>
          <w:b/>
          <w:bCs/>
          <w:color w:val="000000"/>
          <w:sz w:val="22"/>
          <w:szCs w:val="22"/>
        </w:rPr>
        <w:t>M</w:t>
      </w:r>
      <w:r>
        <w:rPr>
          <w:rFonts w:asciiTheme="minorHAnsi" w:hAnsiTheme="minorHAnsi" w:cstheme="minorHAnsi"/>
          <w:b/>
          <w:bCs/>
          <w:color w:val="000000"/>
          <w:sz w:val="22"/>
          <w:szCs w:val="22"/>
        </w:rPr>
        <w:t xml:space="preserve"> </w:t>
      </w:r>
      <w:r w:rsidRPr="00C56E1A">
        <w:rPr>
          <w:rFonts w:asciiTheme="minorHAnsi" w:hAnsiTheme="minorHAnsi" w:cstheme="minorHAnsi"/>
          <w:b/>
          <w:bCs/>
          <w:color w:val="000000"/>
          <w:sz w:val="22"/>
          <w:szCs w:val="22"/>
        </w:rPr>
        <w:t>I</w:t>
      </w:r>
      <w:r>
        <w:rPr>
          <w:rFonts w:asciiTheme="minorHAnsi" w:hAnsiTheme="minorHAnsi" w:cstheme="minorHAnsi"/>
          <w:b/>
          <w:bCs/>
          <w:color w:val="000000"/>
          <w:sz w:val="22"/>
          <w:szCs w:val="22"/>
        </w:rPr>
        <w:t xml:space="preserve"> </w:t>
      </w:r>
      <w:r w:rsidRPr="00C56E1A">
        <w:rPr>
          <w:rFonts w:asciiTheme="minorHAnsi" w:hAnsiTheme="minorHAnsi" w:cstheme="minorHAnsi"/>
          <w:b/>
          <w:bCs/>
          <w:color w:val="000000"/>
          <w:sz w:val="22"/>
          <w:szCs w:val="22"/>
        </w:rPr>
        <w:t>N</w:t>
      </w:r>
      <w:r>
        <w:rPr>
          <w:rFonts w:asciiTheme="minorHAnsi" w:hAnsiTheme="minorHAnsi" w:cstheme="minorHAnsi"/>
          <w:b/>
          <w:bCs/>
          <w:color w:val="000000"/>
          <w:sz w:val="22"/>
          <w:szCs w:val="22"/>
        </w:rPr>
        <w:t xml:space="preserve"> </w:t>
      </w:r>
      <w:r w:rsidRPr="00C56E1A">
        <w:rPr>
          <w:rFonts w:asciiTheme="minorHAnsi" w:hAnsiTheme="minorHAnsi" w:cstheme="minorHAnsi"/>
          <w:b/>
          <w:bCs/>
          <w:color w:val="000000"/>
          <w:sz w:val="22"/>
          <w:szCs w:val="22"/>
        </w:rPr>
        <w:t>I</w:t>
      </w:r>
      <w:r>
        <w:rPr>
          <w:rFonts w:asciiTheme="minorHAnsi" w:hAnsiTheme="minorHAnsi" w:cstheme="minorHAnsi"/>
          <w:b/>
          <w:bCs/>
          <w:color w:val="000000"/>
          <w:sz w:val="22"/>
          <w:szCs w:val="22"/>
        </w:rPr>
        <w:t xml:space="preserve"> </w:t>
      </w:r>
      <w:r w:rsidRPr="00C56E1A">
        <w:rPr>
          <w:rFonts w:asciiTheme="minorHAnsi" w:hAnsiTheme="minorHAnsi" w:cstheme="minorHAnsi"/>
          <w:b/>
          <w:bCs/>
          <w:color w:val="000000"/>
          <w:sz w:val="22"/>
          <w:szCs w:val="22"/>
        </w:rPr>
        <w:t>S</w:t>
      </w:r>
      <w:r>
        <w:rPr>
          <w:rFonts w:asciiTheme="minorHAnsi" w:hAnsiTheme="minorHAnsi" w:cstheme="minorHAnsi"/>
          <w:b/>
          <w:bCs/>
          <w:color w:val="000000"/>
          <w:sz w:val="22"/>
          <w:szCs w:val="22"/>
        </w:rPr>
        <w:t xml:space="preserve"> </w:t>
      </w:r>
      <w:r w:rsidRPr="00C56E1A">
        <w:rPr>
          <w:rFonts w:asciiTheme="minorHAnsi" w:hAnsiTheme="minorHAnsi" w:cstheme="minorHAnsi"/>
          <w:b/>
          <w:bCs/>
          <w:color w:val="000000"/>
          <w:sz w:val="22"/>
          <w:szCs w:val="22"/>
        </w:rPr>
        <w:t>T</w:t>
      </w:r>
      <w:r>
        <w:rPr>
          <w:rFonts w:asciiTheme="minorHAnsi" w:hAnsiTheme="minorHAnsi" w:cstheme="minorHAnsi"/>
          <w:b/>
          <w:bCs/>
          <w:color w:val="000000"/>
          <w:sz w:val="22"/>
          <w:szCs w:val="22"/>
        </w:rPr>
        <w:t xml:space="preserve"> </w:t>
      </w:r>
      <w:r w:rsidRPr="00C56E1A">
        <w:rPr>
          <w:rFonts w:asciiTheme="minorHAnsi" w:hAnsiTheme="minorHAnsi" w:cstheme="minorHAnsi"/>
          <w:b/>
          <w:bCs/>
          <w:color w:val="000000"/>
          <w:sz w:val="22"/>
          <w:szCs w:val="22"/>
        </w:rPr>
        <w:t>A R</w:t>
      </w:r>
    </w:p>
    <w:p w:rsidR="0033047C" w:rsidRPr="00C56E1A" w:rsidRDefault="0033047C" w:rsidP="0033047C">
      <w:pPr>
        <w:spacing w:after="120" w:line="276" w:lineRule="auto"/>
        <w:rPr>
          <w:rFonts w:asciiTheme="minorHAnsi" w:hAnsiTheme="minorHAnsi" w:cstheme="minorHAnsi"/>
          <w:b/>
          <w:bCs/>
          <w:color w:val="000000"/>
          <w:sz w:val="22"/>
          <w:szCs w:val="22"/>
        </w:rPr>
      </w:pPr>
      <w:r w:rsidRPr="00C56E1A">
        <w:rPr>
          <w:rFonts w:asciiTheme="minorHAnsi" w:hAnsiTheme="minorHAnsi" w:cstheme="minorHAnsi"/>
          <w:bCs/>
          <w:color w:val="000000"/>
          <w:sz w:val="22"/>
          <w:szCs w:val="22"/>
        </w:rPr>
        <w:t xml:space="preserve">   2.  Evidenciji</w:t>
      </w:r>
      <w:r w:rsidRPr="00C56E1A">
        <w:rPr>
          <w:rFonts w:asciiTheme="minorHAnsi" w:hAnsiTheme="minorHAnsi" w:cstheme="minorHAnsi"/>
          <w:bCs/>
          <w:color w:val="000000"/>
          <w:sz w:val="22"/>
          <w:szCs w:val="22"/>
        </w:rPr>
        <w:tab/>
      </w:r>
      <w:r w:rsidRPr="00C56E1A">
        <w:rPr>
          <w:rFonts w:asciiTheme="minorHAnsi" w:hAnsiTheme="minorHAnsi" w:cstheme="minorHAnsi"/>
          <w:bCs/>
          <w:color w:val="000000"/>
          <w:sz w:val="22"/>
          <w:szCs w:val="22"/>
        </w:rPr>
        <w:tab/>
      </w:r>
      <w:r w:rsidRPr="00C56E1A">
        <w:rPr>
          <w:rFonts w:asciiTheme="minorHAnsi" w:hAnsiTheme="minorHAnsi" w:cstheme="minorHAnsi"/>
          <w:bCs/>
          <w:color w:val="000000"/>
          <w:sz w:val="22"/>
          <w:szCs w:val="22"/>
        </w:rPr>
        <w:tab/>
      </w:r>
      <w:r w:rsidRPr="00C56E1A">
        <w:rPr>
          <w:rFonts w:asciiTheme="minorHAnsi" w:hAnsiTheme="minorHAnsi" w:cstheme="minorHAnsi"/>
          <w:bCs/>
          <w:color w:val="000000"/>
          <w:sz w:val="22"/>
          <w:szCs w:val="22"/>
        </w:rPr>
        <w:tab/>
      </w:r>
      <w:r w:rsidRPr="00C56E1A">
        <w:rPr>
          <w:rFonts w:asciiTheme="minorHAnsi" w:hAnsiTheme="minorHAnsi" w:cstheme="minorHAnsi"/>
          <w:bCs/>
          <w:color w:val="000000"/>
          <w:sz w:val="22"/>
          <w:szCs w:val="22"/>
        </w:rPr>
        <w:tab/>
      </w:r>
      <w:r w:rsidRPr="00C56E1A">
        <w:rPr>
          <w:rFonts w:asciiTheme="minorHAnsi" w:hAnsiTheme="minorHAnsi" w:cstheme="minorHAnsi"/>
          <w:bCs/>
          <w:color w:val="000000"/>
          <w:sz w:val="22"/>
          <w:szCs w:val="22"/>
        </w:rPr>
        <w:tab/>
      </w:r>
      <w:r>
        <w:rPr>
          <w:rFonts w:asciiTheme="minorHAnsi" w:hAnsiTheme="minorHAnsi" w:cstheme="minorHAnsi"/>
          <w:bCs/>
          <w:color w:val="000000"/>
          <w:sz w:val="22"/>
          <w:szCs w:val="22"/>
        </w:rPr>
        <w:t xml:space="preserve"> </w:t>
      </w:r>
      <w:r w:rsidR="00565B7C">
        <w:rPr>
          <w:rFonts w:asciiTheme="minorHAnsi" w:hAnsiTheme="minorHAnsi" w:cstheme="minorHAnsi"/>
          <w:bCs/>
          <w:color w:val="000000"/>
          <w:sz w:val="22"/>
          <w:szCs w:val="22"/>
        </w:rPr>
        <w:t xml:space="preserve">                                  </w:t>
      </w:r>
      <w:r w:rsidRPr="00C56E1A">
        <w:rPr>
          <w:rFonts w:asciiTheme="minorHAnsi" w:hAnsiTheme="minorHAnsi" w:cstheme="minorHAnsi"/>
          <w:b/>
          <w:bCs/>
          <w:color w:val="000000"/>
          <w:sz w:val="22"/>
          <w:szCs w:val="22"/>
        </w:rPr>
        <w:t xml:space="preserve">Imamović </w:t>
      </w:r>
      <w:r>
        <w:rPr>
          <w:rFonts w:asciiTheme="minorHAnsi" w:hAnsiTheme="minorHAnsi" w:cstheme="minorHAnsi"/>
          <w:b/>
          <w:bCs/>
          <w:color w:val="000000"/>
          <w:sz w:val="22"/>
          <w:szCs w:val="22"/>
        </w:rPr>
        <w:t xml:space="preserve"> </w:t>
      </w:r>
      <w:r w:rsidRPr="00C56E1A">
        <w:rPr>
          <w:rFonts w:asciiTheme="minorHAnsi" w:hAnsiTheme="minorHAnsi" w:cstheme="minorHAnsi"/>
          <w:b/>
          <w:bCs/>
          <w:color w:val="000000"/>
          <w:sz w:val="22"/>
          <w:szCs w:val="22"/>
        </w:rPr>
        <w:t>Demir</w:t>
      </w:r>
    </w:p>
    <w:p w:rsidR="0033047C" w:rsidRPr="00C56E1A" w:rsidRDefault="0033047C" w:rsidP="0033047C">
      <w:pPr>
        <w:spacing w:after="120" w:line="276" w:lineRule="auto"/>
        <w:rPr>
          <w:rFonts w:asciiTheme="minorHAnsi" w:hAnsiTheme="minorHAnsi" w:cstheme="minorHAnsi"/>
          <w:bCs/>
          <w:color w:val="000000"/>
          <w:sz w:val="22"/>
          <w:szCs w:val="22"/>
          <w:lang w:val="pl-PL"/>
        </w:rPr>
      </w:pPr>
      <w:r w:rsidRPr="00C56E1A">
        <w:rPr>
          <w:rFonts w:asciiTheme="minorHAnsi" w:hAnsiTheme="minorHAnsi" w:cstheme="minorHAnsi"/>
          <w:bCs/>
          <w:color w:val="000000"/>
          <w:sz w:val="22"/>
          <w:szCs w:val="22"/>
        </w:rPr>
        <w:t xml:space="preserve">   </w:t>
      </w:r>
      <w:r w:rsidRPr="00C56E1A">
        <w:rPr>
          <w:rFonts w:asciiTheme="minorHAnsi" w:hAnsiTheme="minorHAnsi" w:cstheme="minorHAnsi"/>
          <w:bCs/>
          <w:color w:val="000000"/>
          <w:sz w:val="22"/>
          <w:szCs w:val="22"/>
          <w:lang w:val="pl-PL"/>
        </w:rPr>
        <w:t>3.  a/a</w:t>
      </w:r>
    </w:p>
    <w:p w:rsidR="0033047C" w:rsidRDefault="0033047C" w:rsidP="0033047C">
      <w:pPr>
        <w:spacing w:after="120" w:line="276" w:lineRule="auto"/>
        <w:jc w:val="both"/>
        <w:rPr>
          <w:rFonts w:asciiTheme="minorHAnsi" w:hAnsiTheme="minorHAnsi" w:cstheme="minorHAnsi"/>
          <w:b/>
          <w:sz w:val="22"/>
          <w:szCs w:val="22"/>
          <w:lang w:val="pl-PL"/>
        </w:rPr>
      </w:pPr>
    </w:p>
    <w:p w:rsidR="0033047C" w:rsidRDefault="0033047C" w:rsidP="0033047C">
      <w:pPr>
        <w:spacing w:after="120" w:line="276" w:lineRule="auto"/>
        <w:jc w:val="both"/>
        <w:rPr>
          <w:rFonts w:asciiTheme="minorHAnsi" w:hAnsiTheme="minorHAnsi" w:cstheme="minorHAnsi"/>
          <w:b/>
          <w:sz w:val="22"/>
          <w:szCs w:val="22"/>
          <w:lang w:val="pl-PL"/>
        </w:rPr>
      </w:pPr>
    </w:p>
    <w:p w:rsidR="0033047C" w:rsidRDefault="0033047C" w:rsidP="0033047C">
      <w:pPr>
        <w:spacing w:after="120" w:line="276" w:lineRule="auto"/>
        <w:jc w:val="both"/>
        <w:rPr>
          <w:rFonts w:asciiTheme="minorHAnsi" w:hAnsiTheme="minorHAnsi" w:cstheme="minorHAnsi"/>
          <w:b/>
          <w:sz w:val="22"/>
          <w:szCs w:val="22"/>
          <w:lang w:val="pl-PL"/>
        </w:rPr>
      </w:pPr>
    </w:p>
    <w:p w:rsidR="0033047C" w:rsidRDefault="0033047C" w:rsidP="0033047C">
      <w:pPr>
        <w:spacing w:after="120" w:line="276" w:lineRule="auto"/>
        <w:jc w:val="both"/>
        <w:rPr>
          <w:rFonts w:asciiTheme="minorHAnsi" w:hAnsiTheme="minorHAnsi" w:cstheme="minorHAnsi"/>
          <w:b/>
          <w:sz w:val="22"/>
          <w:szCs w:val="22"/>
          <w:lang w:val="pl-PL"/>
        </w:rPr>
      </w:pPr>
    </w:p>
    <w:p w:rsidR="0033047C" w:rsidRDefault="0033047C" w:rsidP="0033047C">
      <w:pPr>
        <w:spacing w:after="120" w:line="276" w:lineRule="auto"/>
        <w:jc w:val="both"/>
        <w:rPr>
          <w:rFonts w:asciiTheme="minorHAnsi" w:hAnsiTheme="minorHAnsi" w:cstheme="minorHAnsi"/>
          <w:b/>
          <w:sz w:val="22"/>
          <w:szCs w:val="22"/>
          <w:lang w:val="pl-PL"/>
        </w:rPr>
      </w:pPr>
    </w:p>
    <w:p w:rsidR="0033047C" w:rsidRDefault="0033047C" w:rsidP="0033047C">
      <w:pPr>
        <w:spacing w:after="120" w:line="276" w:lineRule="auto"/>
        <w:jc w:val="both"/>
        <w:rPr>
          <w:rFonts w:asciiTheme="minorHAnsi" w:hAnsiTheme="minorHAnsi" w:cstheme="minorHAnsi"/>
          <w:b/>
          <w:sz w:val="22"/>
          <w:szCs w:val="22"/>
          <w:lang w:val="pl-PL"/>
        </w:rPr>
      </w:pPr>
    </w:p>
    <w:p w:rsidR="0033047C" w:rsidRDefault="0033047C" w:rsidP="0033047C">
      <w:pPr>
        <w:spacing w:after="120" w:line="276" w:lineRule="auto"/>
        <w:jc w:val="both"/>
        <w:rPr>
          <w:rFonts w:asciiTheme="minorHAnsi" w:hAnsiTheme="minorHAnsi" w:cstheme="minorHAnsi"/>
          <w:b/>
          <w:sz w:val="22"/>
          <w:szCs w:val="22"/>
          <w:lang w:val="pl-PL"/>
        </w:rPr>
      </w:pPr>
    </w:p>
    <w:p w:rsidR="0033047C" w:rsidRDefault="0033047C" w:rsidP="0033047C">
      <w:pPr>
        <w:spacing w:after="120" w:line="276" w:lineRule="auto"/>
        <w:jc w:val="both"/>
        <w:rPr>
          <w:rFonts w:asciiTheme="minorHAnsi" w:hAnsiTheme="minorHAnsi" w:cstheme="minorHAnsi"/>
          <w:b/>
          <w:sz w:val="22"/>
          <w:szCs w:val="22"/>
          <w:lang w:val="pl-PL"/>
        </w:rPr>
      </w:pPr>
    </w:p>
    <w:p w:rsidR="0033047C" w:rsidRDefault="0033047C" w:rsidP="0033047C">
      <w:pPr>
        <w:spacing w:after="120" w:line="276" w:lineRule="auto"/>
        <w:jc w:val="both"/>
        <w:rPr>
          <w:rFonts w:asciiTheme="minorHAnsi" w:hAnsiTheme="minorHAnsi" w:cstheme="minorHAnsi"/>
          <w:b/>
          <w:sz w:val="22"/>
          <w:szCs w:val="22"/>
          <w:lang w:val="pl-PL"/>
        </w:rPr>
      </w:pPr>
    </w:p>
    <w:p w:rsidR="0033047C" w:rsidRDefault="0033047C" w:rsidP="0033047C">
      <w:pPr>
        <w:spacing w:after="120" w:line="276" w:lineRule="auto"/>
        <w:jc w:val="both"/>
        <w:rPr>
          <w:rFonts w:asciiTheme="minorHAnsi" w:hAnsiTheme="minorHAnsi" w:cstheme="minorHAnsi"/>
          <w:b/>
          <w:sz w:val="22"/>
          <w:szCs w:val="22"/>
          <w:lang w:val="pl-PL"/>
        </w:rPr>
      </w:pPr>
    </w:p>
    <w:p w:rsidR="0033047C" w:rsidRPr="00C56E1A" w:rsidRDefault="0033047C" w:rsidP="0033047C">
      <w:pPr>
        <w:spacing w:after="120" w:line="276" w:lineRule="auto"/>
        <w:jc w:val="both"/>
        <w:rPr>
          <w:rFonts w:asciiTheme="minorHAnsi" w:hAnsiTheme="minorHAnsi" w:cstheme="minorHAnsi"/>
          <w:b/>
          <w:sz w:val="22"/>
          <w:szCs w:val="22"/>
          <w:lang w:val="pl-PL"/>
        </w:rPr>
      </w:pPr>
    </w:p>
    <w:p w:rsidR="0033047C" w:rsidRDefault="0033047C" w:rsidP="0033047C">
      <w:pPr>
        <w:spacing w:after="120" w:line="276" w:lineRule="auto"/>
        <w:jc w:val="both"/>
        <w:rPr>
          <w:rFonts w:asciiTheme="minorHAnsi" w:hAnsiTheme="minorHAnsi" w:cstheme="minorHAnsi"/>
          <w:sz w:val="22"/>
          <w:szCs w:val="22"/>
          <w:lang w:val="pl-PL"/>
        </w:rPr>
      </w:pPr>
      <w:r w:rsidRPr="00C56E1A">
        <w:rPr>
          <w:rFonts w:asciiTheme="minorHAnsi" w:hAnsiTheme="minorHAnsi" w:cstheme="minorHAnsi"/>
          <w:b/>
          <w:sz w:val="22"/>
          <w:szCs w:val="22"/>
          <w:lang w:val="pl-PL"/>
        </w:rPr>
        <w:t xml:space="preserve">PRILOG: </w:t>
      </w:r>
      <w:r w:rsidRPr="00C56E1A">
        <w:rPr>
          <w:rFonts w:asciiTheme="minorHAnsi" w:hAnsiTheme="minorHAnsi" w:cstheme="minorHAnsi"/>
          <w:sz w:val="22"/>
          <w:szCs w:val="22"/>
          <w:lang w:val="pl-PL"/>
        </w:rPr>
        <w:t xml:space="preserve">PREGLED DODIJELJENIH (VAŽEĆIH) UGOVORA O KONCESIJAMA </w:t>
      </w:r>
    </w:p>
    <w:p w:rsidR="0033047C" w:rsidRPr="00C56E1A" w:rsidRDefault="0033047C" w:rsidP="0033047C">
      <w:pPr>
        <w:spacing w:after="120" w:line="276" w:lineRule="auto"/>
        <w:jc w:val="both"/>
        <w:rPr>
          <w:rFonts w:asciiTheme="minorHAnsi" w:hAnsiTheme="minorHAnsi" w:cstheme="minorHAnsi"/>
          <w:sz w:val="22"/>
          <w:szCs w:val="22"/>
          <w:lang w:val="pl-PL"/>
        </w:rPr>
      </w:pPr>
      <w:r w:rsidRPr="00743462">
        <w:rPr>
          <w:rFonts w:asciiTheme="minorHAnsi" w:hAnsiTheme="minorHAnsi" w:cstheme="minorHAnsi"/>
          <w:color w:val="000000"/>
          <w:sz w:val="18"/>
          <w:szCs w:val="18"/>
          <w:lang w:val="pl-PL"/>
        </w:rPr>
        <w:t>UGOVOR O KONCESIJI BROJ: 03-25-2841/03/03 od 21.10.2003.god.</w:t>
      </w:r>
    </w:p>
    <w:tbl>
      <w:tblPr>
        <w:tblW w:w="9099" w:type="dxa"/>
        <w:tblInd w:w="93"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
      <w:tblGrid>
        <w:gridCol w:w="572"/>
        <w:gridCol w:w="2420"/>
        <w:gridCol w:w="3827"/>
        <w:gridCol w:w="2280"/>
      </w:tblGrid>
      <w:tr w:rsidR="0033047C" w:rsidRPr="00743462" w:rsidTr="00565B7C">
        <w:trPr>
          <w:trHeight w:val="735"/>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lang w:val="pl-PL"/>
              </w:rPr>
            </w:pPr>
          </w:p>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RBR</w:t>
            </w:r>
          </w:p>
        </w:tc>
        <w:tc>
          <w:tcPr>
            <w:tcW w:w="2420" w:type="dxa"/>
            <w:shd w:val="clear" w:color="auto" w:fill="auto"/>
            <w:noWrap/>
          </w:tcPr>
          <w:p w:rsidR="0033047C" w:rsidRPr="00743462" w:rsidRDefault="0033047C" w:rsidP="00565B7C">
            <w:pPr>
              <w:jc w:val="center"/>
              <w:rPr>
                <w:rFonts w:asciiTheme="minorHAnsi" w:hAnsiTheme="minorHAnsi" w:cstheme="minorHAnsi"/>
                <w:color w:val="000000"/>
                <w:sz w:val="18"/>
                <w:szCs w:val="18"/>
              </w:rPr>
            </w:pPr>
            <w:r w:rsidRPr="00743462">
              <w:rPr>
                <w:rFonts w:asciiTheme="minorHAnsi" w:hAnsiTheme="minorHAnsi" w:cstheme="minorHAnsi"/>
                <w:color w:val="000000"/>
                <w:sz w:val="18"/>
                <w:szCs w:val="18"/>
              </w:rPr>
              <w:t>NAZIV</w:t>
            </w:r>
          </w:p>
        </w:tc>
        <w:tc>
          <w:tcPr>
            <w:tcW w:w="3827" w:type="dxa"/>
            <w:shd w:val="clear" w:color="auto" w:fill="auto"/>
            <w:noWrap/>
          </w:tcPr>
          <w:p w:rsidR="0033047C" w:rsidRPr="00743462" w:rsidRDefault="0033047C" w:rsidP="00565B7C">
            <w:pPr>
              <w:jc w:val="center"/>
              <w:rPr>
                <w:rFonts w:asciiTheme="minorHAnsi" w:hAnsiTheme="minorHAnsi" w:cstheme="minorHAnsi"/>
                <w:color w:val="000000"/>
                <w:sz w:val="18"/>
                <w:szCs w:val="18"/>
              </w:rPr>
            </w:pPr>
            <w:r w:rsidRPr="00743462">
              <w:rPr>
                <w:rFonts w:asciiTheme="minorHAnsi" w:hAnsiTheme="minorHAnsi" w:cstheme="minorHAnsi"/>
                <w:color w:val="000000"/>
                <w:sz w:val="18"/>
                <w:szCs w:val="18"/>
              </w:rPr>
              <w:t>OPIS SEKCIJE</w:t>
            </w:r>
          </w:p>
        </w:tc>
        <w:tc>
          <w:tcPr>
            <w:tcW w:w="2280" w:type="dxa"/>
            <w:shd w:val="clear" w:color="auto" w:fill="auto"/>
            <w:noWrap/>
          </w:tcPr>
          <w:p w:rsidR="0033047C" w:rsidRPr="00743462" w:rsidRDefault="0033047C" w:rsidP="00565B7C">
            <w:pPr>
              <w:jc w:val="center"/>
              <w:rPr>
                <w:rFonts w:asciiTheme="minorHAnsi" w:hAnsiTheme="minorHAnsi" w:cstheme="minorHAnsi"/>
                <w:color w:val="000000"/>
                <w:sz w:val="18"/>
                <w:szCs w:val="18"/>
              </w:rPr>
            </w:pPr>
            <w:r w:rsidRPr="00743462">
              <w:rPr>
                <w:rFonts w:asciiTheme="minorHAnsi" w:hAnsiTheme="minorHAnsi" w:cstheme="minorHAnsi"/>
                <w:color w:val="000000"/>
                <w:sz w:val="18"/>
                <w:szCs w:val="18"/>
              </w:rPr>
              <w:t>KOMENTAR</w:t>
            </w:r>
          </w:p>
        </w:tc>
      </w:tr>
      <w:tr w:rsidR="0033047C" w:rsidRPr="00743462" w:rsidTr="00565B7C">
        <w:trPr>
          <w:trHeight w:val="450"/>
        </w:trPr>
        <w:tc>
          <w:tcPr>
            <w:tcW w:w="572" w:type="dxa"/>
            <w:shd w:val="clear" w:color="auto" w:fill="auto"/>
            <w:noWrap/>
            <w:vAlign w:val="center"/>
          </w:tcPr>
          <w:p w:rsidR="0033047C" w:rsidRPr="00743462" w:rsidRDefault="0033047C" w:rsidP="00565B7C">
            <w:pPr>
              <w:rPr>
                <w:rFonts w:asciiTheme="minorHAnsi" w:hAnsiTheme="minorHAnsi" w:cstheme="minorHAnsi"/>
                <w:b/>
                <w:bCs/>
                <w:color w:val="000000"/>
                <w:sz w:val="18"/>
                <w:szCs w:val="18"/>
              </w:rPr>
            </w:pPr>
            <w:r w:rsidRPr="00743462">
              <w:rPr>
                <w:rFonts w:asciiTheme="minorHAnsi" w:hAnsiTheme="minorHAnsi" w:cstheme="minorHAnsi"/>
                <w:b/>
                <w:bCs/>
                <w:color w:val="000000"/>
                <w:sz w:val="18"/>
                <w:szCs w:val="18"/>
              </w:rPr>
              <w:t>A.</w:t>
            </w:r>
          </w:p>
        </w:tc>
        <w:tc>
          <w:tcPr>
            <w:tcW w:w="2420" w:type="dxa"/>
            <w:shd w:val="clear" w:color="auto" w:fill="auto"/>
            <w:noWrap/>
            <w:vAlign w:val="center"/>
          </w:tcPr>
          <w:p w:rsidR="0033047C" w:rsidRPr="00743462" w:rsidRDefault="0033047C" w:rsidP="00565B7C">
            <w:pPr>
              <w:rPr>
                <w:rFonts w:asciiTheme="minorHAnsi" w:hAnsiTheme="minorHAnsi" w:cstheme="minorHAnsi"/>
                <w:b/>
                <w:bCs/>
                <w:color w:val="000000"/>
                <w:sz w:val="18"/>
                <w:szCs w:val="18"/>
              </w:rPr>
            </w:pPr>
            <w:r w:rsidRPr="00743462">
              <w:rPr>
                <w:rFonts w:asciiTheme="minorHAnsi" w:hAnsiTheme="minorHAnsi" w:cstheme="minorHAnsi"/>
                <w:b/>
                <w:bCs/>
                <w:color w:val="000000"/>
                <w:sz w:val="18"/>
                <w:szCs w:val="18"/>
              </w:rPr>
              <w:t>OSNOVNI PODACI</w:t>
            </w:r>
          </w:p>
        </w:tc>
        <w:tc>
          <w:tcPr>
            <w:tcW w:w="3827" w:type="dxa"/>
            <w:shd w:val="clear" w:color="auto" w:fill="auto"/>
            <w:noWrap/>
            <w:vAlign w:val="center"/>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c>
          <w:tcPr>
            <w:tcW w:w="2280" w:type="dxa"/>
            <w:shd w:val="clear" w:color="auto" w:fill="auto"/>
            <w:noWrap/>
            <w:vAlign w:val="center"/>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90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01.</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Vrsta ugovora</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UGOVOR  O  KONCESIJI  ZA  KORIŠTENJE VODA ZA OBAVLJANJE DJELATNOSTI PROIZVODNJE  MINERALNE  VODE  I  BEZALKOHOLNIH PIĆA SA IZVORIŠTA „ BIJELE  VODE “ NA PODRUČJU    OPĆINE  PALE – PRAČA</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02.</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Koncesionar</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lang w:val="de-DE"/>
              </w:rPr>
              <w:t xml:space="preserve"> „BIJELE VODE“ d.o.o.  </w:t>
            </w:r>
            <w:r w:rsidRPr="00743462">
              <w:rPr>
                <w:rFonts w:asciiTheme="minorHAnsi" w:hAnsiTheme="minorHAnsi" w:cstheme="minorHAnsi"/>
                <w:color w:val="000000"/>
                <w:sz w:val="18"/>
                <w:szCs w:val="18"/>
              </w:rPr>
              <w:t>PRAČA – KRIVA DRAGA</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03.</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Predmet koncesije</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xml:space="preserve"> KORIŠTENJE VODE</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04.</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Lokacija koncesije</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KRIVA DRAGA, OPĆINA PALE-PRAČA</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05.</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Datum zaključenja ugovora</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21.10.2003. GODINE</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7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05-1.</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Zaključeni aneksi na ugovor</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06.01.2006. GODINE</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Aneksom se rok za izgradnu objekta produžio do 01.12.2006. godine</w:t>
            </w:r>
          </w:p>
        </w:tc>
      </w:tr>
      <w:tr w:rsidR="0033047C" w:rsidRPr="00743462" w:rsidTr="00565B7C">
        <w:trPr>
          <w:trHeight w:val="7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17.12.2012. GODINE</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Aneks zaključen radi korekcije koncesione naknade</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6.</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Period trajanja ugovora</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30 GODINA</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915"/>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7.</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Koncesiona naknada po osnovnom ugovoru</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xml:space="preserve">ZA PRVIH PET GODINA KORIŠTENJA KONCESIJE JE 40% OD TADAŠNJEG GODIŠNJEG IZNOSA POSEBNE VODNE NAKNADE ZA  ISKORIŠTAVANJE VODA </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r>
      <w:tr w:rsidR="0033047C" w:rsidRPr="00743462" w:rsidTr="00565B7C">
        <w:trPr>
          <w:trHeight w:val="90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 xml:space="preserve">7-1. </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Koncesiona naknada po aneksima na ugovor</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KONCESIONA NAKNADA PO ANEKSU UGOVORA JE 30% OD VAŽEĆEG IZNOSA POSEBNE VODNE NAKNADE ZA ZAHVAĆENU VODU ( 2 KM/m³ )</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b/>
                <w:bCs/>
                <w:color w:val="000000"/>
                <w:sz w:val="18"/>
                <w:szCs w:val="18"/>
              </w:rPr>
            </w:pPr>
            <w:r w:rsidRPr="00743462">
              <w:rPr>
                <w:rFonts w:asciiTheme="minorHAnsi" w:hAnsiTheme="minorHAnsi" w:cstheme="minorHAnsi"/>
                <w:b/>
                <w:bCs/>
                <w:color w:val="000000"/>
                <w:sz w:val="18"/>
                <w:szCs w:val="18"/>
              </w:rPr>
              <w:t>B.</w:t>
            </w:r>
          </w:p>
        </w:tc>
        <w:tc>
          <w:tcPr>
            <w:tcW w:w="2420" w:type="dxa"/>
            <w:shd w:val="clear" w:color="auto" w:fill="auto"/>
          </w:tcPr>
          <w:p w:rsidR="0033047C" w:rsidRPr="00743462" w:rsidRDefault="0033047C" w:rsidP="00565B7C">
            <w:pPr>
              <w:rPr>
                <w:rFonts w:asciiTheme="minorHAnsi" w:hAnsiTheme="minorHAnsi" w:cstheme="minorHAnsi"/>
                <w:b/>
                <w:bCs/>
                <w:color w:val="000000"/>
                <w:sz w:val="18"/>
                <w:szCs w:val="18"/>
              </w:rPr>
            </w:pPr>
            <w:r w:rsidRPr="00743462">
              <w:rPr>
                <w:rFonts w:asciiTheme="minorHAnsi" w:hAnsiTheme="minorHAnsi" w:cstheme="minorHAnsi"/>
                <w:b/>
                <w:bCs/>
                <w:color w:val="000000"/>
                <w:sz w:val="18"/>
                <w:szCs w:val="18"/>
              </w:rPr>
              <w:t>FINANSIJSKI PODACI</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8.</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Jednokratna koncesiona naknada</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9.</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Tekuća koncesiona naknada</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10.</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xml:space="preserve">Ukupno ostvareni prihodi od ugovora do 31.12.2013.god. </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lang w:val="pl-PL"/>
              </w:rPr>
              <w:t> </w:t>
            </w:r>
            <w:r w:rsidR="00736316">
              <w:rPr>
                <w:rFonts w:asciiTheme="minorHAnsi" w:hAnsiTheme="minorHAnsi" w:cstheme="minorHAnsi"/>
                <w:color w:val="000000"/>
                <w:sz w:val="18"/>
                <w:szCs w:val="18"/>
              </w:rPr>
              <w:t>1.248,07</w:t>
            </w:r>
            <w:r w:rsidRPr="00743462">
              <w:rPr>
                <w:rFonts w:asciiTheme="minorHAnsi" w:hAnsiTheme="minorHAnsi" w:cstheme="minorHAnsi"/>
                <w:color w:val="000000"/>
                <w:sz w:val="18"/>
                <w:szCs w:val="18"/>
              </w:rPr>
              <w:t xml:space="preserve"> KM</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C</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OSTALE INFORMACIJE</w:t>
            </w:r>
          </w:p>
        </w:tc>
        <w:tc>
          <w:tcPr>
            <w:tcW w:w="3827" w:type="dxa"/>
            <w:shd w:val="clear" w:color="auto" w:fill="auto"/>
            <w:noWrap/>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c>
          <w:tcPr>
            <w:tcW w:w="2280" w:type="dxa"/>
            <w:shd w:val="clear" w:color="auto" w:fill="auto"/>
            <w:noWrap/>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lastRenderedPageBreak/>
              <w:t>11.</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Podaci o kontroli i inspekciji</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xml:space="preserve">KONTROLU IZVRŠENJA UGOVORNIH OBAVEZA VRŠI NADLEŽNI VODNI INSPEKTOR </w:t>
            </w:r>
          </w:p>
        </w:tc>
        <w:tc>
          <w:tcPr>
            <w:tcW w:w="2280" w:type="dxa"/>
            <w:shd w:val="clear" w:color="auto" w:fill="auto"/>
            <w:noWrap/>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c>
          <w:tcPr>
            <w:tcW w:w="2420" w:type="dxa"/>
            <w:shd w:val="clear" w:color="auto" w:fill="auto"/>
            <w:noWrap/>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xml:space="preserve">KONCESIONAR REDOVNO DOSTAVLJA MJESEČNE IZVJEŠTAJE O ZAHVAĆENOJ VODI ZA FLAŠIRANJE (OBRAZAC „ZV“)  </w:t>
            </w:r>
          </w:p>
        </w:tc>
        <w:tc>
          <w:tcPr>
            <w:tcW w:w="2280" w:type="dxa"/>
            <w:shd w:val="clear" w:color="auto" w:fill="auto"/>
            <w:noWrap/>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c>
          <w:tcPr>
            <w:tcW w:w="2420" w:type="dxa"/>
            <w:shd w:val="clear" w:color="auto" w:fill="auto"/>
            <w:noWrap/>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lang w:val="pl-PL"/>
              </w:rPr>
              <w:t xml:space="preserve">KONCESIONAR JE IZMIRIO OBAVEZE PO OSNOVU UPLATE KONCESIONE NAKNADE ZA 2013. </w:t>
            </w:r>
            <w:r w:rsidRPr="00743462">
              <w:rPr>
                <w:rFonts w:asciiTheme="minorHAnsi" w:hAnsiTheme="minorHAnsi" w:cstheme="minorHAnsi"/>
                <w:color w:val="000000"/>
                <w:sz w:val="18"/>
                <w:szCs w:val="18"/>
              </w:rPr>
              <w:t>GODINU</w:t>
            </w:r>
          </w:p>
        </w:tc>
        <w:tc>
          <w:tcPr>
            <w:tcW w:w="2280" w:type="dxa"/>
            <w:shd w:val="clear" w:color="auto" w:fill="auto"/>
            <w:noWrap/>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bl>
    <w:p w:rsidR="0033047C" w:rsidRPr="00C56E1A" w:rsidRDefault="0033047C" w:rsidP="0033047C">
      <w:pPr>
        <w:spacing w:after="120" w:line="276" w:lineRule="auto"/>
        <w:ind w:left="360"/>
        <w:rPr>
          <w:rFonts w:asciiTheme="minorHAnsi" w:hAnsiTheme="minorHAnsi" w:cstheme="minorHAnsi"/>
          <w:sz w:val="22"/>
          <w:szCs w:val="22"/>
        </w:rPr>
      </w:pPr>
    </w:p>
    <w:p w:rsidR="0033047C" w:rsidRPr="00C56E1A" w:rsidRDefault="0033047C" w:rsidP="0033047C">
      <w:pPr>
        <w:spacing w:after="120" w:line="276" w:lineRule="auto"/>
        <w:ind w:left="360"/>
        <w:rPr>
          <w:rFonts w:asciiTheme="minorHAnsi" w:hAnsiTheme="minorHAnsi" w:cstheme="minorHAnsi"/>
          <w:sz w:val="22"/>
          <w:szCs w:val="22"/>
        </w:rPr>
      </w:pPr>
    </w:p>
    <w:p w:rsidR="0033047C" w:rsidRPr="00C56E1A" w:rsidRDefault="0033047C" w:rsidP="0033047C">
      <w:pPr>
        <w:spacing w:after="120" w:line="276" w:lineRule="auto"/>
        <w:ind w:left="360"/>
        <w:rPr>
          <w:rFonts w:asciiTheme="minorHAnsi" w:hAnsiTheme="minorHAnsi" w:cstheme="minorHAnsi"/>
          <w:color w:val="000000"/>
          <w:sz w:val="22"/>
          <w:szCs w:val="22"/>
          <w:lang w:val="pl-PL"/>
        </w:rPr>
      </w:pPr>
      <w:r w:rsidRPr="00C56E1A">
        <w:rPr>
          <w:rFonts w:asciiTheme="minorHAnsi" w:hAnsiTheme="minorHAnsi" w:cstheme="minorHAnsi"/>
          <w:color w:val="000000"/>
          <w:sz w:val="22"/>
          <w:szCs w:val="22"/>
          <w:lang w:val="pl-PL"/>
        </w:rPr>
        <w:t>UGOVOR O KONCESIJI BROJ:03-26-2839/03 od 21.10.2003. god.</w:t>
      </w:r>
    </w:p>
    <w:tbl>
      <w:tblPr>
        <w:tblW w:w="9099" w:type="dxa"/>
        <w:tblInd w:w="93"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
      <w:tblGrid>
        <w:gridCol w:w="572"/>
        <w:gridCol w:w="2420"/>
        <w:gridCol w:w="3827"/>
        <w:gridCol w:w="2280"/>
      </w:tblGrid>
      <w:tr w:rsidR="0033047C" w:rsidRPr="00743462" w:rsidTr="00565B7C">
        <w:trPr>
          <w:trHeight w:val="735"/>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lang w:val="pl-PL"/>
              </w:rPr>
            </w:pPr>
          </w:p>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RBR</w:t>
            </w:r>
          </w:p>
        </w:tc>
        <w:tc>
          <w:tcPr>
            <w:tcW w:w="2420" w:type="dxa"/>
            <w:shd w:val="clear" w:color="auto" w:fill="auto"/>
            <w:noWrap/>
          </w:tcPr>
          <w:p w:rsidR="0033047C" w:rsidRPr="00743462" w:rsidRDefault="0033047C" w:rsidP="00565B7C">
            <w:pPr>
              <w:jc w:val="center"/>
              <w:rPr>
                <w:rFonts w:asciiTheme="minorHAnsi" w:hAnsiTheme="minorHAnsi" w:cstheme="minorHAnsi"/>
                <w:color w:val="000000"/>
                <w:sz w:val="18"/>
                <w:szCs w:val="18"/>
              </w:rPr>
            </w:pPr>
            <w:r w:rsidRPr="00743462">
              <w:rPr>
                <w:rFonts w:asciiTheme="minorHAnsi" w:hAnsiTheme="minorHAnsi" w:cstheme="minorHAnsi"/>
                <w:color w:val="000000"/>
                <w:sz w:val="18"/>
                <w:szCs w:val="18"/>
              </w:rPr>
              <w:t>NAZIV</w:t>
            </w:r>
          </w:p>
        </w:tc>
        <w:tc>
          <w:tcPr>
            <w:tcW w:w="3827" w:type="dxa"/>
            <w:shd w:val="clear" w:color="auto" w:fill="auto"/>
            <w:noWrap/>
          </w:tcPr>
          <w:p w:rsidR="0033047C" w:rsidRPr="00743462" w:rsidRDefault="0033047C" w:rsidP="00565B7C">
            <w:pPr>
              <w:jc w:val="center"/>
              <w:rPr>
                <w:rFonts w:asciiTheme="minorHAnsi" w:hAnsiTheme="minorHAnsi" w:cstheme="minorHAnsi"/>
                <w:color w:val="000000"/>
                <w:sz w:val="18"/>
                <w:szCs w:val="18"/>
              </w:rPr>
            </w:pPr>
            <w:r w:rsidRPr="00743462">
              <w:rPr>
                <w:rFonts w:asciiTheme="minorHAnsi" w:hAnsiTheme="minorHAnsi" w:cstheme="minorHAnsi"/>
                <w:color w:val="000000"/>
                <w:sz w:val="18"/>
                <w:szCs w:val="18"/>
              </w:rPr>
              <w:t>OPIS SEKCIJE</w:t>
            </w:r>
          </w:p>
        </w:tc>
        <w:tc>
          <w:tcPr>
            <w:tcW w:w="2280" w:type="dxa"/>
            <w:shd w:val="clear" w:color="auto" w:fill="auto"/>
            <w:noWrap/>
          </w:tcPr>
          <w:p w:rsidR="0033047C" w:rsidRPr="00743462" w:rsidRDefault="0033047C" w:rsidP="00565B7C">
            <w:pPr>
              <w:jc w:val="center"/>
              <w:rPr>
                <w:rFonts w:asciiTheme="minorHAnsi" w:hAnsiTheme="minorHAnsi" w:cstheme="minorHAnsi"/>
                <w:color w:val="000000"/>
                <w:sz w:val="18"/>
                <w:szCs w:val="18"/>
              </w:rPr>
            </w:pPr>
            <w:r w:rsidRPr="00743462">
              <w:rPr>
                <w:rFonts w:asciiTheme="minorHAnsi" w:hAnsiTheme="minorHAnsi" w:cstheme="minorHAnsi"/>
                <w:color w:val="000000"/>
                <w:sz w:val="18"/>
                <w:szCs w:val="18"/>
              </w:rPr>
              <w:t>KOMENTAR</w:t>
            </w:r>
          </w:p>
        </w:tc>
      </w:tr>
      <w:tr w:rsidR="0033047C" w:rsidRPr="00743462" w:rsidTr="00565B7C">
        <w:trPr>
          <w:trHeight w:val="450"/>
        </w:trPr>
        <w:tc>
          <w:tcPr>
            <w:tcW w:w="572" w:type="dxa"/>
            <w:shd w:val="clear" w:color="auto" w:fill="auto"/>
            <w:noWrap/>
            <w:vAlign w:val="center"/>
          </w:tcPr>
          <w:p w:rsidR="0033047C" w:rsidRPr="00743462" w:rsidRDefault="0033047C" w:rsidP="00565B7C">
            <w:pPr>
              <w:rPr>
                <w:rFonts w:asciiTheme="minorHAnsi" w:hAnsiTheme="minorHAnsi" w:cstheme="minorHAnsi"/>
                <w:b/>
                <w:bCs/>
                <w:color w:val="000000"/>
                <w:sz w:val="18"/>
                <w:szCs w:val="18"/>
              </w:rPr>
            </w:pPr>
            <w:r w:rsidRPr="00743462">
              <w:rPr>
                <w:rFonts w:asciiTheme="minorHAnsi" w:hAnsiTheme="minorHAnsi" w:cstheme="minorHAnsi"/>
                <w:b/>
                <w:bCs/>
                <w:color w:val="000000"/>
                <w:sz w:val="18"/>
                <w:szCs w:val="18"/>
              </w:rPr>
              <w:t>A.</w:t>
            </w:r>
          </w:p>
        </w:tc>
        <w:tc>
          <w:tcPr>
            <w:tcW w:w="2420" w:type="dxa"/>
            <w:shd w:val="clear" w:color="auto" w:fill="auto"/>
            <w:noWrap/>
            <w:vAlign w:val="center"/>
          </w:tcPr>
          <w:p w:rsidR="0033047C" w:rsidRPr="00743462" w:rsidRDefault="0033047C" w:rsidP="00565B7C">
            <w:pPr>
              <w:rPr>
                <w:rFonts w:asciiTheme="minorHAnsi" w:hAnsiTheme="minorHAnsi" w:cstheme="minorHAnsi"/>
                <w:b/>
                <w:bCs/>
                <w:color w:val="000000"/>
                <w:sz w:val="18"/>
                <w:szCs w:val="18"/>
              </w:rPr>
            </w:pPr>
            <w:r w:rsidRPr="00743462">
              <w:rPr>
                <w:rFonts w:asciiTheme="minorHAnsi" w:hAnsiTheme="minorHAnsi" w:cstheme="minorHAnsi"/>
                <w:b/>
                <w:bCs/>
                <w:color w:val="000000"/>
                <w:sz w:val="18"/>
                <w:szCs w:val="18"/>
              </w:rPr>
              <w:t>OSNOVNI PODACI</w:t>
            </w:r>
          </w:p>
        </w:tc>
        <w:tc>
          <w:tcPr>
            <w:tcW w:w="3827" w:type="dxa"/>
            <w:shd w:val="clear" w:color="auto" w:fill="auto"/>
            <w:noWrap/>
            <w:vAlign w:val="center"/>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c>
          <w:tcPr>
            <w:tcW w:w="2280" w:type="dxa"/>
            <w:shd w:val="clear" w:color="auto" w:fill="auto"/>
            <w:noWrap/>
            <w:vAlign w:val="center"/>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90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01.</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Vrsta ugovora</w:t>
            </w:r>
          </w:p>
        </w:tc>
        <w:tc>
          <w:tcPr>
            <w:tcW w:w="3827" w:type="dxa"/>
            <w:shd w:val="clear" w:color="auto" w:fill="auto"/>
          </w:tcPr>
          <w:p w:rsidR="0033047C" w:rsidRPr="00743462" w:rsidRDefault="0033047C" w:rsidP="00565B7C">
            <w:pPr>
              <w:spacing w:after="120" w:line="276" w:lineRule="auto"/>
              <w:jc w:val="both"/>
              <w:rPr>
                <w:rFonts w:asciiTheme="minorHAnsi" w:hAnsiTheme="minorHAnsi" w:cstheme="minorHAnsi"/>
                <w:sz w:val="18"/>
                <w:szCs w:val="18"/>
              </w:rPr>
            </w:pPr>
            <w:r w:rsidRPr="00743462">
              <w:rPr>
                <w:rFonts w:asciiTheme="minorHAnsi" w:hAnsiTheme="minorHAnsi" w:cstheme="minorHAnsi"/>
                <w:sz w:val="18"/>
                <w:szCs w:val="18"/>
              </w:rPr>
              <w:t>UGOVOR   O  KONCESIJI   ZA  OBAVLJANJE   DJELATNOSTI   LOVA, UKLJUČUJUĆI  BRIGU  O  DIVLJAČI  I  VRŠENJE  ODGOVARAJUĆIH  USLUGA  I  ORGANIZACIJE  SPORTSKO – REKREATIVNOG LOVA  NA  LOVNOM  PODRUČJU  „VRAŽALICE“ OPĆINA  PALE – PRAČA</w:t>
            </w:r>
          </w:p>
          <w:p w:rsidR="0033047C" w:rsidRPr="00743462" w:rsidRDefault="0033047C" w:rsidP="00565B7C">
            <w:pPr>
              <w:rPr>
                <w:rFonts w:asciiTheme="minorHAnsi" w:hAnsiTheme="minorHAnsi" w:cstheme="minorHAnsi"/>
                <w:color w:val="000000"/>
                <w:sz w:val="18"/>
                <w:szCs w:val="18"/>
              </w:rPr>
            </w:pP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02.</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Koncesionar</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lang w:val="de-DE"/>
              </w:rPr>
              <w:t xml:space="preserve"> „BIJELE VODE“ d.o.o.  </w:t>
            </w:r>
            <w:r w:rsidRPr="00743462">
              <w:rPr>
                <w:rFonts w:asciiTheme="minorHAnsi" w:hAnsiTheme="minorHAnsi" w:cstheme="minorHAnsi"/>
                <w:color w:val="000000"/>
                <w:sz w:val="18"/>
                <w:szCs w:val="18"/>
              </w:rPr>
              <w:t>PRAČA – KRIVA DRAGA</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03.</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Predmet koncesije</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xml:space="preserve"> Obavljanje djelatnosti lova</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04.</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Lokacija koncesije</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VRAŽALICE, OPĆINA PALE-PRAČA</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05.</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Datum zaključenja ugovora</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21.10.2003. GODINE</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7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05-1.</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Zaključeni aneksi na ugovor</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06.01.2006. GODINE</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6.</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Period trajanja ugovora</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30 GODINA</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915"/>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7.</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Koncesiona naknada po osnovnom ugovoru</w:t>
            </w:r>
          </w:p>
        </w:tc>
        <w:tc>
          <w:tcPr>
            <w:tcW w:w="3827" w:type="dxa"/>
            <w:shd w:val="clear" w:color="auto" w:fill="auto"/>
          </w:tcPr>
          <w:p w:rsidR="0033047C" w:rsidRPr="00743462" w:rsidRDefault="0033047C" w:rsidP="00565B7C">
            <w:pPr>
              <w:spacing w:after="120" w:line="276" w:lineRule="auto"/>
              <w:jc w:val="both"/>
              <w:rPr>
                <w:rFonts w:asciiTheme="minorHAnsi" w:hAnsiTheme="minorHAnsi" w:cstheme="minorHAnsi"/>
                <w:sz w:val="18"/>
                <w:szCs w:val="18"/>
                <w:lang w:val="pl-PL"/>
              </w:rPr>
            </w:pPr>
            <w:r w:rsidRPr="00743462">
              <w:rPr>
                <w:rFonts w:asciiTheme="minorHAnsi" w:hAnsiTheme="minorHAnsi" w:cstheme="minorHAnsi"/>
                <w:sz w:val="18"/>
                <w:szCs w:val="18"/>
                <w:lang w:val="pl-PL"/>
              </w:rPr>
              <w:t xml:space="preserve">KONCESIONA NAKNADA: ZA PRVIH PET GODINA KORIŠTENJA KONCESIJE  JE  1,5 % OD UKUPNOG GODIŠNJEG PRIHODA KOJI SE OSTVARI OD KONCESIJE, U TOKU JE USAGLAŠAVANJE NAKNADE U SKLADU SA   ZAKLJUČENIM UGOVOROM              </w:t>
            </w:r>
          </w:p>
          <w:p w:rsidR="0033047C" w:rsidRPr="00743462" w:rsidRDefault="0033047C" w:rsidP="00565B7C">
            <w:pPr>
              <w:rPr>
                <w:rFonts w:asciiTheme="minorHAnsi" w:hAnsiTheme="minorHAnsi" w:cstheme="minorHAnsi"/>
                <w:color w:val="000000"/>
                <w:sz w:val="18"/>
                <w:szCs w:val="18"/>
                <w:lang w:val="pl-PL"/>
              </w:rPr>
            </w:pPr>
          </w:p>
        </w:tc>
        <w:tc>
          <w:tcPr>
            <w:tcW w:w="228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b/>
                <w:bCs/>
                <w:color w:val="000000"/>
                <w:sz w:val="18"/>
                <w:szCs w:val="18"/>
              </w:rPr>
            </w:pPr>
            <w:r w:rsidRPr="00743462">
              <w:rPr>
                <w:rFonts w:asciiTheme="minorHAnsi" w:hAnsiTheme="minorHAnsi" w:cstheme="minorHAnsi"/>
                <w:b/>
                <w:bCs/>
                <w:color w:val="000000"/>
                <w:sz w:val="18"/>
                <w:szCs w:val="18"/>
              </w:rPr>
              <w:t>B.</w:t>
            </w:r>
          </w:p>
        </w:tc>
        <w:tc>
          <w:tcPr>
            <w:tcW w:w="2420" w:type="dxa"/>
            <w:shd w:val="clear" w:color="auto" w:fill="auto"/>
          </w:tcPr>
          <w:p w:rsidR="0033047C" w:rsidRPr="00743462" w:rsidRDefault="0033047C" w:rsidP="00565B7C">
            <w:pPr>
              <w:rPr>
                <w:rFonts w:asciiTheme="minorHAnsi" w:hAnsiTheme="minorHAnsi" w:cstheme="minorHAnsi"/>
                <w:b/>
                <w:bCs/>
                <w:color w:val="000000"/>
                <w:sz w:val="18"/>
                <w:szCs w:val="18"/>
              </w:rPr>
            </w:pPr>
            <w:r w:rsidRPr="00743462">
              <w:rPr>
                <w:rFonts w:asciiTheme="minorHAnsi" w:hAnsiTheme="minorHAnsi" w:cstheme="minorHAnsi"/>
                <w:b/>
                <w:bCs/>
                <w:color w:val="000000"/>
                <w:sz w:val="18"/>
                <w:szCs w:val="18"/>
              </w:rPr>
              <w:t>FINANSIJSKI PODACI</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8.</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Jednokratna koncesiona naknada</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9.</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Tekuća koncesiona naknada</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10.</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xml:space="preserve">Ukupno ostvareni prihodi od ugovora do 31.12.2013. </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lang w:val="pl-PL"/>
              </w:rPr>
              <w:t> </w:t>
            </w:r>
            <w:r w:rsidR="00736316">
              <w:rPr>
                <w:rFonts w:asciiTheme="minorHAnsi" w:hAnsiTheme="minorHAnsi" w:cstheme="minorHAnsi"/>
                <w:color w:val="000000"/>
                <w:sz w:val="18"/>
                <w:szCs w:val="18"/>
              </w:rPr>
              <w:t xml:space="preserve">1.256,69 </w:t>
            </w:r>
            <w:r w:rsidRPr="00743462">
              <w:rPr>
                <w:rFonts w:asciiTheme="minorHAnsi" w:hAnsiTheme="minorHAnsi" w:cstheme="minorHAnsi"/>
                <w:color w:val="000000"/>
                <w:sz w:val="18"/>
                <w:szCs w:val="18"/>
              </w:rPr>
              <w:t>KM</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C</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OSTALE INFORMACIJE</w:t>
            </w:r>
          </w:p>
        </w:tc>
        <w:tc>
          <w:tcPr>
            <w:tcW w:w="3827" w:type="dxa"/>
            <w:shd w:val="clear" w:color="auto" w:fill="auto"/>
            <w:noWrap/>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c>
          <w:tcPr>
            <w:tcW w:w="2280" w:type="dxa"/>
            <w:shd w:val="clear" w:color="auto" w:fill="auto"/>
            <w:noWrap/>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lastRenderedPageBreak/>
              <w:t>11.</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Podaci o kontroli i inspekciji</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KONTROLU IZVRŠENJA UGOVORNIH OBAVEZA VRŠI NADLEŽNI ŠUMARSKI INSPEKTOR</w:t>
            </w:r>
          </w:p>
        </w:tc>
        <w:tc>
          <w:tcPr>
            <w:tcW w:w="2280" w:type="dxa"/>
            <w:shd w:val="clear" w:color="auto" w:fill="auto"/>
            <w:noWrap/>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c>
          <w:tcPr>
            <w:tcW w:w="2420" w:type="dxa"/>
            <w:shd w:val="clear" w:color="auto" w:fill="auto"/>
            <w:noWrap/>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KONCESIONAR NIJE IZMIRIO OBAVEZE PO OSNOVU UPLATE KONC. NAKNADE ZA 2013. GODINU</w:t>
            </w:r>
          </w:p>
        </w:tc>
        <w:tc>
          <w:tcPr>
            <w:tcW w:w="2280" w:type="dxa"/>
            <w:shd w:val="clear" w:color="auto" w:fill="auto"/>
            <w:noWrap/>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c>
          <w:tcPr>
            <w:tcW w:w="2420" w:type="dxa"/>
            <w:shd w:val="clear" w:color="auto" w:fill="auto"/>
            <w:noWrap/>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lang w:val="pl-PL"/>
              </w:rPr>
            </w:pPr>
          </w:p>
        </w:tc>
        <w:tc>
          <w:tcPr>
            <w:tcW w:w="2280" w:type="dxa"/>
            <w:shd w:val="clear" w:color="auto" w:fill="auto"/>
            <w:noWrap/>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r>
    </w:tbl>
    <w:p w:rsidR="0033047C" w:rsidRPr="00C56E1A" w:rsidRDefault="0033047C" w:rsidP="0033047C">
      <w:pPr>
        <w:spacing w:after="120" w:line="276" w:lineRule="auto"/>
        <w:ind w:left="360"/>
        <w:rPr>
          <w:rFonts w:asciiTheme="minorHAnsi" w:hAnsiTheme="minorHAnsi" w:cstheme="minorHAnsi"/>
          <w:color w:val="000000"/>
          <w:sz w:val="22"/>
          <w:szCs w:val="22"/>
          <w:lang w:val="pl-PL"/>
        </w:rPr>
      </w:pPr>
    </w:p>
    <w:p w:rsidR="0033047C" w:rsidRPr="00C56E1A" w:rsidRDefault="0033047C" w:rsidP="0033047C">
      <w:pPr>
        <w:spacing w:after="120" w:line="276" w:lineRule="auto"/>
        <w:ind w:left="360"/>
        <w:rPr>
          <w:rFonts w:asciiTheme="minorHAnsi" w:hAnsiTheme="minorHAnsi" w:cstheme="minorHAnsi"/>
          <w:color w:val="000000"/>
          <w:sz w:val="22"/>
          <w:szCs w:val="22"/>
          <w:lang w:val="pl-PL"/>
        </w:rPr>
      </w:pPr>
    </w:p>
    <w:p w:rsidR="0033047C" w:rsidRPr="00C56E1A" w:rsidRDefault="0033047C" w:rsidP="0033047C">
      <w:pPr>
        <w:spacing w:after="120" w:line="276" w:lineRule="auto"/>
        <w:rPr>
          <w:rFonts w:asciiTheme="minorHAnsi" w:hAnsiTheme="minorHAnsi" w:cstheme="minorHAnsi"/>
          <w:sz w:val="22"/>
          <w:szCs w:val="22"/>
          <w:lang w:val="pl-PL"/>
        </w:rPr>
      </w:pPr>
    </w:p>
    <w:p w:rsidR="0033047C" w:rsidRPr="00C56E1A" w:rsidRDefault="0033047C" w:rsidP="0033047C">
      <w:pPr>
        <w:tabs>
          <w:tab w:val="left" w:pos="4185"/>
        </w:tabs>
        <w:spacing w:after="120" w:line="276" w:lineRule="auto"/>
        <w:jc w:val="both"/>
        <w:rPr>
          <w:rFonts w:asciiTheme="minorHAnsi" w:hAnsiTheme="minorHAnsi" w:cstheme="minorHAnsi"/>
          <w:color w:val="000000"/>
          <w:sz w:val="22"/>
          <w:szCs w:val="22"/>
          <w:lang w:val="pl-PL"/>
        </w:rPr>
      </w:pPr>
      <w:r w:rsidRPr="00C56E1A">
        <w:rPr>
          <w:rFonts w:asciiTheme="minorHAnsi" w:hAnsiTheme="minorHAnsi" w:cstheme="minorHAnsi"/>
          <w:sz w:val="22"/>
          <w:szCs w:val="22"/>
          <w:lang w:val="pl-PL"/>
        </w:rPr>
        <w:t xml:space="preserve">     </w:t>
      </w:r>
      <w:r w:rsidRPr="00C56E1A">
        <w:rPr>
          <w:rFonts w:asciiTheme="minorHAnsi" w:hAnsiTheme="minorHAnsi" w:cstheme="minorHAnsi"/>
          <w:color w:val="000000"/>
          <w:sz w:val="22"/>
          <w:szCs w:val="22"/>
          <w:lang w:val="pl-PL"/>
        </w:rPr>
        <w:t>UGOVOR O KONCESIJI BROJ: 03-14-1501/08 od 17.07.2008.god.</w:t>
      </w:r>
    </w:p>
    <w:tbl>
      <w:tblPr>
        <w:tblW w:w="9099" w:type="dxa"/>
        <w:tblInd w:w="93"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
      <w:tblGrid>
        <w:gridCol w:w="572"/>
        <w:gridCol w:w="2420"/>
        <w:gridCol w:w="3827"/>
        <w:gridCol w:w="2280"/>
      </w:tblGrid>
      <w:tr w:rsidR="0033047C" w:rsidRPr="00B300B4" w:rsidTr="00565B7C">
        <w:trPr>
          <w:trHeight w:val="735"/>
        </w:trPr>
        <w:tc>
          <w:tcPr>
            <w:tcW w:w="572" w:type="dxa"/>
            <w:shd w:val="clear" w:color="auto" w:fill="auto"/>
            <w:noWrap/>
          </w:tcPr>
          <w:p w:rsidR="0033047C" w:rsidRPr="00B300B4" w:rsidRDefault="0033047C" w:rsidP="00565B7C">
            <w:pPr>
              <w:jc w:val="right"/>
              <w:rPr>
                <w:rFonts w:asciiTheme="minorHAnsi" w:hAnsiTheme="minorHAnsi" w:cstheme="minorHAnsi"/>
                <w:color w:val="000000"/>
                <w:sz w:val="18"/>
                <w:szCs w:val="18"/>
                <w:lang w:val="pl-PL"/>
              </w:rPr>
            </w:pPr>
          </w:p>
          <w:p w:rsidR="0033047C" w:rsidRPr="00B300B4" w:rsidRDefault="0033047C" w:rsidP="00565B7C">
            <w:pPr>
              <w:jc w:val="right"/>
              <w:rPr>
                <w:rFonts w:asciiTheme="minorHAnsi" w:hAnsiTheme="minorHAnsi" w:cstheme="minorHAnsi"/>
                <w:color w:val="000000"/>
                <w:sz w:val="18"/>
                <w:szCs w:val="18"/>
              </w:rPr>
            </w:pPr>
            <w:r w:rsidRPr="00B300B4">
              <w:rPr>
                <w:rFonts w:asciiTheme="minorHAnsi" w:hAnsiTheme="minorHAnsi" w:cstheme="minorHAnsi"/>
                <w:color w:val="000000"/>
                <w:sz w:val="18"/>
                <w:szCs w:val="18"/>
              </w:rPr>
              <w:t>RBR</w:t>
            </w:r>
          </w:p>
        </w:tc>
        <w:tc>
          <w:tcPr>
            <w:tcW w:w="2420" w:type="dxa"/>
            <w:shd w:val="clear" w:color="auto" w:fill="auto"/>
            <w:noWrap/>
          </w:tcPr>
          <w:p w:rsidR="0033047C" w:rsidRPr="00B300B4" w:rsidRDefault="0033047C" w:rsidP="00565B7C">
            <w:pPr>
              <w:jc w:val="center"/>
              <w:rPr>
                <w:rFonts w:asciiTheme="minorHAnsi" w:hAnsiTheme="minorHAnsi" w:cstheme="minorHAnsi"/>
                <w:color w:val="000000"/>
                <w:sz w:val="18"/>
                <w:szCs w:val="18"/>
              </w:rPr>
            </w:pPr>
            <w:r w:rsidRPr="00B300B4">
              <w:rPr>
                <w:rFonts w:asciiTheme="minorHAnsi" w:hAnsiTheme="minorHAnsi" w:cstheme="minorHAnsi"/>
                <w:color w:val="000000"/>
                <w:sz w:val="18"/>
                <w:szCs w:val="18"/>
              </w:rPr>
              <w:t>NAZIV</w:t>
            </w:r>
          </w:p>
        </w:tc>
        <w:tc>
          <w:tcPr>
            <w:tcW w:w="3827" w:type="dxa"/>
            <w:shd w:val="clear" w:color="auto" w:fill="auto"/>
            <w:noWrap/>
          </w:tcPr>
          <w:p w:rsidR="0033047C" w:rsidRPr="00B300B4" w:rsidRDefault="0033047C" w:rsidP="00565B7C">
            <w:pPr>
              <w:jc w:val="center"/>
              <w:rPr>
                <w:rFonts w:asciiTheme="minorHAnsi" w:hAnsiTheme="minorHAnsi" w:cstheme="minorHAnsi"/>
                <w:color w:val="000000"/>
                <w:sz w:val="18"/>
                <w:szCs w:val="18"/>
              </w:rPr>
            </w:pPr>
            <w:r w:rsidRPr="00B300B4">
              <w:rPr>
                <w:rFonts w:asciiTheme="minorHAnsi" w:hAnsiTheme="minorHAnsi" w:cstheme="minorHAnsi"/>
                <w:color w:val="000000"/>
                <w:sz w:val="18"/>
                <w:szCs w:val="18"/>
              </w:rPr>
              <w:t>OPIS SEKCIJE</w:t>
            </w:r>
          </w:p>
        </w:tc>
        <w:tc>
          <w:tcPr>
            <w:tcW w:w="2280" w:type="dxa"/>
            <w:shd w:val="clear" w:color="auto" w:fill="auto"/>
            <w:noWrap/>
          </w:tcPr>
          <w:p w:rsidR="0033047C" w:rsidRPr="00B300B4" w:rsidRDefault="0033047C" w:rsidP="00565B7C">
            <w:pPr>
              <w:jc w:val="center"/>
              <w:rPr>
                <w:rFonts w:asciiTheme="minorHAnsi" w:hAnsiTheme="minorHAnsi" w:cstheme="minorHAnsi"/>
                <w:color w:val="000000"/>
                <w:sz w:val="18"/>
                <w:szCs w:val="18"/>
              </w:rPr>
            </w:pPr>
            <w:r w:rsidRPr="00B300B4">
              <w:rPr>
                <w:rFonts w:asciiTheme="minorHAnsi" w:hAnsiTheme="minorHAnsi" w:cstheme="minorHAnsi"/>
                <w:color w:val="000000"/>
                <w:sz w:val="18"/>
                <w:szCs w:val="18"/>
              </w:rPr>
              <w:t>KOMENTAR</w:t>
            </w:r>
          </w:p>
        </w:tc>
      </w:tr>
      <w:tr w:rsidR="0033047C" w:rsidRPr="00B300B4" w:rsidTr="00565B7C">
        <w:trPr>
          <w:trHeight w:val="450"/>
        </w:trPr>
        <w:tc>
          <w:tcPr>
            <w:tcW w:w="572" w:type="dxa"/>
            <w:shd w:val="clear" w:color="auto" w:fill="auto"/>
            <w:noWrap/>
            <w:vAlign w:val="center"/>
          </w:tcPr>
          <w:p w:rsidR="0033047C" w:rsidRPr="00B300B4" w:rsidRDefault="0033047C" w:rsidP="00565B7C">
            <w:pPr>
              <w:rPr>
                <w:rFonts w:asciiTheme="minorHAnsi" w:hAnsiTheme="minorHAnsi" w:cstheme="minorHAnsi"/>
                <w:b/>
                <w:bCs/>
                <w:color w:val="000000"/>
                <w:sz w:val="18"/>
                <w:szCs w:val="18"/>
              </w:rPr>
            </w:pPr>
            <w:r w:rsidRPr="00B300B4">
              <w:rPr>
                <w:rFonts w:asciiTheme="minorHAnsi" w:hAnsiTheme="minorHAnsi" w:cstheme="minorHAnsi"/>
                <w:b/>
                <w:bCs/>
                <w:color w:val="000000"/>
                <w:sz w:val="18"/>
                <w:szCs w:val="18"/>
              </w:rPr>
              <w:t>A.</w:t>
            </w:r>
          </w:p>
        </w:tc>
        <w:tc>
          <w:tcPr>
            <w:tcW w:w="2420" w:type="dxa"/>
            <w:shd w:val="clear" w:color="auto" w:fill="auto"/>
            <w:noWrap/>
            <w:vAlign w:val="center"/>
          </w:tcPr>
          <w:p w:rsidR="0033047C" w:rsidRPr="00B300B4" w:rsidRDefault="0033047C" w:rsidP="00565B7C">
            <w:pPr>
              <w:rPr>
                <w:rFonts w:asciiTheme="minorHAnsi" w:hAnsiTheme="minorHAnsi" w:cstheme="minorHAnsi"/>
                <w:b/>
                <w:bCs/>
                <w:color w:val="000000"/>
                <w:sz w:val="18"/>
                <w:szCs w:val="18"/>
              </w:rPr>
            </w:pPr>
            <w:r w:rsidRPr="00B300B4">
              <w:rPr>
                <w:rFonts w:asciiTheme="minorHAnsi" w:hAnsiTheme="minorHAnsi" w:cstheme="minorHAnsi"/>
                <w:b/>
                <w:bCs/>
                <w:color w:val="000000"/>
                <w:sz w:val="18"/>
                <w:szCs w:val="18"/>
              </w:rPr>
              <w:t>OSNOVNI PODACI</w:t>
            </w:r>
          </w:p>
        </w:tc>
        <w:tc>
          <w:tcPr>
            <w:tcW w:w="3827" w:type="dxa"/>
            <w:shd w:val="clear" w:color="auto" w:fill="auto"/>
            <w:noWrap/>
            <w:vAlign w:val="center"/>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 </w:t>
            </w:r>
          </w:p>
        </w:tc>
        <w:tc>
          <w:tcPr>
            <w:tcW w:w="2280" w:type="dxa"/>
            <w:shd w:val="clear" w:color="auto" w:fill="auto"/>
            <w:noWrap/>
            <w:vAlign w:val="center"/>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 </w:t>
            </w:r>
          </w:p>
        </w:tc>
      </w:tr>
      <w:tr w:rsidR="0033047C" w:rsidRPr="00B300B4" w:rsidTr="00565B7C">
        <w:trPr>
          <w:trHeight w:val="900"/>
        </w:trPr>
        <w:tc>
          <w:tcPr>
            <w:tcW w:w="572" w:type="dxa"/>
            <w:shd w:val="clear" w:color="auto" w:fill="auto"/>
            <w:noWrap/>
          </w:tcPr>
          <w:p w:rsidR="0033047C" w:rsidRPr="00B300B4" w:rsidRDefault="0033047C" w:rsidP="00565B7C">
            <w:pPr>
              <w:jc w:val="right"/>
              <w:rPr>
                <w:rFonts w:asciiTheme="minorHAnsi" w:hAnsiTheme="minorHAnsi" w:cstheme="minorHAnsi"/>
                <w:color w:val="000000"/>
                <w:sz w:val="18"/>
                <w:szCs w:val="18"/>
              </w:rPr>
            </w:pPr>
            <w:r w:rsidRPr="00B300B4">
              <w:rPr>
                <w:rFonts w:asciiTheme="minorHAnsi" w:hAnsiTheme="minorHAnsi" w:cstheme="minorHAnsi"/>
                <w:color w:val="000000"/>
                <w:sz w:val="18"/>
                <w:szCs w:val="18"/>
              </w:rPr>
              <w:t>01.</w:t>
            </w:r>
          </w:p>
        </w:tc>
        <w:tc>
          <w:tcPr>
            <w:tcW w:w="2420"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Vrsta ugovora</w:t>
            </w:r>
          </w:p>
        </w:tc>
        <w:tc>
          <w:tcPr>
            <w:tcW w:w="3827" w:type="dxa"/>
            <w:shd w:val="clear" w:color="auto" w:fill="auto"/>
          </w:tcPr>
          <w:p w:rsidR="0033047C" w:rsidRPr="00B300B4" w:rsidRDefault="0033047C" w:rsidP="00565B7C">
            <w:pPr>
              <w:spacing w:after="120" w:line="276" w:lineRule="auto"/>
              <w:jc w:val="both"/>
              <w:rPr>
                <w:rFonts w:asciiTheme="minorHAnsi" w:hAnsiTheme="minorHAnsi" w:cstheme="minorHAnsi"/>
                <w:sz w:val="18"/>
                <w:szCs w:val="18"/>
              </w:rPr>
            </w:pPr>
            <w:r w:rsidRPr="00B300B4">
              <w:rPr>
                <w:rFonts w:asciiTheme="minorHAnsi" w:hAnsiTheme="minorHAnsi" w:cstheme="minorHAnsi"/>
                <w:sz w:val="18"/>
                <w:szCs w:val="18"/>
              </w:rPr>
              <w:t>UGOVOR O KONCESIJI ZA KORIŠTENJE VODA OGLEČEVSKE RIJEKE ZA POTREBE UZGOJA RIBE I RIBLJE MLAĐI</w:t>
            </w:r>
          </w:p>
        </w:tc>
        <w:tc>
          <w:tcPr>
            <w:tcW w:w="2280"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 </w:t>
            </w:r>
          </w:p>
        </w:tc>
      </w:tr>
      <w:tr w:rsidR="0033047C" w:rsidRPr="00B300B4" w:rsidTr="00565B7C">
        <w:trPr>
          <w:trHeight w:val="450"/>
        </w:trPr>
        <w:tc>
          <w:tcPr>
            <w:tcW w:w="572" w:type="dxa"/>
            <w:shd w:val="clear" w:color="auto" w:fill="auto"/>
            <w:noWrap/>
          </w:tcPr>
          <w:p w:rsidR="0033047C" w:rsidRPr="00B300B4" w:rsidRDefault="0033047C" w:rsidP="00565B7C">
            <w:pPr>
              <w:jc w:val="right"/>
              <w:rPr>
                <w:rFonts w:asciiTheme="minorHAnsi" w:hAnsiTheme="minorHAnsi" w:cstheme="minorHAnsi"/>
                <w:color w:val="000000"/>
                <w:sz w:val="18"/>
                <w:szCs w:val="18"/>
              </w:rPr>
            </w:pPr>
            <w:r w:rsidRPr="00B300B4">
              <w:rPr>
                <w:rFonts w:asciiTheme="minorHAnsi" w:hAnsiTheme="minorHAnsi" w:cstheme="minorHAnsi"/>
                <w:color w:val="000000"/>
                <w:sz w:val="18"/>
                <w:szCs w:val="18"/>
              </w:rPr>
              <w:t>02.</w:t>
            </w:r>
          </w:p>
        </w:tc>
        <w:tc>
          <w:tcPr>
            <w:tcW w:w="2420"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Koncesionar</w:t>
            </w:r>
          </w:p>
        </w:tc>
        <w:tc>
          <w:tcPr>
            <w:tcW w:w="3827" w:type="dxa"/>
            <w:shd w:val="clear" w:color="auto" w:fill="auto"/>
          </w:tcPr>
          <w:p w:rsidR="0033047C" w:rsidRPr="00B300B4" w:rsidRDefault="0033047C" w:rsidP="00565B7C">
            <w:pPr>
              <w:spacing w:after="120" w:line="276" w:lineRule="auto"/>
              <w:jc w:val="both"/>
              <w:rPr>
                <w:rFonts w:asciiTheme="minorHAnsi" w:hAnsiTheme="minorHAnsi" w:cstheme="minorHAnsi"/>
                <w:sz w:val="18"/>
                <w:szCs w:val="18"/>
                <w:lang w:val="pl-PL"/>
              </w:rPr>
            </w:pPr>
            <w:r w:rsidRPr="00B300B4">
              <w:rPr>
                <w:rFonts w:asciiTheme="minorHAnsi" w:hAnsiTheme="minorHAnsi" w:cstheme="minorHAnsi"/>
                <w:sz w:val="18"/>
                <w:szCs w:val="18"/>
                <w:lang w:val="pl-PL"/>
              </w:rPr>
              <w:t>KONCESIONAR: „KAJA COMPANY“ d.o.o. GORAŽDE</w:t>
            </w:r>
          </w:p>
        </w:tc>
        <w:tc>
          <w:tcPr>
            <w:tcW w:w="2280" w:type="dxa"/>
            <w:shd w:val="clear" w:color="auto" w:fill="auto"/>
          </w:tcPr>
          <w:p w:rsidR="0033047C" w:rsidRPr="00B300B4" w:rsidRDefault="0033047C" w:rsidP="00565B7C">
            <w:pPr>
              <w:rPr>
                <w:rFonts w:asciiTheme="minorHAnsi" w:hAnsiTheme="minorHAnsi" w:cstheme="minorHAnsi"/>
                <w:color w:val="000000"/>
                <w:sz w:val="18"/>
                <w:szCs w:val="18"/>
                <w:lang w:val="pl-PL"/>
              </w:rPr>
            </w:pPr>
            <w:r w:rsidRPr="00B300B4">
              <w:rPr>
                <w:rFonts w:asciiTheme="minorHAnsi" w:hAnsiTheme="minorHAnsi" w:cstheme="minorHAnsi"/>
                <w:color w:val="000000"/>
                <w:sz w:val="18"/>
                <w:szCs w:val="18"/>
                <w:lang w:val="pl-PL"/>
              </w:rPr>
              <w:t> </w:t>
            </w:r>
          </w:p>
        </w:tc>
      </w:tr>
      <w:tr w:rsidR="0033047C" w:rsidRPr="00B300B4" w:rsidTr="00565B7C">
        <w:trPr>
          <w:trHeight w:val="450"/>
        </w:trPr>
        <w:tc>
          <w:tcPr>
            <w:tcW w:w="572" w:type="dxa"/>
            <w:shd w:val="clear" w:color="auto" w:fill="auto"/>
            <w:noWrap/>
          </w:tcPr>
          <w:p w:rsidR="0033047C" w:rsidRPr="00B300B4" w:rsidRDefault="0033047C" w:rsidP="00565B7C">
            <w:pPr>
              <w:jc w:val="right"/>
              <w:rPr>
                <w:rFonts w:asciiTheme="minorHAnsi" w:hAnsiTheme="minorHAnsi" w:cstheme="minorHAnsi"/>
                <w:color w:val="000000"/>
                <w:sz w:val="18"/>
                <w:szCs w:val="18"/>
              </w:rPr>
            </w:pPr>
            <w:r w:rsidRPr="00B300B4">
              <w:rPr>
                <w:rFonts w:asciiTheme="minorHAnsi" w:hAnsiTheme="minorHAnsi" w:cstheme="minorHAnsi"/>
                <w:color w:val="000000"/>
                <w:sz w:val="18"/>
                <w:szCs w:val="18"/>
              </w:rPr>
              <w:t>03.</w:t>
            </w:r>
          </w:p>
        </w:tc>
        <w:tc>
          <w:tcPr>
            <w:tcW w:w="2420"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Predmet koncesije</w:t>
            </w:r>
          </w:p>
        </w:tc>
        <w:tc>
          <w:tcPr>
            <w:tcW w:w="3827"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 xml:space="preserve"> KORIŠTENJE VODE OGLEČEVSKE RIJEKE</w:t>
            </w:r>
          </w:p>
        </w:tc>
        <w:tc>
          <w:tcPr>
            <w:tcW w:w="2280"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 </w:t>
            </w:r>
          </w:p>
        </w:tc>
      </w:tr>
      <w:tr w:rsidR="0033047C" w:rsidRPr="00B300B4" w:rsidTr="00565B7C">
        <w:trPr>
          <w:trHeight w:val="450"/>
        </w:trPr>
        <w:tc>
          <w:tcPr>
            <w:tcW w:w="572" w:type="dxa"/>
            <w:shd w:val="clear" w:color="auto" w:fill="auto"/>
            <w:noWrap/>
          </w:tcPr>
          <w:p w:rsidR="0033047C" w:rsidRPr="00B300B4" w:rsidRDefault="0033047C" w:rsidP="00565B7C">
            <w:pPr>
              <w:jc w:val="right"/>
              <w:rPr>
                <w:rFonts w:asciiTheme="minorHAnsi" w:hAnsiTheme="minorHAnsi" w:cstheme="minorHAnsi"/>
                <w:color w:val="000000"/>
                <w:sz w:val="18"/>
                <w:szCs w:val="18"/>
              </w:rPr>
            </w:pPr>
            <w:r w:rsidRPr="00B300B4">
              <w:rPr>
                <w:rFonts w:asciiTheme="minorHAnsi" w:hAnsiTheme="minorHAnsi" w:cstheme="minorHAnsi"/>
                <w:color w:val="000000"/>
                <w:sz w:val="18"/>
                <w:szCs w:val="18"/>
              </w:rPr>
              <w:t>04.</w:t>
            </w:r>
          </w:p>
        </w:tc>
        <w:tc>
          <w:tcPr>
            <w:tcW w:w="2420"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Lokacija koncesije</w:t>
            </w:r>
          </w:p>
        </w:tc>
        <w:tc>
          <w:tcPr>
            <w:tcW w:w="3827"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SADBA, OPĆINA GORAŽDE</w:t>
            </w:r>
          </w:p>
        </w:tc>
        <w:tc>
          <w:tcPr>
            <w:tcW w:w="2280"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 </w:t>
            </w:r>
          </w:p>
        </w:tc>
      </w:tr>
      <w:tr w:rsidR="0033047C" w:rsidRPr="00B300B4" w:rsidTr="00565B7C">
        <w:trPr>
          <w:trHeight w:val="450"/>
        </w:trPr>
        <w:tc>
          <w:tcPr>
            <w:tcW w:w="572" w:type="dxa"/>
            <w:shd w:val="clear" w:color="auto" w:fill="auto"/>
            <w:noWrap/>
          </w:tcPr>
          <w:p w:rsidR="0033047C" w:rsidRPr="00B300B4" w:rsidRDefault="0033047C" w:rsidP="00565B7C">
            <w:pPr>
              <w:jc w:val="right"/>
              <w:rPr>
                <w:rFonts w:asciiTheme="minorHAnsi" w:hAnsiTheme="minorHAnsi" w:cstheme="minorHAnsi"/>
                <w:color w:val="000000"/>
                <w:sz w:val="18"/>
                <w:szCs w:val="18"/>
              </w:rPr>
            </w:pPr>
            <w:r w:rsidRPr="00B300B4">
              <w:rPr>
                <w:rFonts w:asciiTheme="minorHAnsi" w:hAnsiTheme="minorHAnsi" w:cstheme="minorHAnsi"/>
                <w:color w:val="000000"/>
                <w:sz w:val="18"/>
                <w:szCs w:val="18"/>
              </w:rPr>
              <w:t>05.</w:t>
            </w:r>
          </w:p>
        </w:tc>
        <w:tc>
          <w:tcPr>
            <w:tcW w:w="2420"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Datum zaključenja ugovora</w:t>
            </w:r>
          </w:p>
        </w:tc>
        <w:tc>
          <w:tcPr>
            <w:tcW w:w="3827"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17.07.2008. GODINE</w:t>
            </w:r>
          </w:p>
        </w:tc>
        <w:tc>
          <w:tcPr>
            <w:tcW w:w="2280"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 </w:t>
            </w:r>
          </w:p>
        </w:tc>
      </w:tr>
      <w:tr w:rsidR="0033047C" w:rsidRPr="00B300B4" w:rsidTr="00565B7C">
        <w:trPr>
          <w:trHeight w:val="522"/>
        </w:trPr>
        <w:tc>
          <w:tcPr>
            <w:tcW w:w="572" w:type="dxa"/>
            <w:shd w:val="clear" w:color="auto" w:fill="auto"/>
            <w:noWrap/>
          </w:tcPr>
          <w:p w:rsidR="0033047C" w:rsidRPr="00B300B4" w:rsidRDefault="0033047C" w:rsidP="00565B7C">
            <w:pPr>
              <w:jc w:val="right"/>
              <w:rPr>
                <w:rFonts w:asciiTheme="minorHAnsi" w:hAnsiTheme="minorHAnsi" w:cstheme="minorHAnsi"/>
                <w:color w:val="000000"/>
                <w:sz w:val="18"/>
                <w:szCs w:val="18"/>
              </w:rPr>
            </w:pPr>
            <w:r w:rsidRPr="00B300B4">
              <w:rPr>
                <w:rFonts w:asciiTheme="minorHAnsi" w:hAnsiTheme="minorHAnsi" w:cstheme="minorHAnsi"/>
                <w:color w:val="000000"/>
                <w:sz w:val="18"/>
                <w:szCs w:val="18"/>
              </w:rPr>
              <w:t>05-1.</w:t>
            </w:r>
          </w:p>
        </w:tc>
        <w:tc>
          <w:tcPr>
            <w:tcW w:w="2420"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Zaključeni aneksi na ugovor</w:t>
            </w:r>
          </w:p>
        </w:tc>
        <w:tc>
          <w:tcPr>
            <w:tcW w:w="3827" w:type="dxa"/>
            <w:shd w:val="clear" w:color="auto" w:fill="auto"/>
          </w:tcPr>
          <w:p w:rsidR="0033047C" w:rsidRPr="00B300B4" w:rsidRDefault="0033047C" w:rsidP="00565B7C">
            <w:pPr>
              <w:rPr>
                <w:rFonts w:asciiTheme="minorHAnsi" w:hAnsiTheme="minorHAnsi" w:cstheme="minorHAnsi"/>
                <w:color w:val="000000"/>
                <w:sz w:val="18"/>
                <w:szCs w:val="18"/>
              </w:rPr>
            </w:pPr>
          </w:p>
        </w:tc>
        <w:tc>
          <w:tcPr>
            <w:tcW w:w="2280" w:type="dxa"/>
            <w:shd w:val="clear" w:color="auto" w:fill="auto"/>
          </w:tcPr>
          <w:p w:rsidR="0033047C" w:rsidRPr="00B300B4" w:rsidRDefault="0033047C" w:rsidP="00565B7C">
            <w:pPr>
              <w:rPr>
                <w:rFonts w:asciiTheme="minorHAnsi" w:hAnsiTheme="minorHAnsi" w:cstheme="minorHAnsi"/>
                <w:color w:val="000000"/>
                <w:sz w:val="18"/>
                <w:szCs w:val="18"/>
              </w:rPr>
            </w:pPr>
          </w:p>
        </w:tc>
      </w:tr>
      <w:tr w:rsidR="0033047C" w:rsidRPr="00B300B4" w:rsidTr="00565B7C">
        <w:trPr>
          <w:trHeight w:val="450"/>
        </w:trPr>
        <w:tc>
          <w:tcPr>
            <w:tcW w:w="572" w:type="dxa"/>
            <w:shd w:val="clear" w:color="auto" w:fill="auto"/>
            <w:noWrap/>
          </w:tcPr>
          <w:p w:rsidR="0033047C" w:rsidRPr="00B300B4" w:rsidRDefault="0033047C" w:rsidP="00565B7C">
            <w:pPr>
              <w:jc w:val="right"/>
              <w:rPr>
                <w:rFonts w:asciiTheme="minorHAnsi" w:hAnsiTheme="minorHAnsi" w:cstheme="minorHAnsi"/>
                <w:color w:val="000000"/>
                <w:sz w:val="18"/>
                <w:szCs w:val="18"/>
              </w:rPr>
            </w:pPr>
            <w:r w:rsidRPr="00B300B4">
              <w:rPr>
                <w:rFonts w:asciiTheme="minorHAnsi" w:hAnsiTheme="minorHAnsi" w:cstheme="minorHAnsi"/>
                <w:color w:val="000000"/>
                <w:sz w:val="18"/>
                <w:szCs w:val="18"/>
              </w:rPr>
              <w:t>6.</w:t>
            </w:r>
          </w:p>
        </w:tc>
        <w:tc>
          <w:tcPr>
            <w:tcW w:w="2420"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Period trajanja ugovora</w:t>
            </w:r>
          </w:p>
        </w:tc>
        <w:tc>
          <w:tcPr>
            <w:tcW w:w="3827"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30 GODINA</w:t>
            </w:r>
          </w:p>
        </w:tc>
        <w:tc>
          <w:tcPr>
            <w:tcW w:w="2280"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 </w:t>
            </w:r>
          </w:p>
        </w:tc>
      </w:tr>
      <w:tr w:rsidR="0033047C" w:rsidRPr="00B300B4" w:rsidTr="00565B7C">
        <w:trPr>
          <w:trHeight w:val="582"/>
        </w:trPr>
        <w:tc>
          <w:tcPr>
            <w:tcW w:w="572" w:type="dxa"/>
            <w:shd w:val="clear" w:color="auto" w:fill="auto"/>
            <w:noWrap/>
          </w:tcPr>
          <w:p w:rsidR="0033047C" w:rsidRPr="00B300B4" w:rsidRDefault="0033047C" w:rsidP="00565B7C">
            <w:pPr>
              <w:jc w:val="right"/>
              <w:rPr>
                <w:rFonts w:asciiTheme="minorHAnsi" w:hAnsiTheme="minorHAnsi" w:cstheme="minorHAnsi"/>
                <w:color w:val="000000"/>
                <w:sz w:val="18"/>
                <w:szCs w:val="18"/>
              </w:rPr>
            </w:pPr>
            <w:r w:rsidRPr="00B300B4">
              <w:rPr>
                <w:rFonts w:asciiTheme="minorHAnsi" w:hAnsiTheme="minorHAnsi" w:cstheme="minorHAnsi"/>
                <w:color w:val="000000"/>
                <w:sz w:val="18"/>
                <w:szCs w:val="18"/>
              </w:rPr>
              <w:t>7.</w:t>
            </w:r>
          </w:p>
        </w:tc>
        <w:tc>
          <w:tcPr>
            <w:tcW w:w="2420" w:type="dxa"/>
            <w:shd w:val="clear" w:color="auto" w:fill="auto"/>
          </w:tcPr>
          <w:p w:rsidR="0033047C" w:rsidRPr="00B300B4" w:rsidRDefault="0033047C" w:rsidP="00565B7C">
            <w:pPr>
              <w:rPr>
                <w:rFonts w:asciiTheme="minorHAnsi" w:hAnsiTheme="minorHAnsi" w:cstheme="minorHAnsi"/>
                <w:color w:val="000000"/>
                <w:sz w:val="18"/>
                <w:szCs w:val="18"/>
                <w:lang w:val="pl-PL"/>
              </w:rPr>
            </w:pPr>
            <w:r w:rsidRPr="00B300B4">
              <w:rPr>
                <w:rFonts w:asciiTheme="minorHAnsi" w:hAnsiTheme="minorHAnsi" w:cstheme="minorHAnsi"/>
                <w:color w:val="000000"/>
                <w:sz w:val="18"/>
                <w:szCs w:val="18"/>
                <w:lang w:val="pl-PL"/>
              </w:rPr>
              <w:t>Koncesiona naknada po osnovnom ugovoru</w:t>
            </w:r>
          </w:p>
        </w:tc>
        <w:tc>
          <w:tcPr>
            <w:tcW w:w="6107" w:type="dxa"/>
            <w:gridSpan w:val="2"/>
            <w:shd w:val="clear" w:color="auto" w:fill="auto"/>
          </w:tcPr>
          <w:p w:rsidR="0033047C" w:rsidRPr="00B300B4" w:rsidRDefault="0033047C" w:rsidP="00565B7C">
            <w:pPr>
              <w:spacing w:after="120" w:line="276" w:lineRule="auto"/>
              <w:rPr>
                <w:rFonts w:asciiTheme="minorHAnsi" w:hAnsiTheme="minorHAnsi" w:cstheme="minorHAnsi"/>
                <w:sz w:val="18"/>
                <w:szCs w:val="18"/>
                <w:lang w:val="pl-PL"/>
              </w:rPr>
            </w:pPr>
            <w:r w:rsidRPr="00B300B4">
              <w:rPr>
                <w:rFonts w:asciiTheme="minorHAnsi" w:hAnsiTheme="minorHAnsi" w:cstheme="minorHAnsi"/>
                <w:sz w:val="18"/>
                <w:szCs w:val="18"/>
                <w:lang w:val="pl-PL"/>
              </w:rPr>
              <w:t>GODIŠNJI IZNOS U VISINI OD 0,03 KM ZA 1 KG PRODATE RIBE I 1 % OD IZNOSA DOBITI OSTVARENE PO GODIŠNJEM  OBRAČUNU KONCESIONARA</w:t>
            </w:r>
          </w:p>
        </w:tc>
      </w:tr>
      <w:tr w:rsidR="0033047C" w:rsidRPr="00B300B4" w:rsidTr="00565B7C">
        <w:trPr>
          <w:trHeight w:val="450"/>
        </w:trPr>
        <w:tc>
          <w:tcPr>
            <w:tcW w:w="572" w:type="dxa"/>
            <w:shd w:val="clear" w:color="auto" w:fill="auto"/>
            <w:noWrap/>
          </w:tcPr>
          <w:p w:rsidR="0033047C" w:rsidRPr="00B300B4" w:rsidRDefault="0033047C" w:rsidP="00565B7C">
            <w:pPr>
              <w:jc w:val="right"/>
              <w:rPr>
                <w:rFonts w:asciiTheme="minorHAnsi" w:hAnsiTheme="minorHAnsi" w:cstheme="minorHAnsi"/>
                <w:b/>
                <w:bCs/>
                <w:color w:val="000000"/>
                <w:sz w:val="18"/>
                <w:szCs w:val="18"/>
              </w:rPr>
            </w:pPr>
            <w:r w:rsidRPr="00B300B4">
              <w:rPr>
                <w:rFonts w:asciiTheme="minorHAnsi" w:hAnsiTheme="minorHAnsi" w:cstheme="minorHAnsi"/>
                <w:b/>
                <w:bCs/>
                <w:color w:val="000000"/>
                <w:sz w:val="18"/>
                <w:szCs w:val="18"/>
              </w:rPr>
              <w:t>B.</w:t>
            </w:r>
          </w:p>
        </w:tc>
        <w:tc>
          <w:tcPr>
            <w:tcW w:w="2420" w:type="dxa"/>
            <w:shd w:val="clear" w:color="auto" w:fill="auto"/>
          </w:tcPr>
          <w:p w:rsidR="0033047C" w:rsidRPr="00B300B4" w:rsidRDefault="0033047C" w:rsidP="00565B7C">
            <w:pPr>
              <w:rPr>
                <w:rFonts w:asciiTheme="minorHAnsi" w:hAnsiTheme="minorHAnsi" w:cstheme="minorHAnsi"/>
                <w:b/>
                <w:bCs/>
                <w:color w:val="000000"/>
                <w:sz w:val="18"/>
                <w:szCs w:val="18"/>
              </w:rPr>
            </w:pPr>
            <w:r w:rsidRPr="00B300B4">
              <w:rPr>
                <w:rFonts w:asciiTheme="minorHAnsi" w:hAnsiTheme="minorHAnsi" w:cstheme="minorHAnsi"/>
                <w:b/>
                <w:bCs/>
                <w:color w:val="000000"/>
                <w:sz w:val="18"/>
                <w:szCs w:val="18"/>
              </w:rPr>
              <w:t>FINANSIJSKI PODACI</w:t>
            </w:r>
          </w:p>
        </w:tc>
        <w:tc>
          <w:tcPr>
            <w:tcW w:w="3827"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 -</w:t>
            </w:r>
          </w:p>
        </w:tc>
        <w:tc>
          <w:tcPr>
            <w:tcW w:w="2280"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 </w:t>
            </w:r>
          </w:p>
        </w:tc>
      </w:tr>
      <w:tr w:rsidR="0033047C" w:rsidRPr="00B300B4" w:rsidTr="00565B7C">
        <w:trPr>
          <w:trHeight w:val="450"/>
        </w:trPr>
        <w:tc>
          <w:tcPr>
            <w:tcW w:w="572" w:type="dxa"/>
            <w:shd w:val="clear" w:color="auto" w:fill="auto"/>
            <w:noWrap/>
          </w:tcPr>
          <w:p w:rsidR="0033047C" w:rsidRPr="00B300B4" w:rsidRDefault="0033047C" w:rsidP="00565B7C">
            <w:pPr>
              <w:jc w:val="right"/>
              <w:rPr>
                <w:rFonts w:asciiTheme="minorHAnsi" w:hAnsiTheme="minorHAnsi" w:cstheme="minorHAnsi"/>
                <w:color w:val="000000"/>
                <w:sz w:val="18"/>
                <w:szCs w:val="18"/>
              </w:rPr>
            </w:pPr>
            <w:r w:rsidRPr="00B300B4">
              <w:rPr>
                <w:rFonts w:asciiTheme="minorHAnsi" w:hAnsiTheme="minorHAnsi" w:cstheme="minorHAnsi"/>
                <w:color w:val="000000"/>
                <w:sz w:val="18"/>
                <w:szCs w:val="18"/>
              </w:rPr>
              <w:t>8.</w:t>
            </w:r>
          </w:p>
        </w:tc>
        <w:tc>
          <w:tcPr>
            <w:tcW w:w="2420"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Jednokratna koncesiona naknada</w:t>
            </w:r>
          </w:p>
        </w:tc>
        <w:tc>
          <w:tcPr>
            <w:tcW w:w="3827"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 -</w:t>
            </w:r>
          </w:p>
        </w:tc>
        <w:tc>
          <w:tcPr>
            <w:tcW w:w="2280"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 </w:t>
            </w:r>
          </w:p>
        </w:tc>
      </w:tr>
      <w:tr w:rsidR="0033047C" w:rsidRPr="00B300B4" w:rsidTr="00565B7C">
        <w:trPr>
          <w:trHeight w:val="450"/>
        </w:trPr>
        <w:tc>
          <w:tcPr>
            <w:tcW w:w="572" w:type="dxa"/>
            <w:shd w:val="clear" w:color="auto" w:fill="auto"/>
            <w:noWrap/>
          </w:tcPr>
          <w:p w:rsidR="0033047C" w:rsidRPr="00B300B4" w:rsidRDefault="0033047C" w:rsidP="00565B7C">
            <w:pPr>
              <w:jc w:val="right"/>
              <w:rPr>
                <w:rFonts w:asciiTheme="minorHAnsi" w:hAnsiTheme="minorHAnsi" w:cstheme="minorHAnsi"/>
                <w:color w:val="000000"/>
                <w:sz w:val="18"/>
                <w:szCs w:val="18"/>
              </w:rPr>
            </w:pPr>
            <w:r w:rsidRPr="00B300B4">
              <w:rPr>
                <w:rFonts w:asciiTheme="minorHAnsi" w:hAnsiTheme="minorHAnsi" w:cstheme="minorHAnsi"/>
                <w:color w:val="000000"/>
                <w:sz w:val="18"/>
                <w:szCs w:val="18"/>
              </w:rPr>
              <w:t>9.</w:t>
            </w:r>
          </w:p>
        </w:tc>
        <w:tc>
          <w:tcPr>
            <w:tcW w:w="2420"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Tekuća koncesiona naknada</w:t>
            </w:r>
          </w:p>
        </w:tc>
        <w:tc>
          <w:tcPr>
            <w:tcW w:w="3827"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 </w:t>
            </w:r>
          </w:p>
        </w:tc>
        <w:tc>
          <w:tcPr>
            <w:tcW w:w="2280"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 </w:t>
            </w:r>
          </w:p>
        </w:tc>
      </w:tr>
      <w:tr w:rsidR="0033047C" w:rsidRPr="00B300B4" w:rsidTr="00565B7C">
        <w:trPr>
          <w:trHeight w:val="450"/>
        </w:trPr>
        <w:tc>
          <w:tcPr>
            <w:tcW w:w="572" w:type="dxa"/>
            <w:shd w:val="clear" w:color="auto" w:fill="auto"/>
            <w:noWrap/>
          </w:tcPr>
          <w:p w:rsidR="0033047C" w:rsidRPr="00B300B4" w:rsidRDefault="0033047C" w:rsidP="00565B7C">
            <w:pPr>
              <w:jc w:val="right"/>
              <w:rPr>
                <w:rFonts w:asciiTheme="minorHAnsi" w:hAnsiTheme="minorHAnsi" w:cstheme="minorHAnsi"/>
                <w:color w:val="000000"/>
                <w:sz w:val="18"/>
                <w:szCs w:val="18"/>
              </w:rPr>
            </w:pPr>
            <w:r w:rsidRPr="00B300B4">
              <w:rPr>
                <w:rFonts w:asciiTheme="minorHAnsi" w:hAnsiTheme="minorHAnsi" w:cstheme="minorHAnsi"/>
                <w:color w:val="000000"/>
                <w:sz w:val="18"/>
                <w:szCs w:val="18"/>
              </w:rPr>
              <w:t>10.</w:t>
            </w:r>
          </w:p>
        </w:tc>
        <w:tc>
          <w:tcPr>
            <w:tcW w:w="2420" w:type="dxa"/>
            <w:shd w:val="clear" w:color="auto" w:fill="auto"/>
          </w:tcPr>
          <w:p w:rsidR="0033047C" w:rsidRPr="00B300B4" w:rsidRDefault="0033047C" w:rsidP="00565B7C">
            <w:pPr>
              <w:rPr>
                <w:rFonts w:asciiTheme="minorHAnsi" w:hAnsiTheme="minorHAnsi" w:cstheme="minorHAnsi"/>
                <w:color w:val="000000"/>
                <w:sz w:val="18"/>
                <w:szCs w:val="18"/>
                <w:lang w:val="pl-PL"/>
              </w:rPr>
            </w:pPr>
            <w:r w:rsidRPr="00B300B4">
              <w:rPr>
                <w:rFonts w:asciiTheme="minorHAnsi" w:hAnsiTheme="minorHAnsi" w:cstheme="minorHAnsi"/>
                <w:color w:val="000000"/>
                <w:sz w:val="18"/>
                <w:szCs w:val="18"/>
                <w:lang w:val="pl-PL"/>
              </w:rPr>
              <w:t xml:space="preserve">Ukupno ostvareni prihodi od ugovora do 31.12.2013. </w:t>
            </w:r>
          </w:p>
        </w:tc>
        <w:tc>
          <w:tcPr>
            <w:tcW w:w="3827"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lang w:val="pl-PL"/>
              </w:rPr>
              <w:t> </w:t>
            </w:r>
            <w:r w:rsidR="00736316">
              <w:rPr>
                <w:rFonts w:asciiTheme="minorHAnsi" w:hAnsiTheme="minorHAnsi" w:cstheme="minorHAnsi"/>
                <w:color w:val="000000"/>
                <w:sz w:val="18"/>
                <w:szCs w:val="18"/>
              </w:rPr>
              <w:t>29,74</w:t>
            </w:r>
            <w:r w:rsidRPr="00B300B4">
              <w:rPr>
                <w:rFonts w:asciiTheme="minorHAnsi" w:hAnsiTheme="minorHAnsi" w:cstheme="minorHAnsi"/>
                <w:color w:val="000000"/>
                <w:sz w:val="18"/>
                <w:szCs w:val="18"/>
              </w:rPr>
              <w:t xml:space="preserve"> KM</w:t>
            </w:r>
          </w:p>
        </w:tc>
        <w:tc>
          <w:tcPr>
            <w:tcW w:w="2280"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 </w:t>
            </w:r>
          </w:p>
        </w:tc>
      </w:tr>
      <w:tr w:rsidR="0033047C" w:rsidRPr="00B300B4" w:rsidTr="00565B7C">
        <w:trPr>
          <w:trHeight w:val="450"/>
        </w:trPr>
        <w:tc>
          <w:tcPr>
            <w:tcW w:w="572" w:type="dxa"/>
            <w:shd w:val="clear" w:color="auto" w:fill="auto"/>
            <w:noWrap/>
          </w:tcPr>
          <w:p w:rsidR="0033047C" w:rsidRPr="00B300B4" w:rsidRDefault="0033047C" w:rsidP="00565B7C">
            <w:pPr>
              <w:jc w:val="right"/>
              <w:rPr>
                <w:rFonts w:asciiTheme="minorHAnsi" w:hAnsiTheme="minorHAnsi" w:cstheme="minorHAnsi"/>
                <w:color w:val="000000"/>
                <w:sz w:val="18"/>
                <w:szCs w:val="18"/>
              </w:rPr>
            </w:pPr>
            <w:r w:rsidRPr="00B300B4">
              <w:rPr>
                <w:rFonts w:asciiTheme="minorHAnsi" w:hAnsiTheme="minorHAnsi" w:cstheme="minorHAnsi"/>
                <w:color w:val="000000"/>
                <w:sz w:val="18"/>
                <w:szCs w:val="18"/>
              </w:rPr>
              <w:t>C</w:t>
            </w:r>
          </w:p>
        </w:tc>
        <w:tc>
          <w:tcPr>
            <w:tcW w:w="2420"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OSTALE INFORMACIJE</w:t>
            </w:r>
          </w:p>
        </w:tc>
        <w:tc>
          <w:tcPr>
            <w:tcW w:w="6107" w:type="dxa"/>
            <w:gridSpan w:val="2"/>
            <w:shd w:val="clear" w:color="auto" w:fill="auto"/>
            <w:noWrap/>
          </w:tcPr>
          <w:p w:rsidR="0033047C" w:rsidRPr="00B300B4" w:rsidRDefault="0033047C" w:rsidP="00565B7C">
            <w:pPr>
              <w:spacing w:after="120" w:line="276" w:lineRule="auto"/>
              <w:rPr>
                <w:rFonts w:asciiTheme="minorHAnsi" w:hAnsiTheme="minorHAnsi" w:cstheme="minorHAnsi"/>
                <w:sz w:val="18"/>
                <w:szCs w:val="18"/>
                <w:lang w:val="pl-PL"/>
              </w:rPr>
            </w:pPr>
            <w:r w:rsidRPr="00B300B4">
              <w:rPr>
                <w:rFonts w:asciiTheme="minorHAnsi" w:hAnsiTheme="minorHAnsi" w:cstheme="minorHAnsi"/>
                <w:sz w:val="18"/>
                <w:szCs w:val="18"/>
                <w:lang w:val="pl-PL"/>
              </w:rPr>
              <w:t>PREMA ZAPISNIKU O IZVRŠENOM INSPEKCIJSKOM PREGLEDU BROJ: UP-1-12-25-00050/2012-7ES-P-7ES-0001-P OD 27.11.2012. GODINE KONSTATOVANO JE DA JE KONCESIONAR PRESTAO SA KORIŠTENJEM KONCESIJE ŠTO JE EVIDENTNO IZ POSLOVNE DOKUMENTACIJE I „UKR“ OBRAZACA KOJI SU REDOVNO DOSTAVLJANI KONCESORU</w:t>
            </w:r>
          </w:p>
          <w:p w:rsidR="0033047C" w:rsidRPr="00B300B4" w:rsidRDefault="0033047C" w:rsidP="00565B7C">
            <w:pPr>
              <w:spacing w:after="120" w:line="276" w:lineRule="auto"/>
              <w:rPr>
                <w:rFonts w:asciiTheme="minorHAnsi" w:hAnsiTheme="minorHAnsi" w:cstheme="minorHAnsi"/>
                <w:sz w:val="18"/>
                <w:szCs w:val="18"/>
                <w:lang w:val="pl-PL"/>
              </w:rPr>
            </w:pPr>
            <w:r w:rsidRPr="00B300B4">
              <w:rPr>
                <w:rFonts w:asciiTheme="minorHAnsi" w:hAnsiTheme="minorHAnsi" w:cstheme="minorHAnsi"/>
                <w:sz w:val="18"/>
                <w:szCs w:val="18"/>
                <w:lang w:val="pl-PL"/>
              </w:rPr>
              <w:t xml:space="preserve">NA UVID INSPEKTORU PREDOČENI: OBAVJEŠTENJE O BRISANJU IZ REGISTRA POSLOVNIH SUBJEKATA DIJELA PRAVNOG LICA BROJ: 07-32.5-40793/12 OD 24.10.2012. GODINE KOJE SE ODNOSI NA PJ BR. 5, „RIBNJAK“ I  OBAVJEŠTENJE O BRISANJU IZ REGISTRA POSLOVNIH SUBJEKATA DIJELA PRAVNOG LICA BROJ: 07-32.5-40791/12 OD 24.10.2012. GODINE KOJE SE ODNOSI NA PJ BR. 3, </w:t>
            </w:r>
            <w:r w:rsidRPr="00B300B4">
              <w:rPr>
                <w:rFonts w:asciiTheme="minorHAnsi" w:hAnsiTheme="minorHAnsi" w:cstheme="minorHAnsi"/>
                <w:sz w:val="18"/>
                <w:szCs w:val="18"/>
                <w:lang w:val="pl-PL"/>
              </w:rPr>
              <w:lastRenderedPageBreak/>
              <w:t>“RIBARNICA“, IZDATIH OD STRANE FEDERALNOG ZAVODA ZA STATISTIKU SARAJEVO</w:t>
            </w:r>
            <w:r>
              <w:rPr>
                <w:rFonts w:asciiTheme="minorHAnsi" w:hAnsiTheme="minorHAnsi" w:cstheme="minorHAnsi"/>
                <w:sz w:val="18"/>
                <w:szCs w:val="18"/>
                <w:lang w:val="pl-PL"/>
              </w:rPr>
              <w:t xml:space="preserve">. </w:t>
            </w:r>
            <w:r w:rsidRPr="00B300B4">
              <w:rPr>
                <w:rFonts w:asciiTheme="minorHAnsi" w:hAnsiTheme="minorHAnsi" w:cstheme="minorHAnsi"/>
                <w:sz w:val="18"/>
                <w:szCs w:val="18"/>
                <w:lang w:val="pl-PL"/>
              </w:rPr>
              <w:t>NA OSNOVU NAPRIJED NAVEDENOG SLIJEDI RASKID UGOVORA O KONCESIJI ZA KORIŠTENJE VODA OGLEČEVSKE RIJEKE ZA POTREBE UZGOJA RIBE I RIBLJE MLAĐI</w:t>
            </w:r>
            <w:r>
              <w:rPr>
                <w:rFonts w:asciiTheme="minorHAnsi" w:hAnsiTheme="minorHAnsi" w:cstheme="minorHAnsi"/>
                <w:sz w:val="18"/>
                <w:szCs w:val="18"/>
                <w:lang w:val="pl-PL"/>
              </w:rPr>
              <w:t>.</w:t>
            </w:r>
          </w:p>
          <w:p w:rsidR="0033047C" w:rsidRPr="00B300B4" w:rsidRDefault="0033047C" w:rsidP="00565B7C">
            <w:pPr>
              <w:spacing w:after="120" w:line="276" w:lineRule="auto"/>
              <w:rPr>
                <w:rFonts w:asciiTheme="minorHAnsi" w:hAnsiTheme="minorHAnsi" w:cstheme="minorHAnsi"/>
                <w:sz w:val="18"/>
                <w:szCs w:val="18"/>
                <w:lang w:val="pl-PL"/>
              </w:rPr>
            </w:pPr>
            <w:r w:rsidRPr="00B300B4">
              <w:rPr>
                <w:rFonts w:asciiTheme="minorHAnsi" w:hAnsiTheme="minorHAnsi" w:cstheme="minorHAnsi"/>
                <w:sz w:val="18"/>
                <w:szCs w:val="18"/>
                <w:lang w:val="pl-PL"/>
              </w:rPr>
              <w:t>U MEĐUVREMENU KONCESIONAR JE PODNIO ZAHTJEV ZA ODGODU POKRETANJA POSTUPKA RASKIDA UGOVORA ZA PERIOD OD 3 MJESECA ZBOG MOGUĆNOSTI STVARANJA USLOVA ZA NOVO POKRETANJE PROIZVODNJE, ODNOSNO KORIŠTENJA PREDMETA KONCESIJE.</w:t>
            </w:r>
          </w:p>
          <w:p w:rsidR="0033047C" w:rsidRPr="00B300B4" w:rsidRDefault="0033047C" w:rsidP="00565B7C">
            <w:pPr>
              <w:rPr>
                <w:rFonts w:asciiTheme="minorHAnsi" w:hAnsiTheme="minorHAnsi" w:cstheme="minorHAnsi"/>
                <w:color w:val="000000"/>
                <w:sz w:val="18"/>
                <w:szCs w:val="18"/>
                <w:lang w:val="pl-PL"/>
              </w:rPr>
            </w:pPr>
            <w:r w:rsidRPr="00B300B4">
              <w:rPr>
                <w:rFonts w:asciiTheme="minorHAnsi" w:hAnsiTheme="minorHAnsi" w:cstheme="minorHAnsi"/>
                <w:color w:val="000000"/>
                <w:sz w:val="18"/>
                <w:szCs w:val="18"/>
                <w:lang w:val="pl-PL"/>
              </w:rPr>
              <w:t> </w:t>
            </w:r>
          </w:p>
        </w:tc>
      </w:tr>
      <w:tr w:rsidR="0033047C" w:rsidRPr="00B300B4" w:rsidTr="00565B7C">
        <w:trPr>
          <w:trHeight w:val="450"/>
        </w:trPr>
        <w:tc>
          <w:tcPr>
            <w:tcW w:w="572" w:type="dxa"/>
            <w:shd w:val="clear" w:color="auto" w:fill="auto"/>
            <w:noWrap/>
          </w:tcPr>
          <w:p w:rsidR="0033047C" w:rsidRPr="00B300B4" w:rsidRDefault="0033047C" w:rsidP="00565B7C">
            <w:pPr>
              <w:jc w:val="right"/>
              <w:rPr>
                <w:rFonts w:asciiTheme="minorHAnsi" w:hAnsiTheme="minorHAnsi" w:cstheme="minorHAnsi"/>
                <w:color w:val="000000"/>
                <w:sz w:val="18"/>
                <w:szCs w:val="18"/>
              </w:rPr>
            </w:pPr>
            <w:r w:rsidRPr="00B300B4">
              <w:rPr>
                <w:rFonts w:asciiTheme="minorHAnsi" w:hAnsiTheme="minorHAnsi" w:cstheme="minorHAnsi"/>
                <w:color w:val="000000"/>
                <w:sz w:val="18"/>
                <w:szCs w:val="18"/>
              </w:rPr>
              <w:lastRenderedPageBreak/>
              <w:t>11.</w:t>
            </w:r>
          </w:p>
        </w:tc>
        <w:tc>
          <w:tcPr>
            <w:tcW w:w="2420" w:type="dxa"/>
            <w:shd w:val="clear" w:color="auto" w:fill="auto"/>
          </w:tcPr>
          <w:p w:rsidR="0033047C" w:rsidRPr="00B300B4" w:rsidRDefault="0033047C" w:rsidP="00565B7C">
            <w:pPr>
              <w:rPr>
                <w:rFonts w:asciiTheme="minorHAnsi" w:hAnsiTheme="minorHAnsi" w:cstheme="minorHAnsi"/>
                <w:color w:val="000000"/>
                <w:sz w:val="18"/>
                <w:szCs w:val="18"/>
                <w:lang w:val="pl-PL"/>
              </w:rPr>
            </w:pPr>
            <w:r w:rsidRPr="00B300B4">
              <w:rPr>
                <w:rFonts w:asciiTheme="minorHAnsi" w:hAnsiTheme="minorHAnsi" w:cstheme="minorHAnsi"/>
                <w:color w:val="000000"/>
                <w:sz w:val="18"/>
                <w:szCs w:val="18"/>
                <w:lang w:val="pl-PL"/>
              </w:rPr>
              <w:t>Podaci o kontroli i inspekciji</w:t>
            </w:r>
          </w:p>
        </w:tc>
        <w:tc>
          <w:tcPr>
            <w:tcW w:w="3827" w:type="dxa"/>
            <w:shd w:val="clear" w:color="auto" w:fill="auto"/>
          </w:tcPr>
          <w:p w:rsidR="0033047C" w:rsidRPr="00B300B4" w:rsidRDefault="0033047C" w:rsidP="00565B7C">
            <w:pPr>
              <w:rPr>
                <w:rFonts w:asciiTheme="minorHAnsi" w:hAnsiTheme="minorHAnsi" w:cstheme="minorHAnsi"/>
                <w:color w:val="000000"/>
                <w:sz w:val="18"/>
                <w:szCs w:val="18"/>
                <w:lang w:val="pl-PL"/>
              </w:rPr>
            </w:pPr>
            <w:r w:rsidRPr="00B300B4">
              <w:rPr>
                <w:rFonts w:asciiTheme="minorHAnsi" w:hAnsiTheme="minorHAnsi" w:cstheme="minorHAnsi"/>
                <w:color w:val="000000"/>
                <w:sz w:val="18"/>
                <w:szCs w:val="18"/>
                <w:lang w:val="pl-PL"/>
              </w:rPr>
              <w:t xml:space="preserve">KONTROLU IZVRŠENJA UGOVORNIH OBAVEZA VRŠI NADLEŽNI VODNI INSPEKTOR </w:t>
            </w:r>
          </w:p>
        </w:tc>
        <w:tc>
          <w:tcPr>
            <w:tcW w:w="2280" w:type="dxa"/>
            <w:shd w:val="clear" w:color="auto" w:fill="auto"/>
            <w:noWrap/>
          </w:tcPr>
          <w:p w:rsidR="0033047C" w:rsidRPr="00B300B4" w:rsidRDefault="0033047C" w:rsidP="00565B7C">
            <w:pPr>
              <w:rPr>
                <w:rFonts w:asciiTheme="minorHAnsi" w:hAnsiTheme="minorHAnsi" w:cstheme="minorHAnsi"/>
                <w:color w:val="000000"/>
                <w:sz w:val="18"/>
                <w:szCs w:val="18"/>
                <w:lang w:val="pl-PL"/>
              </w:rPr>
            </w:pPr>
            <w:r w:rsidRPr="00B300B4">
              <w:rPr>
                <w:rFonts w:asciiTheme="minorHAnsi" w:hAnsiTheme="minorHAnsi" w:cstheme="minorHAnsi"/>
                <w:color w:val="000000"/>
                <w:sz w:val="18"/>
                <w:szCs w:val="18"/>
                <w:lang w:val="pl-PL"/>
              </w:rPr>
              <w:t> </w:t>
            </w:r>
          </w:p>
        </w:tc>
      </w:tr>
    </w:tbl>
    <w:p w:rsidR="0033047C" w:rsidRPr="00C56E1A" w:rsidRDefault="0033047C" w:rsidP="0033047C">
      <w:pPr>
        <w:tabs>
          <w:tab w:val="left" w:pos="1332"/>
        </w:tabs>
        <w:spacing w:after="120" w:line="276" w:lineRule="auto"/>
        <w:jc w:val="both"/>
        <w:rPr>
          <w:rFonts w:asciiTheme="minorHAnsi" w:hAnsiTheme="minorHAnsi" w:cstheme="minorHAnsi"/>
          <w:sz w:val="22"/>
          <w:szCs w:val="22"/>
          <w:lang w:val="pl-PL"/>
        </w:rPr>
      </w:pPr>
      <w:r w:rsidRPr="00743462">
        <w:rPr>
          <w:rFonts w:asciiTheme="minorHAnsi" w:hAnsiTheme="minorHAnsi" w:cstheme="minorHAnsi"/>
          <w:color w:val="000000"/>
          <w:sz w:val="18"/>
          <w:szCs w:val="18"/>
          <w:lang w:val="pl-PL"/>
        </w:rPr>
        <w:t>UGOVOR O KONCESIJI BROJ:03-17-1263/05 od 06.07.2005. god.</w:t>
      </w:r>
    </w:p>
    <w:tbl>
      <w:tblPr>
        <w:tblW w:w="9952" w:type="dxa"/>
        <w:tblInd w:w="93"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
      <w:tblGrid>
        <w:gridCol w:w="575"/>
        <w:gridCol w:w="2420"/>
        <w:gridCol w:w="4677"/>
        <w:gridCol w:w="2280"/>
      </w:tblGrid>
      <w:tr w:rsidR="0033047C" w:rsidRPr="00743462" w:rsidTr="00565B7C">
        <w:trPr>
          <w:trHeight w:val="735"/>
        </w:trPr>
        <w:tc>
          <w:tcPr>
            <w:tcW w:w="575" w:type="dxa"/>
            <w:shd w:val="clear" w:color="auto" w:fill="auto"/>
            <w:noWrap/>
          </w:tcPr>
          <w:p w:rsidR="0033047C" w:rsidRPr="00743462" w:rsidRDefault="0033047C" w:rsidP="00565B7C">
            <w:pPr>
              <w:jc w:val="right"/>
              <w:rPr>
                <w:rFonts w:asciiTheme="minorHAnsi" w:hAnsiTheme="minorHAnsi" w:cstheme="minorHAnsi"/>
                <w:color w:val="000000"/>
                <w:sz w:val="18"/>
                <w:szCs w:val="18"/>
                <w:lang w:val="pl-PL"/>
              </w:rPr>
            </w:pPr>
          </w:p>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RBR</w:t>
            </w:r>
          </w:p>
        </w:tc>
        <w:tc>
          <w:tcPr>
            <w:tcW w:w="2420" w:type="dxa"/>
            <w:shd w:val="clear" w:color="auto" w:fill="auto"/>
            <w:noWrap/>
          </w:tcPr>
          <w:p w:rsidR="0033047C" w:rsidRPr="00743462" w:rsidRDefault="0033047C" w:rsidP="00565B7C">
            <w:pPr>
              <w:jc w:val="center"/>
              <w:rPr>
                <w:rFonts w:asciiTheme="minorHAnsi" w:hAnsiTheme="minorHAnsi" w:cstheme="minorHAnsi"/>
                <w:color w:val="000000"/>
                <w:sz w:val="18"/>
                <w:szCs w:val="18"/>
              </w:rPr>
            </w:pPr>
            <w:r w:rsidRPr="00743462">
              <w:rPr>
                <w:rFonts w:asciiTheme="minorHAnsi" w:hAnsiTheme="minorHAnsi" w:cstheme="minorHAnsi"/>
                <w:color w:val="000000"/>
                <w:sz w:val="18"/>
                <w:szCs w:val="18"/>
              </w:rPr>
              <w:t>NAZIV</w:t>
            </w:r>
          </w:p>
        </w:tc>
        <w:tc>
          <w:tcPr>
            <w:tcW w:w="4677" w:type="dxa"/>
            <w:shd w:val="clear" w:color="auto" w:fill="auto"/>
            <w:noWrap/>
          </w:tcPr>
          <w:p w:rsidR="0033047C" w:rsidRPr="00743462" w:rsidRDefault="0033047C" w:rsidP="00565B7C">
            <w:pPr>
              <w:jc w:val="center"/>
              <w:rPr>
                <w:rFonts w:asciiTheme="minorHAnsi" w:hAnsiTheme="minorHAnsi" w:cstheme="minorHAnsi"/>
                <w:color w:val="000000"/>
                <w:sz w:val="18"/>
                <w:szCs w:val="18"/>
              </w:rPr>
            </w:pPr>
            <w:r w:rsidRPr="00743462">
              <w:rPr>
                <w:rFonts w:asciiTheme="minorHAnsi" w:hAnsiTheme="minorHAnsi" w:cstheme="minorHAnsi"/>
                <w:color w:val="000000"/>
                <w:sz w:val="18"/>
                <w:szCs w:val="18"/>
              </w:rPr>
              <w:t>OPIS SEKCIJE</w:t>
            </w:r>
          </w:p>
        </w:tc>
        <w:tc>
          <w:tcPr>
            <w:tcW w:w="2280" w:type="dxa"/>
            <w:shd w:val="clear" w:color="auto" w:fill="auto"/>
            <w:noWrap/>
          </w:tcPr>
          <w:p w:rsidR="0033047C" w:rsidRPr="00743462" w:rsidRDefault="0033047C" w:rsidP="00565B7C">
            <w:pPr>
              <w:jc w:val="center"/>
              <w:rPr>
                <w:rFonts w:asciiTheme="minorHAnsi" w:hAnsiTheme="minorHAnsi" w:cstheme="minorHAnsi"/>
                <w:color w:val="000000"/>
                <w:sz w:val="18"/>
                <w:szCs w:val="18"/>
              </w:rPr>
            </w:pPr>
            <w:r w:rsidRPr="00743462">
              <w:rPr>
                <w:rFonts w:asciiTheme="minorHAnsi" w:hAnsiTheme="minorHAnsi" w:cstheme="minorHAnsi"/>
                <w:color w:val="000000"/>
                <w:sz w:val="18"/>
                <w:szCs w:val="18"/>
              </w:rPr>
              <w:t>KOMENTAR</w:t>
            </w:r>
          </w:p>
        </w:tc>
      </w:tr>
      <w:tr w:rsidR="0033047C" w:rsidRPr="00743462" w:rsidTr="00565B7C">
        <w:trPr>
          <w:trHeight w:val="450"/>
        </w:trPr>
        <w:tc>
          <w:tcPr>
            <w:tcW w:w="575" w:type="dxa"/>
            <w:shd w:val="clear" w:color="auto" w:fill="auto"/>
            <w:noWrap/>
            <w:vAlign w:val="center"/>
          </w:tcPr>
          <w:p w:rsidR="0033047C" w:rsidRPr="00743462" w:rsidRDefault="0033047C" w:rsidP="00565B7C">
            <w:pPr>
              <w:rPr>
                <w:rFonts w:asciiTheme="minorHAnsi" w:hAnsiTheme="minorHAnsi" w:cstheme="minorHAnsi"/>
                <w:b/>
                <w:bCs/>
                <w:color w:val="000000"/>
                <w:sz w:val="18"/>
                <w:szCs w:val="18"/>
              </w:rPr>
            </w:pPr>
            <w:r w:rsidRPr="00743462">
              <w:rPr>
                <w:rFonts w:asciiTheme="minorHAnsi" w:hAnsiTheme="minorHAnsi" w:cstheme="minorHAnsi"/>
                <w:b/>
                <w:bCs/>
                <w:color w:val="000000"/>
                <w:sz w:val="18"/>
                <w:szCs w:val="18"/>
              </w:rPr>
              <w:t>A.</w:t>
            </w:r>
          </w:p>
        </w:tc>
        <w:tc>
          <w:tcPr>
            <w:tcW w:w="2420" w:type="dxa"/>
            <w:shd w:val="clear" w:color="auto" w:fill="auto"/>
            <w:noWrap/>
            <w:vAlign w:val="center"/>
          </w:tcPr>
          <w:p w:rsidR="0033047C" w:rsidRPr="00743462" w:rsidRDefault="0033047C" w:rsidP="00565B7C">
            <w:pPr>
              <w:rPr>
                <w:rFonts w:asciiTheme="minorHAnsi" w:hAnsiTheme="minorHAnsi" w:cstheme="minorHAnsi"/>
                <w:b/>
                <w:bCs/>
                <w:color w:val="000000"/>
                <w:sz w:val="18"/>
                <w:szCs w:val="18"/>
              </w:rPr>
            </w:pPr>
            <w:r w:rsidRPr="00743462">
              <w:rPr>
                <w:rFonts w:asciiTheme="minorHAnsi" w:hAnsiTheme="minorHAnsi" w:cstheme="minorHAnsi"/>
                <w:b/>
                <w:bCs/>
                <w:color w:val="000000"/>
                <w:sz w:val="18"/>
                <w:szCs w:val="18"/>
              </w:rPr>
              <w:t>OSNOVNI PODACI</w:t>
            </w:r>
          </w:p>
        </w:tc>
        <w:tc>
          <w:tcPr>
            <w:tcW w:w="4677" w:type="dxa"/>
            <w:shd w:val="clear" w:color="auto" w:fill="auto"/>
            <w:noWrap/>
            <w:vAlign w:val="center"/>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c>
          <w:tcPr>
            <w:tcW w:w="2280" w:type="dxa"/>
            <w:shd w:val="clear" w:color="auto" w:fill="auto"/>
            <w:noWrap/>
            <w:vAlign w:val="center"/>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900"/>
        </w:trPr>
        <w:tc>
          <w:tcPr>
            <w:tcW w:w="575"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01.</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Vrsta ugovora</w:t>
            </w:r>
          </w:p>
        </w:tc>
        <w:tc>
          <w:tcPr>
            <w:tcW w:w="4677" w:type="dxa"/>
            <w:shd w:val="clear" w:color="auto" w:fill="auto"/>
          </w:tcPr>
          <w:p w:rsidR="0033047C" w:rsidRPr="00743462" w:rsidRDefault="0033047C" w:rsidP="00565B7C">
            <w:pPr>
              <w:spacing w:after="120" w:line="276" w:lineRule="auto"/>
              <w:rPr>
                <w:rFonts w:asciiTheme="minorHAnsi" w:hAnsiTheme="minorHAnsi" w:cstheme="minorHAnsi"/>
                <w:sz w:val="18"/>
                <w:szCs w:val="18"/>
                <w:lang w:val="pl-PL"/>
              </w:rPr>
            </w:pPr>
            <w:r w:rsidRPr="00743462">
              <w:rPr>
                <w:rFonts w:asciiTheme="minorHAnsi" w:hAnsiTheme="minorHAnsi" w:cstheme="minorHAnsi"/>
                <w:sz w:val="18"/>
                <w:szCs w:val="18"/>
                <w:lang w:val="pl-PL"/>
              </w:rPr>
              <w:t>UGOVOR   O   KONCESIJI    ZA   IZGRADNJU  I  KORIŠTENJE  MHE  „OSANICA 4 “  NA  RIJECI  OSANICI  U   OPĆINI   GORAŽDE</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r>
      <w:tr w:rsidR="0033047C" w:rsidRPr="00743462" w:rsidTr="00565B7C">
        <w:trPr>
          <w:trHeight w:val="450"/>
        </w:trPr>
        <w:tc>
          <w:tcPr>
            <w:tcW w:w="575"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02.</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Koncesionar</w:t>
            </w:r>
          </w:p>
        </w:tc>
        <w:tc>
          <w:tcPr>
            <w:tcW w:w="467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sz w:val="18"/>
                <w:szCs w:val="18"/>
              </w:rPr>
              <w:t>„ECO ENERGY“ d.o.o. TUZLA</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5"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03.</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Predmet koncesije</w:t>
            </w:r>
          </w:p>
        </w:tc>
        <w:tc>
          <w:tcPr>
            <w:tcW w:w="467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xml:space="preserve"> </w:t>
            </w:r>
            <w:r w:rsidRPr="00743462">
              <w:rPr>
                <w:rFonts w:asciiTheme="minorHAnsi" w:hAnsiTheme="minorHAnsi" w:cstheme="minorHAnsi"/>
                <w:sz w:val="18"/>
                <w:szCs w:val="18"/>
              </w:rPr>
              <w:t>IZGRADNJA OBJEKATA MHE</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5"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04.</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Lokacija koncesije</w:t>
            </w:r>
          </w:p>
        </w:tc>
        <w:tc>
          <w:tcPr>
            <w:tcW w:w="467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sz w:val="18"/>
                <w:szCs w:val="18"/>
              </w:rPr>
              <w:t>FAOČIĆI, OPĆINA GORAŽDE</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5"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05.</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Datum zaključenja ugovora</w:t>
            </w:r>
          </w:p>
        </w:tc>
        <w:tc>
          <w:tcPr>
            <w:tcW w:w="467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sz w:val="18"/>
                <w:szCs w:val="18"/>
              </w:rPr>
              <w:t>06.07.2005.godine</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750"/>
        </w:trPr>
        <w:tc>
          <w:tcPr>
            <w:tcW w:w="575"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05-1.</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Zaključeni aneksi na ugovor</w:t>
            </w:r>
          </w:p>
        </w:tc>
        <w:tc>
          <w:tcPr>
            <w:tcW w:w="4677" w:type="dxa"/>
            <w:shd w:val="clear" w:color="auto" w:fill="auto"/>
          </w:tcPr>
          <w:p w:rsidR="0033047C" w:rsidRPr="00743462" w:rsidRDefault="0033047C" w:rsidP="00565B7C">
            <w:pPr>
              <w:rPr>
                <w:rFonts w:asciiTheme="minorHAnsi" w:hAnsiTheme="minorHAnsi" w:cstheme="minorHAnsi"/>
                <w:color w:val="000000"/>
                <w:sz w:val="18"/>
                <w:szCs w:val="18"/>
              </w:rPr>
            </w:pP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p>
        </w:tc>
      </w:tr>
      <w:tr w:rsidR="0033047C" w:rsidRPr="00743462" w:rsidTr="00565B7C">
        <w:trPr>
          <w:trHeight w:val="450"/>
        </w:trPr>
        <w:tc>
          <w:tcPr>
            <w:tcW w:w="575"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6.</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Period trajanja ugovora</w:t>
            </w:r>
          </w:p>
        </w:tc>
        <w:tc>
          <w:tcPr>
            <w:tcW w:w="467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30 GODINA</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915"/>
        </w:trPr>
        <w:tc>
          <w:tcPr>
            <w:tcW w:w="575"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7.</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Koncesiona naknada po osnovnom ugovoru</w:t>
            </w:r>
          </w:p>
        </w:tc>
        <w:tc>
          <w:tcPr>
            <w:tcW w:w="4677" w:type="dxa"/>
            <w:shd w:val="clear" w:color="auto" w:fill="auto"/>
          </w:tcPr>
          <w:p w:rsidR="0033047C" w:rsidRPr="00743462" w:rsidRDefault="0033047C" w:rsidP="00565B7C">
            <w:pPr>
              <w:spacing w:after="120" w:line="276" w:lineRule="auto"/>
              <w:rPr>
                <w:rFonts w:asciiTheme="minorHAnsi" w:hAnsiTheme="minorHAnsi" w:cstheme="minorHAnsi"/>
                <w:sz w:val="18"/>
                <w:szCs w:val="18"/>
                <w:lang w:val="pl-PL"/>
              </w:rPr>
            </w:pPr>
            <w:r w:rsidRPr="00743462">
              <w:rPr>
                <w:rFonts w:asciiTheme="minorHAnsi" w:hAnsiTheme="minorHAnsi" w:cstheme="minorHAnsi"/>
                <w:sz w:val="18"/>
                <w:szCs w:val="18"/>
                <w:lang w:val="pl-PL"/>
              </w:rPr>
              <w:t xml:space="preserve">1 % OD UKUPNO OSTVARENOG GODIŠNJEG   PRIHODA OD PRODAJE ELEKTRIČNE ENERGIJE </w:t>
            </w:r>
          </w:p>
          <w:p w:rsidR="0033047C" w:rsidRPr="00743462" w:rsidRDefault="0033047C" w:rsidP="00565B7C">
            <w:pPr>
              <w:rPr>
                <w:rFonts w:asciiTheme="minorHAnsi" w:hAnsiTheme="minorHAnsi" w:cstheme="minorHAnsi"/>
                <w:color w:val="000000"/>
                <w:sz w:val="18"/>
                <w:szCs w:val="18"/>
                <w:lang w:val="pl-PL"/>
              </w:rPr>
            </w:pPr>
          </w:p>
        </w:tc>
        <w:tc>
          <w:tcPr>
            <w:tcW w:w="228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r>
      <w:tr w:rsidR="0033047C" w:rsidRPr="00743462" w:rsidTr="00565B7C">
        <w:trPr>
          <w:trHeight w:val="900"/>
        </w:trPr>
        <w:tc>
          <w:tcPr>
            <w:tcW w:w="575"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 xml:space="preserve">7-1. </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Koncesiona naknada po aneksima na ugovor</w:t>
            </w:r>
          </w:p>
        </w:tc>
        <w:tc>
          <w:tcPr>
            <w:tcW w:w="4677" w:type="dxa"/>
            <w:shd w:val="clear" w:color="auto" w:fill="auto"/>
          </w:tcPr>
          <w:p w:rsidR="0033047C" w:rsidRPr="00743462" w:rsidRDefault="0033047C" w:rsidP="00565B7C">
            <w:pPr>
              <w:rPr>
                <w:rFonts w:asciiTheme="minorHAnsi" w:hAnsiTheme="minorHAnsi" w:cstheme="minorHAnsi"/>
                <w:color w:val="000000"/>
                <w:sz w:val="18"/>
                <w:szCs w:val="18"/>
                <w:lang w:val="pl-PL"/>
              </w:rPr>
            </w:pPr>
          </w:p>
        </w:tc>
        <w:tc>
          <w:tcPr>
            <w:tcW w:w="228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r>
      <w:tr w:rsidR="0033047C" w:rsidRPr="00743462" w:rsidTr="00565B7C">
        <w:trPr>
          <w:trHeight w:val="450"/>
        </w:trPr>
        <w:tc>
          <w:tcPr>
            <w:tcW w:w="575" w:type="dxa"/>
            <w:shd w:val="clear" w:color="auto" w:fill="auto"/>
            <w:noWrap/>
          </w:tcPr>
          <w:p w:rsidR="0033047C" w:rsidRPr="00743462" w:rsidRDefault="0033047C" w:rsidP="00565B7C">
            <w:pPr>
              <w:jc w:val="right"/>
              <w:rPr>
                <w:rFonts w:asciiTheme="minorHAnsi" w:hAnsiTheme="minorHAnsi" w:cstheme="minorHAnsi"/>
                <w:b/>
                <w:bCs/>
                <w:color w:val="000000"/>
                <w:sz w:val="18"/>
                <w:szCs w:val="18"/>
              </w:rPr>
            </w:pPr>
            <w:r w:rsidRPr="00743462">
              <w:rPr>
                <w:rFonts w:asciiTheme="minorHAnsi" w:hAnsiTheme="minorHAnsi" w:cstheme="minorHAnsi"/>
                <w:b/>
                <w:bCs/>
                <w:color w:val="000000"/>
                <w:sz w:val="18"/>
                <w:szCs w:val="18"/>
              </w:rPr>
              <w:t>B.</w:t>
            </w:r>
          </w:p>
        </w:tc>
        <w:tc>
          <w:tcPr>
            <w:tcW w:w="2420" w:type="dxa"/>
            <w:shd w:val="clear" w:color="auto" w:fill="auto"/>
          </w:tcPr>
          <w:p w:rsidR="0033047C" w:rsidRPr="00743462" w:rsidRDefault="0033047C" w:rsidP="00565B7C">
            <w:pPr>
              <w:rPr>
                <w:rFonts w:asciiTheme="minorHAnsi" w:hAnsiTheme="minorHAnsi" w:cstheme="minorHAnsi"/>
                <w:b/>
                <w:bCs/>
                <w:color w:val="000000"/>
                <w:sz w:val="18"/>
                <w:szCs w:val="18"/>
              </w:rPr>
            </w:pPr>
            <w:r w:rsidRPr="00743462">
              <w:rPr>
                <w:rFonts w:asciiTheme="minorHAnsi" w:hAnsiTheme="minorHAnsi" w:cstheme="minorHAnsi"/>
                <w:b/>
                <w:bCs/>
                <w:color w:val="000000"/>
                <w:sz w:val="18"/>
                <w:szCs w:val="18"/>
              </w:rPr>
              <w:t>FINANSIJSKI PODACI</w:t>
            </w:r>
          </w:p>
        </w:tc>
        <w:tc>
          <w:tcPr>
            <w:tcW w:w="467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5"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8.</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Jednokratna koncesiona naknada</w:t>
            </w:r>
          </w:p>
        </w:tc>
        <w:tc>
          <w:tcPr>
            <w:tcW w:w="467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5"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9.</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Tekuća koncesiona naknada</w:t>
            </w:r>
          </w:p>
        </w:tc>
        <w:tc>
          <w:tcPr>
            <w:tcW w:w="467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5"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10.</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xml:space="preserve">Ukupno ostvareni prihodi od ugovora do 31.12.2013. </w:t>
            </w:r>
          </w:p>
        </w:tc>
        <w:tc>
          <w:tcPr>
            <w:tcW w:w="467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lang w:val="pl-PL"/>
              </w:rPr>
              <w:t> </w:t>
            </w:r>
            <w:r w:rsidR="00736316">
              <w:rPr>
                <w:rFonts w:asciiTheme="minorHAnsi" w:hAnsiTheme="minorHAnsi" w:cstheme="minorHAnsi"/>
                <w:color w:val="000000"/>
                <w:sz w:val="18"/>
                <w:szCs w:val="18"/>
              </w:rPr>
              <w:t>5.438,21</w:t>
            </w:r>
            <w:r w:rsidRPr="00743462">
              <w:rPr>
                <w:rFonts w:asciiTheme="minorHAnsi" w:hAnsiTheme="minorHAnsi" w:cstheme="minorHAnsi"/>
                <w:color w:val="000000"/>
                <w:sz w:val="18"/>
                <w:szCs w:val="18"/>
              </w:rPr>
              <w:t xml:space="preserve"> KM</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5"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C</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OSTALE INFORMACIJE</w:t>
            </w:r>
          </w:p>
        </w:tc>
        <w:tc>
          <w:tcPr>
            <w:tcW w:w="4677" w:type="dxa"/>
            <w:shd w:val="clear" w:color="auto" w:fill="auto"/>
            <w:noWrap/>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c>
          <w:tcPr>
            <w:tcW w:w="2280" w:type="dxa"/>
            <w:shd w:val="clear" w:color="auto" w:fill="auto"/>
            <w:noWrap/>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5"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11.</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Podaci o kontroli i inspekciji</w:t>
            </w:r>
          </w:p>
        </w:tc>
        <w:tc>
          <w:tcPr>
            <w:tcW w:w="4677"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xml:space="preserve">KONTROLU IZVRŠENJA UGOVORNIH OBAVEZA VRŠI NADLEŽNI VODNI INSPEKTOR </w:t>
            </w:r>
          </w:p>
        </w:tc>
        <w:tc>
          <w:tcPr>
            <w:tcW w:w="2280" w:type="dxa"/>
            <w:shd w:val="clear" w:color="auto" w:fill="auto"/>
            <w:noWrap/>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r>
      <w:tr w:rsidR="0033047C" w:rsidRPr="00743462" w:rsidTr="00565B7C">
        <w:trPr>
          <w:trHeight w:val="450"/>
        </w:trPr>
        <w:tc>
          <w:tcPr>
            <w:tcW w:w="575" w:type="dxa"/>
            <w:shd w:val="clear" w:color="auto" w:fill="auto"/>
            <w:noWrap/>
          </w:tcPr>
          <w:p w:rsidR="0033047C" w:rsidRPr="00743462" w:rsidRDefault="0033047C" w:rsidP="00565B7C">
            <w:pPr>
              <w:jc w:val="right"/>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c>
          <w:tcPr>
            <w:tcW w:w="2420" w:type="dxa"/>
            <w:shd w:val="clear" w:color="auto" w:fill="auto"/>
            <w:noWrap/>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c>
          <w:tcPr>
            <w:tcW w:w="4677"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xml:space="preserve">KONCESIONAR REDOVNO DOSTAVLJA MJESEČNE IZVJEŠTAJE O KOLIČINI PROIZVEDENE  I PRODATE ELEKTRIČNE ENERGIJE </w:t>
            </w:r>
            <w:r w:rsidRPr="00743462">
              <w:rPr>
                <w:rFonts w:asciiTheme="minorHAnsi" w:hAnsiTheme="minorHAnsi" w:cstheme="minorHAnsi"/>
                <w:color w:val="000000"/>
                <w:sz w:val="18"/>
                <w:szCs w:val="18"/>
                <w:lang w:val="pl-PL"/>
              </w:rPr>
              <w:lastRenderedPageBreak/>
              <w:t>(OBRAZAC „PEE“)</w:t>
            </w:r>
          </w:p>
        </w:tc>
        <w:tc>
          <w:tcPr>
            <w:tcW w:w="2280" w:type="dxa"/>
            <w:shd w:val="clear" w:color="auto" w:fill="auto"/>
            <w:noWrap/>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lastRenderedPageBreak/>
              <w:t> </w:t>
            </w:r>
          </w:p>
        </w:tc>
      </w:tr>
      <w:tr w:rsidR="0033047C" w:rsidRPr="00743462" w:rsidTr="00565B7C">
        <w:trPr>
          <w:trHeight w:val="450"/>
        </w:trPr>
        <w:tc>
          <w:tcPr>
            <w:tcW w:w="575" w:type="dxa"/>
            <w:shd w:val="clear" w:color="auto" w:fill="auto"/>
            <w:noWrap/>
          </w:tcPr>
          <w:p w:rsidR="0033047C" w:rsidRPr="00743462" w:rsidRDefault="0033047C" w:rsidP="00565B7C">
            <w:pPr>
              <w:jc w:val="right"/>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lastRenderedPageBreak/>
              <w:t> </w:t>
            </w:r>
          </w:p>
        </w:tc>
        <w:tc>
          <w:tcPr>
            <w:tcW w:w="2420" w:type="dxa"/>
            <w:shd w:val="clear" w:color="auto" w:fill="auto"/>
            <w:noWrap/>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c>
          <w:tcPr>
            <w:tcW w:w="467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lang w:val="pl-PL"/>
              </w:rPr>
              <w:t xml:space="preserve">KONCESIONAR JE IZMIRIO OBAVEZE PO OSNOVU UPLATE KONCESIONE NAKNADE ZA 2013. </w:t>
            </w:r>
            <w:r w:rsidRPr="00743462">
              <w:rPr>
                <w:rFonts w:asciiTheme="minorHAnsi" w:hAnsiTheme="minorHAnsi" w:cstheme="minorHAnsi"/>
                <w:color w:val="000000"/>
                <w:sz w:val="18"/>
                <w:szCs w:val="18"/>
              </w:rPr>
              <w:t>GODINU</w:t>
            </w:r>
          </w:p>
        </w:tc>
        <w:tc>
          <w:tcPr>
            <w:tcW w:w="2280" w:type="dxa"/>
            <w:shd w:val="clear" w:color="auto" w:fill="auto"/>
            <w:noWrap/>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bl>
    <w:p w:rsidR="0033047C" w:rsidRPr="00C56E1A" w:rsidRDefault="0033047C" w:rsidP="0033047C">
      <w:pPr>
        <w:spacing w:after="120" w:line="276" w:lineRule="auto"/>
        <w:jc w:val="both"/>
        <w:rPr>
          <w:rFonts w:asciiTheme="minorHAnsi" w:hAnsiTheme="minorHAnsi" w:cstheme="minorHAnsi"/>
          <w:sz w:val="22"/>
          <w:szCs w:val="22"/>
        </w:rPr>
      </w:pPr>
    </w:p>
    <w:p w:rsidR="0033047C" w:rsidRPr="00C56E1A" w:rsidRDefault="0033047C" w:rsidP="0033047C">
      <w:pPr>
        <w:spacing w:after="120" w:line="276" w:lineRule="auto"/>
        <w:jc w:val="both"/>
        <w:rPr>
          <w:rFonts w:asciiTheme="minorHAnsi" w:hAnsiTheme="minorHAnsi" w:cstheme="minorHAnsi"/>
          <w:sz w:val="22"/>
          <w:szCs w:val="22"/>
        </w:rPr>
      </w:pPr>
    </w:p>
    <w:p w:rsidR="0033047C" w:rsidRPr="00C56E1A" w:rsidRDefault="0033047C" w:rsidP="0033047C">
      <w:pPr>
        <w:spacing w:after="120" w:line="276" w:lineRule="auto"/>
        <w:jc w:val="both"/>
        <w:rPr>
          <w:rFonts w:asciiTheme="minorHAnsi" w:hAnsiTheme="minorHAnsi" w:cstheme="minorHAnsi"/>
          <w:sz w:val="22"/>
          <w:szCs w:val="22"/>
        </w:rPr>
      </w:pPr>
    </w:p>
    <w:p w:rsidR="0033047C" w:rsidRPr="00C56E1A" w:rsidRDefault="0033047C" w:rsidP="0033047C">
      <w:pPr>
        <w:spacing w:after="120" w:line="276" w:lineRule="auto"/>
        <w:jc w:val="both"/>
        <w:rPr>
          <w:rFonts w:asciiTheme="minorHAnsi" w:hAnsiTheme="minorHAnsi" w:cstheme="minorHAnsi"/>
          <w:sz w:val="22"/>
          <w:szCs w:val="22"/>
        </w:rPr>
      </w:pPr>
    </w:p>
    <w:p w:rsidR="0033047C" w:rsidRDefault="0033047C" w:rsidP="0033047C">
      <w:pPr>
        <w:spacing w:after="120" w:line="276" w:lineRule="auto"/>
        <w:jc w:val="both"/>
        <w:rPr>
          <w:rFonts w:asciiTheme="minorHAnsi" w:hAnsiTheme="minorHAnsi" w:cstheme="minorHAnsi"/>
          <w:sz w:val="22"/>
          <w:szCs w:val="22"/>
        </w:rPr>
      </w:pPr>
    </w:p>
    <w:p w:rsidR="0033047C" w:rsidRDefault="0033047C" w:rsidP="0033047C">
      <w:pPr>
        <w:spacing w:after="120" w:line="276" w:lineRule="auto"/>
        <w:jc w:val="both"/>
        <w:rPr>
          <w:rFonts w:asciiTheme="minorHAnsi" w:hAnsiTheme="minorHAnsi" w:cstheme="minorHAnsi"/>
          <w:sz w:val="22"/>
          <w:szCs w:val="22"/>
        </w:rPr>
      </w:pPr>
    </w:p>
    <w:p w:rsidR="0033047C" w:rsidRPr="00C56E1A" w:rsidRDefault="0033047C" w:rsidP="0033047C">
      <w:pPr>
        <w:spacing w:after="120" w:line="276" w:lineRule="auto"/>
        <w:jc w:val="both"/>
        <w:rPr>
          <w:rFonts w:asciiTheme="minorHAnsi" w:hAnsiTheme="minorHAnsi" w:cstheme="minorHAnsi"/>
          <w:sz w:val="22"/>
          <w:szCs w:val="22"/>
        </w:rPr>
      </w:pPr>
      <w:r w:rsidRPr="00B300B4">
        <w:rPr>
          <w:rFonts w:asciiTheme="minorHAnsi" w:hAnsiTheme="minorHAnsi" w:cstheme="minorHAnsi"/>
          <w:color w:val="000000"/>
          <w:sz w:val="18"/>
          <w:szCs w:val="18"/>
          <w:lang w:val="pl-PL"/>
        </w:rPr>
        <w:t>UGOVOR O KONCESIJI BROJ: 03-17-212/09 od 13.02.2009.god.</w:t>
      </w:r>
    </w:p>
    <w:tbl>
      <w:tblPr>
        <w:tblW w:w="9099" w:type="dxa"/>
        <w:tblInd w:w="93"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
      <w:tblGrid>
        <w:gridCol w:w="572"/>
        <w:gridCol w:w="2420"/>
        <w:gridCol w:w="3827"/>
        <w:gridCol w:w="2280"/>
      </w:tblGrid>
      <w:tr w:rsidR="0033047C" w:rsidRPr="00B300B4" w:rsidTr="00565B7C">
        <w:trPr>
          <w:trHeight w:val="735"/>
        </w:trPr>
        <w:tc>
          <w:tcPr>
            <w:tcW w:w="572" w:type="dxa"/>
            <w:shd w:val="clear" w:color="auto" w:fill="auto"/>
            <w:noWrap/>
          </w:tcPr>
          <w:p w:rsidR="0033047C" w:rsidRPr="00B300B4" w:rsidRDefault="0033047C" w:rsidP="00565B7C">
            <w:pPr>
              <w:jc w:val="right"/>
              <w:rPr>
                <w:rFonts w:asciiTheme="minorHAnsi" w:hAnsiTheme="minorHAnsi" w:cstheme="minorHAnsi"/>
                <w:color w:val="000000"/>
                <w:sz w:val="18"/>
                <w:szCs w:val="18"/>
                <w:lang w:val="pl-PL"/>
              </w:rPr>
            </w:pPr>
          </w:p>
          <w:p w:rsidR="0033047C" w:rsidRPr="00B300B4" w:rsidRDefault="0033047C" w:rsidP="00565B7C">
            <w:pPr>
              <w:jc w:val="right"/>
              <w:rPr>
                <w:rFonts w:asciiTheme="minorHAnsi" w:hAnsiTheme="minorHAnsi" w:cstheme="minorHAnsi"/>
                <w:color w:val="000000"/>
                <w:sz w:val="18"/>
                <w:szCs w:val="18"/>
              </w:rPr>
            </w:pPr>
            <w:r w:rsidRPr="00B300B4">
              <w:rPr>
                <w:rFonts w:asciiTheme="minorHAnsi" w:hAnsiTheme="minorHAnsi" w:cstheme="minorHAnsi"/>
                <w:color w:val="000000"/>
                <w:sz w:val="18"/>
                <w:szCs w:val="18"/>
              </w:rPr>
              <w:t>RBR</w:t>
            </w:r>
          </w:p>
        </w:tc>
        <w:tc>
          <w:tcPr>
            <w:tcW w:w="2420" w:type="dxa"/>
            <w:shd w:val="clear" w:color="auto" w:fill="auto"/>
            <w:noWrap/>
          </w:tcPr>
          <w:p w:rsidR="0033047C" w:rsidRPr="00B300B4" w:rsidRDefault="0033047C" w:rsidP="00565B7C">
            <w:pPr>
              <w:jc w:val="center"/>
              <w:rPr>
                <w:rFonts w:asciiTheme="minorHAnsi" w:hAnsiTheme="minorHAnsi" w:cstheme="minorHAnsi"/>
                <w:color w:val="000000"/>
                <w:sz w:val="18"/>
                <w:szCs w:val="18"/>
              </w:rPr>
            </w:pPr>
            <w:r w:rsidRPr="00B300B4">
              <w:rPr>
                <w:rFonts w:asciiTheme="minorHAnsi" w:hAnsiTheme="minorHAnsi" w:cstheme="minorHAnsi"/>
                <w:color w:val="000000"/>
                <w:sz w:val="18"/>
                <w:szCs w:val="18"/>
              </w:rPr>
              <w:t>NAZIV</w:t>
            </w:r>
          </w:p>
        </w:tc>
        <w:tc>
          <w:tcPr>
            <w:tcW w:w="3827" w:type="dxa"/>
            <w:shd w:val="clear" w:color="auto" w:fill="auto"/>
            <w:noWrap/>
          </w:tcPr>
          <w:p w:rsidR="0033047C" w:rsidRPr="00B300B4" w:rsidRDefault="0033047C" w:rsidP="00565B7C">
            <w:pPr>
              <w:jc w:val="center"/>
              <w:rPr>
                <w:rFonts w:asciiTheme="minorHAnsi" w:hAnsiTheme="minorHAnsi" w:cstheme="minorHAnsi"/>
                <w:color w:val="000000"/>
                <w:sz w:val="18"/>
                <w:szCs w:val="18"/>
              </w:rPr>
            </w:pPr>
            <w:r w:rsidRPr="00B300B4">
              <w:rPr>
                <w:rFonts w:asciiTheme="minorHAnsi" w:hAnsiTheme="minorHAnsi" w:cstheme="minorHAnsi"/>
                <w:color w:val="000000"/>
                <w:sz w:val="18"/>
                <w:szCs w:val="18"/>
              </w:rPr>
              <w:t>OPIS SEKCIJE</w:t>
            </w:r>
          </w:p>
        </w:tc>
        <w:tc>
          <w:tcPr>
            <w:tcW w:w="2280" w:type="dxa"/>
            <w:shd w:val="clear" w:color="auto" w:fill="auto"/>
            <w:noWrap/>
          </w:tcPr>
          <w:p w:rsidR="0033047C" w:rsidRPr="00B300B4" w:rsidRDefault="0033047C" w:rsidP="00565B7C">
            <w:pPr>
              <w:jc w:val="center"/>
              <w:rPr>
                <w:rFonts w:asciiTheme="minorHAnsi" w:hAnsiTheme="minorHAnsi" w:cstheme="minorHAnsi"/>
                <w:color w:val="000000"/>
                <w:sz w:val="18"/>
                <w:szCs w:val="18"/>
              </w:rPr>
            </w:pPr>
            <w:r w:rsidRPr="00B300B4">
              <w:rPr>
                <w:rFonts w:asciiTheme="minorHAnsi" w:hAnsiTheme="minorHAnsi" w:cstheme="minorHAnsi"/>
                <w:color w:val="000000"/>
                <w:sz w:val="18"/>
                <w:szCs w:val="18"/>
              </w:rPr>
              <w:t>KOMENTAR</w:t>
            </w:r>
          </w:p>
        </w:tc>
      </w:tr>
      <w:tr w:rsidR="0033047C" w:rsidRPr="00B300B4" w:rsidTr="00565B7C">
        <w:trPr>
          <w:trHeight w:val="450"/>
        </w:trPr>
        <w:tc>
          <w:tcPr>
            <w:tcW w:w="572" w:type="dxa"/>
            <w:shd w:val="clear" w:color="auto" w:fill="auto"/>
            <w:noWrap/>
            <w:vAlign w:val="center"/>
          </w:tcPr>
          <w:p w:rsidR="0033047C" w:rsidRPr="00B300B4" w:rsidRDefault="0033047C" w:rsidP="00565B7C">
            <w:pPr>
              <w:rPr>
                <w:rFonts w:asciiTheme="minorHAnsi" w:hAnsiTheme="minorHAnsi" w:cstheme="minorHAnsi"/>
                <w:b/>
                <w:bCs/>
                <w:color w:val="000000"/>
                <w:sz w:val="18"/>
                <w:szCs w:val="18"/>
              </w:rPr>
            </w:pPr>
            <w:r w:rsidRPr="00B300B4">
              <w:rPr>
                <w:rFonts w:asciiTheme="minorHAnsi" w:hAnsiTheme="minorHAnsi" w:cstheme="minorHAnsi"/>
                <w:b/>
                <w:bCs/>
                <w:color w:val="000000"/>
                <w:sz w:val="18"/>
                <w:szCs w:val="18"/>
              </w:rPr>
              <w:t>A.</w:t>
            </w:r>
          </w:p>
        </w:tc>
        <w:tc>
          <w:tcPr>
            <w:tcW w:w="2420" w:type="dxa"/>
            <w:shd w:val="clear" w:color="auto" w:fill="auto"/>
            <w:noWrap/>
            <w:vAlign w:val="center"/>
          </w:tcPr>
          <w:p w:rsidR="0033047C" w:rsidRPr="00B300B4" w:rsidRDefault="0033047C" w:rsidP="00565B7C">
            <w:pPr>
              <w:rPr>
                <w:rFonts w:asciiTheme="minorHAnsi" w:hAnsiTheme="minorHAnsi" w:cstheme="minorHAnsi"/>
                <w:b/>
                <w:bCs/>
                <w:color w:val="000000"/>
                <w:sz w:val="18"/>
                <w:szCs w:val="18"/>
              </w:rPr>
            </w:pPr>
            <w:r w:rsidRPr="00B300B4">
              <w:rPr>
                <w:rFonts w:asciiTheme="minorHAnsi" w:hAnsiTheme="minorHAnsi" w:cstheme="minorHAnsi"/>
                <w:b/>
                <w:bCs/>
                <w:color w:val="000000"/>
                <w:sz w:val="18"/>
                <w:szCs w:val="18"/>
              </w:rPr>
              <w:t>OSNOVNI PODACI</w:t>
            </w:r>
          </w:p>
        </w:tc>
        <w:tc>
          <w:tcPr>
            <w:tcW w:w="3827" w:type="dxa"/>
            <w:shd w:val="clear" w:color="auto" w:fill="auto"/>
            <w:noWrap/>
            <w:vAlign w:val="center"/>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 </w:t>
            </w:r>
          </w:p>
        </w:tc>
        <w:tc>
          <w:tcPr>
            <w:tcW w:w="2280" w:type="dxa"/>
            <w:shd w:val="clear" w:color="auto" w:fill="auto"/>
            <w:noWrap/>
            <w:vAlign w:val="center"/>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 </w:t>
            </w:r>
          </w:p>
        </w:tc>
      </w:tr>
      <w:tr w:rsidR="0033047C" w:rsidRPr="00B300B4" w:rsidTr="00565B7C">
        <w:trPr>
          <w:trHeight w:val="900"/>
        </w:trPr>
        <w:tc>
          <w:tcPr>
            <w:tcW w:w="572" w:type="dxa"/>
            <w:shd w:val="clear" w:color="auto" w:fill="auto"/>
            <w:noWrap/>
          </w:tcPr>
          <w:p w:rsidR="0033047C" w:rsidRPr="00B300B4" w:rsidRDefault="0033047C" w:rsidP="00565B7C">
            <w:pPr>
              <w:jc w:val="right"/>
              <w:rPr>
                <w:rFonts w:asciiTheme="minorHAnsi" w:hAnsiTheme="minorHAnsi" w:cstheme="minorHAnsi"/>
                <w:color w:val="000000"/>
                <w:sz w:val="18"/>
                <w:szCs w:val="18"/>
              </w:rPr>
            </w:pPr>
            <w:r w:rsidRPr="00B300B4">
              <w:rPr>
                <w:rFonts w:asciiTheme="minorHAnsi" w:hAnsiTheme="minorHAnsi" w:cstheme="minorHAnsi"/>
                <w:color w:val="000000"/>
                <w:sz w:val="18"/>
                <w:szCs w:val="18"/>
              </w:rPr>
              <w:t>01.</w:t>
            </w:r>
          </w:p>
        </w:tc>
        <w:tc>
          <w:tcPr>
            <w:tcW w:w="2420"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Vrsta ugovora</w:t>
            </w:r>
          </w:p>
        </w:tc>
        <w:tc>
          <w:tcPr>
            <w:tcW w:w="3827" w:type="dxa"/>
            <w:shd w:val="clear" w:color="auto" w:fill="auto"/>
          </w:tcPr>
          <w:p w:rsidR="0033047C" w:rsidRPr="00B300B4" w:rsidRDefault="0033047C" w:rsidP="00565B7C">
            <w:pPr>
              <w:spacing w:after="120" w:line="276" w:lineRule="auto"/>
              <w:jc w:val="both"/>
              <w:rPr>
                <w:rFonts w:asciiTheme="minorHAnsi" w:hAnsiTheme="minorHAnsi" w:cstheme="minorHAnsi"/>
                <w:sz w:val="18"/>
                <w:szCs w:val="18"/>
              </w:rPr>
            </w:pPr>
            <w:r w:rsidRPr="00B300B4">
              <w:rPr>
                <w:rFonts w:asciiTheme="minorHAnsi" w:hAnsiTheme="minorHAnsi" w:cstheme="minorHAnsi"/>
                <w:sz w:val="18"/>
                <w:szCs w:val="18"/>
              </w:rPr>
              <w:t>UGOVOR O KONCESIJI ZA PROJEKTOVANJE, IZGRADNJU, KORIŠTENJE I PRIJENOS MALE  HIDROELEKTRANE NA RIJECI ČEMERNICA, OPĆINA  PALE – PRAČA</w:t>
            </w:r>
          </w:p>
          <w:p w:rsidR="0033047C" w:rsidRPr="00B300B4" w:rsidRDefault="0033047C" w:rsidP="00565B7C">
            <w:pPr>
              <w:rPr>
                <w:rFonts w:asciiTheme="minorHAnsi" w:hAnsiTheme="minorHAnsi" w:cstheme="minorHAnsi"/>
                <w:color w:val="000000"/>
                <w:sz w:val="18"/>
                <w:szCs w:val="18"/>
              </w:rPr>
            </w:pPr>
          </w:p>
        </w:tc>
        <w:tc>
          <w:tcPr>
            <w:tcW w:w="2280"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 </w:t>
            </w:r>
          </w:p>
        </w:tc>
      </w:tr>
      <w:tr w:rsidR="0033047C" w:rsidRPr="00B300B4" w:rsidTr="00565B7C">
        <w:trPr>
          <w:trHeight w:val="450"/>
        </w:trPr>
        <w:tc>
          <w:tcPr>
            <w:tcW w:w="572" w:type="dxa"/>
            <w:shd w:val="clear" w:color="auto" w:fill="auto"/>
            <w:noWrap/>
          </w:tcPr>
          <w:p w:rsidR="0033047C" w:rsidRPr="00B300B4" w:rsidRDefault="0033047C" w:rsidP="00565B7C">
            <w:pPr>
              <w:jc w:val="right"/>
              <w:rPr>
                <w:rFonts w:asciiTheme="minorHAnsi" w:hAnsiTheme="minorHAnsi" w:cstheme="minorHAnsi"/>
                <w:color w:val="000000"/>
                <w:sz w:val="18"/>
                <w:szCs w:val="18"/>
              </w:rPr>
            </w:pPr>
            <w:r w:rsidRPr="00B300B4">
              <w:rPr>
                <w:rFonts w:asciiTheme="minorHAnsi" w:hAnsiTheme="minorHAnsi" w:cstheme="minorHAnsi"/>
                <w:color w:val="000000"/>
                <w:sz w:val="18"/>
                <w:szCs w:val="18"/>
              </w:rPr>
              <w:t>02.</w:t>
            </w:r>
          </w:p>
        </w:tc>
        <w:tc>
          <w:tcPr>
            <w:tcW w:w="2420"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Koncesionar</w:t>
            </w:r>
          </w:p>
        </w:tc>
        <w:tc>
          <w:tcPr>
            <w:tcW w:w="3827"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 xml:space="preserve"> </w:t>
            </w:r>
            <w:r w:rsidRPr="00B300B4">
              <w:rPr>
                <w:rFonts w:asciiTheme="minorHAnsi" w:hAnsiTheme="minorHAnsi" w:cstheme="minorHAnsi"/>
                <w:sz w:val="18"/>
                <w:szCs w:val="18"/>
              </w:rPr>
              <w:t>„ENERGONOVA“ d.o.o. SARAJEVO</w:t>
            </w:r>
          </w:p>
        </w:tc>
        <w:tc>
          <w:tcPr>
            <w:tcW w:w="2280"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 </w:t>
            </w:r>
          </w:p>
        </w:tc>
      </w:tr>
      <w:tr w:rsidR="0033047C" w:rsidRPr="00B300B4" w:rsidTr="00565B7C">
        <w:trPr>
          <w:trHeight w:val="450"/>
        </w:trPr>
        <w:tc>
          <w:tcPr>
            <w:tcW w:w="572" w:type="dxa"/>
            <w:shd w:val="clear" w:color="auto" w:fill="auto"/>
            <w:noWrap/>
          </w:tcPr>
          <w:p w:rsidR="0033047C" w:rsidRPr="00B300B4" w:rsidRDefault="0033047C" w:rsidP="00565B7C">
            <w:pPr>
              <w:jc w:val="right"/>
              <w:rPr>
                <w:rFonts w:asciiTheme="minorHAnsi" w:hAnsiTheme="minorHAnsi" w:cstheme="minorHAnsi"/>
                <w:color w:val="000000"/>
                <w:sz w:val="18"/>
                <w:szCs w:val="18"/>
              </w:rPr>
            </w:pPr>
            <w:r w:rsidRPr="00B300B4">
              <w:rPr>
                <w:rFonts w:asciiTheme="minorHAnsi" w:hAnsiTheme="minorHAnsi" w:cstheme="minorHAnsi"/>
                <w:color w:val="000000"/>
                <w:sz w:val="18"/>
                <w:szCs w:val="18"/>
              </w:rPr>
              <w:t>03.</w:t>
            </w:r>
          </w:p>
        </w:tc>
        <w:tc>
          <w:tcPr>
            <w:tcW w:w="2420"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Predmet koncesije</w:t>
            </w:r>
          </w:p>
        </w:tc>
        <w:tc>
          <w:tcPr>
            <w:tcW w:w="3827"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 xml:space="preserve"> </w:t>
            </w:r>
            <w:r w:rsidRPr="00B300B4">
              <w:rPr>
                <w:rFonts w:asciiTheme="minorHAnsi" w:hAnsiTheme="minorHAnsi" w:cstheme="minorHAnsi"/>
                <w:sz w:val="18"/>
                <w:szCs w:val="18"/>
              </w:rPr>
              <w:t>IZGRADNJA OBJEKATA MHE</w:t>
            </w:r>
          </w:p>
        </w:tc>
        <w:tc>
          <w:tcPr>
            <w:tcW w:w="2280"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 </w:t>
            </w:r>
          </w:p>
        </w:tc>
      </w:tr>
      <w:tr w:rsidR="0033047C" w:rsidRPr="00B300B4" w:rsidTr="00565B7C">
        <w:trPr>
          <w:trHeight w:val="450"/>
        </w:trPr>
        <w:tc>
          <w:tcPr>
            <w:tcW w:w="572" w:type="dxa"/>
            <w:shd w:val="clear" w:color="auto" w:fill="auto"/>
            <w:noWrap/>
          </w:tcPr>
          <w:p w:rsidR="0033047C" w:rsidRPr="00B300B4" w:rsidRDefault="0033047C" w:rsidP="00565B7C">
            <w:pPr>
              <w:jc w:val="right"/>
              <w:rPr>
                <w:rFonts w:asciiTheme="minorHAnsi" w:hAnsiTheme="minorHAnsi" w:cstheme="minorHAnsi"/>
                <w:color w:val="000000"/>
                <w:sz w:val="18"/>
                <w:szCs w:val="18"/>
              </w:rPr>
            </w:pPr>
            <w:r w:rsidRPr="00B300B4">
              <w:rPr>
                <w:rFonts w:asciiTheme="minorHAnsi" w:hAnsiTheme="minorHAnsi" w:cstheme="minorHAnsi"/>
                <w:color w:val="000000"/>
                <w:sz w:val="18"/>
                <w:szCs w:val="18"/>
              </w:rPr>
              <w:t>04.</w:t>
            </w:r>
          </w:p>
        </w:tc>
        <w:tc>
          <w:tcPr>
            <w:tcW w:w="2420"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Lokacija koncesije</w:t>
            </w:r>
          </w:p>
        </w:tc>
        <w:tc>
          <w:tcPr>
            <w:tcW w:w="3827"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HRENOVICA, OPĆINA PALE-PRAČA</w:t>
            </w:r>
          </w:p>
        </w:tc>
        <w:tc>
          <w:tcPr>
            <w:tcW w:w="2280"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 </w:t>
            </w:r>
          </w:p>
        </w:tc>
      </w:tr>
      <w:tr w:rsidR="0033047C" w:rsidRPr="00B300B4" w:rsidTr="00565B7C">
        <w:trPr>
          <w:trHeight w:val="450"/>
        </w:trPr>
        <w:tc>
          <w:tcPr>
            <w:tcW w:w="572" w:type="dxa"/>
            <w:shd w:val="clear" w:color="auto" w:fill="auto"/>
            <w:noWrap/>
          </w:tcPr>
          <w:p w:rsidR="0033047C" w:rsidRPr="00B300B4" w:rsidRDefault="0033047C" w:rsidP="00565B7C">
            <w:pPr>
              <w:jc w:val="right"/>
              <w:rPr>
                <w:rFonts w:asciiTheme="minorHAnsi" w:hAnsiTheme="minorHAnsi" w:cstheme="minorHAnsi"/>
                <w:color w:val="000000"/>
                <w:sz w:val="18"/>
                <w:szCs w:val="18"/>
              </w:rPr>
            </w:pPr>
            <w:r w:rsidRPr="00B300B4">
              <w:rPr>
                <w:rFonts w:asciiTheme="minorHAnsi" w:hAnsiTheme="minorHAnsi" w:cstheme="minorHAnsi"/>
                <w:color w:val="000000"/>
                <w:sz w:val="18"/>
                <w:szCs w:val="18"/>
              </w:rPr>
              <w:t>05.</w:t>
            </w:r>
          </w:p>
        </w:tc>
        <w:tc>
          <w:tcPr>
            <w:tcW w:w="2420"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Datum zaključenja ugovora</w:t>
            </w:r>
          </w:p>
        </w:tc>
        <w:tc>
          <w:tcPr>
            <w:tcW w:w="3827"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sz w:val="18"/>
                <w:szCs w:val="18"/>
              </w:rPr>
              <w:t>13.02.2009.godine</w:t>
            </w:r>
          </w:p>
        </w:tc>
        <w:tc>
          <w:tcPr>
            <w:tcW w:w="2280"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 </w:t>
            </w:r>
          </w:p>
        </w:tc>
      </w:tr>
      <w:tr w:rsidR="0033047C" w:rsidRPr="00B300B4" w:rsidTr="00565B7C">
        <w:trPr>
          <w:trHeight w:val="750"/>
        </w:trPr>
        <w:tc>
          <w:tcPr>
            <w:tcW w:w="572" w:type="dxa"/>
            <w:shd w:val="clear" w:color="auto" w:fill="auto"/>
            <w:noWrap/>
          </w:tcPr>
          <w:p w:rsidR="0033047C" w:rsidRPr="00B300B4" w:rsidRDefault="0033047C" w:rsidP="00565B7C">
            <w:pPr>
              <w:jc w:val="right"/>
              <w:rPr>
                <w:rFonts w:asciiTheme="minorHAnsi" w:hAnsiTheme="minorHAnsi" w:cstheme="minorHAnsi"/>
                <w:color w:val="000000"/>
                <w:sz w:val="18"/>
                <w:szCs w:val="18"/>
              </w:rPr>
            </w:pPr>
            <w:r w:rsidRPr="00B300B4">
              <w:rPr>
                <w:rFonts w:asciiTheme="minorHAnsi" w:hAnsiTheme="minorHAnsi" w:cstheme="minorHAnsi"/>
                <w:color w:val="000000"/>
                <w:sz w:val="18"/>
                <w:szCs w:val="18"/>
              </w:rPr>
              <w:t>05-1.</w:t>
            </w:r>
          </w:p>
        </w:tc>
        <w:tc>
          <w:tcPr>
            <w:tcW w:w="2420"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Zaključeni aneksi na ugovor</w:t>
            </w:r>
          </w:p>
        </w:tc>
        <w:tc>
          <w:tcPr>
            <w:tcW w:w="3827" w:type="dxa"/>
            <w:shd w:val="clear" w:color="auto" w:fill="auto"/>
          </w:tcPr>
          <w:p w:rsidR="0033047C" w:rsidRPr="00B300B4" w:rsidRDefault="0033047C" w:rsidP="00565B7C">
            <w:pPr>
              <w:rPr>
                <w:rFonts w:asciiTheme="minorHAnsi" w:hAnsiTheme="minorHAnsi" w:cstheme="minorHAnsi"/>
                <w:color w:val="000000"/>
                <w:sz w:val="18"/>
                <w:szCs w:val="18"/>
              </w:rPr>
            </w:pPr>
          </w:p>
        </w:tc>
        <w:tc>
          <w:tcPr>
            <w:tcW w:w="2280" w:type="dxa"/>
            <w:shd w:val="clear" w:color="auto" w:fill="auto"/>
          </w:tcPr>
          <w:p w:rsidR="0033047C" w:rsidRPr="00B300B4" w:rsidRDefault="0033047C" w:rsidP="00565B7C">
            <w:pPr>
              <w:rPr>
                <w:rFonts w:asciiTheme="minorHAnsi" w:hAnsiTheme="minorHAnsi" w:cstheme="minorHAnsi"/>
                <w:color w:val="000000"/>
                <w:sz w:val="18"/>
                <w:szCs w:val="18"/>
              </w:rPr>
            </w:pPr>
          </w:p>
        </w:tc>
      </w:tr>
      <w:tr w:rsidR="0033047C" w:rsidRPr="00B300B4" w:rsidTr="00565B7C">
        <w:trPr>
          <w:trHeight w:val="450"/>
        </w:trPr>
        <w:tc>
          <w:tcPr>
            <w:tcW w:w="572" w:type="dxa"/>
            <w:shd w:val="clear" w:color="auto" w:fill="auto"/>
            <w:noWrap/>
          </w:tcPr>
          <w:p w:rsidR="0033047C" w:rsidRPr="00B300B4" w:rsidRDefault="0033047C" w:rsidP="00565B7C">
            <w:pPr>
              <w:jc w:val="right"/>
              <w:rPr>
                <w:rFonts w:asciiTheme="minorHAnsi" w:hAnsiTheme="minorHAnsi" w:cstheme="minorHAnsi"/>
                <w:color w:val="000000"/>
                <w:sz w:val="18"/>
                <w:szCs w:val="18"/>
              </w:rPr>
            </w:pPr>
            <w:r w:rsidRPr="00B300B4">
              <w:rPr>
                <w:rFonts w:asciiTheme="minorHAnsi" w:hAnsiTheme="minorHAnsi" w:cstheme="minorHAnsi"/>
                <w:color w:val="000000"/>
                <w:sz w:val="18"/>
                <w:szCs w:val="18"/>
              </w:rPr>
              <w:t>6.</w:t>
            </w:r>
          </w:p>
        </w:tc>
        <w:tc>
          <w:tcPr>
            <w:tcW w:w="2420"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Period trajanja ugovora</w:t>
            </w:r>
          </w:p>
        </w:tc>
        <w:tc>
          <w:tcPr>
            <w:tcW w:w="3827"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30 GODINA</w:t>
            </w:r>
          </w:p>
        </w:tc>
        <w:tc>
          <w:tcPr>
            <w:tcW w:w="2280"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 </w:t>
            </w:r>
          </w:p>
        </w:tc>
      </w:tr>
      <w:tr w:rsidR="0033047C" w:rsidRPr="00B300B4" w:rsidTr="00565B7C">
        <w:trPr>
          <w:trHeight w:val="915"/>
        </w:trPr>
        <w:tc>
          <w:tcPr>
            <w:tcW w:w="572" w:type="dxa"/>
            <w:shd w:val="clear" w:color="auto" w:fill="auto"/>
            <w:noWrap/>
          </w:tcPr>
          <w:p w:rsidR="0033047C" w:rsidRPr="00B300B4" w:rsidRDefault="0033047C" w:rsidP="00565B7C">
            <w:pPr>
              <w:jc w:val="right"/>
              <w:rPr>
                <w:rFonts w:asciiTheme="minorHAnsi" w:hAnsiTheme="minorHAnsi" w:cstheme="minorHAnsi"/>
                <w:color w:val="000000"/>
                <w:sz w:val="18"/>
                <w:szCs w:val="18"/>
              </w:rPr>
            </w:pPr>
            <w:r w:rsidRPr="00B300B4">
              <w:rPr>
                <w:rFonts w:asciiTheme="minorHAnsi" w:hAnsiTheme="minorHAnsi" w:cstheme="minorHAnsi"/>
                <w:color w:val="000000"/>
                <w:sz w:val="18"/>
                <w:szCs w:val="18"/>
              </w:rPr>
              <w:t>7.</w:t>
            </w:r>
          </w:p>
        </w:tc>
        <w:tc>
          <w:tcPr>
            <w:tcW w:w="2420" w:type="dxa"/>
            <w:shd w:val="clear" w:color="auto" w:fill="auto"/>
          </w:tcPr>
          <w:p w:rsidR="0033047C" w:rsidRPr="00B300B4" w:rsidRDefault="0033047C" w:rsidP="00565B7C">
            <w:pPr>
              <w:rPr>
                <w:rFonts w:asciiTheme="minorHAnsi" w:hAnsiTheme="minorHAnsi" w:cstheme="minorHAnsi"/>
                <w:color w:val="000000"/>
                <w:sz w:val="18"/>
                <w:szCs w:val="18"/>
                <w:lang w:val="pl-PL"/>
              </w:rPr>
            </w:pPr>
            <w:r w:rsidRPr="00B300B4">
              <w:rPr>
                <w:rFonts w:asciiTheme="minorHAnsi" w:hAnsiTheme="minorHAnsi" w:cstheme="minorHAnsi"/>
                <w:color w:val="000000"/>
                <w:sz w:val="18"/>
                <w:szCs w:val="18"/>
                <w:lang w:val="pl-PL"/>
              </w:rPr>
              <w:t>Koncesiona naknada po osnovnom ugovoru</w:t>
            </w:r>
          </w:p>
        </w:tc>
        <w:tc>
          <w:tcPr>
            <w:tcW w:w="3827" w:type="dxa"/>
            <w:shd w:val="clear" w:color="auto" w:fill="auto"/>
          </w:tcPr>
          <w:p w:rsidR="0033047C" w:rsidRPr="00B300B4" w:rsidRDefault="0033047C" w:rsidP="00565B7C">
            <w:pPr>
              <w:spacing w:after="120" w:line="276" w:lineRule="auto"/>
              <w:rPr>
                <w:rFonts w:asciiTheme="minorHAnsi" w:hAnsiTheme="minorHAnsi" w:cstheme="minorHAnsi"/>
                <w:sz w:val="18"/>
                <w:szCs w:val="18"/>
                <w:lang w:val="pl-PL"/>
              </w:rPr>
            </w:pPr>
            <w:r w:rsidRPr="00B300B4">
              <w:rPr>
                <w:rFonts w:asciiTheme="minorHAnsi" w:hAnsiTheme="minorHAnsi" w:cstheme="minorHAnsi"/>
                <w:sz w:val="18"/>
                <w:szCs w:val="18"/>
                <w:lang w:val="pl-PL"/>
              </w:rPr>
              <w:t>3,6 % OD UKUPNO OSTVARENOG GODIŠNJEG PRIHODA OD PRODAJE ELEKTRIČNE ENERGIJE</w:t>
            </w:r>
          </w:p>
          <w:p w:rsidR="0033047C" w:rsidRPr="00B300B4" w:rsidRDefault="0033047C" w:rsidP="00565B7C">
            <w:pPr>
              <w:rPr>
                <w:rFonts w:asciiTheme="minorHAnsi" w:hAnsiTheme="minorHAnsi" w:cstheme="minorHAnsi"/>
                <w:color w:val="000000"/>
                <w:sz w:val="18"/>
                <w:szCs w:val="18"/>
                <w:lang w:val="pl-PL"/>
              </w:rPr>
            </w:pPr>
          </w:p>
        </w:tc>
        <w:tc>
          <w:tcPr>
            <w:tcW w:w="2280" w:type="dxa"/>
            <w:shd w:val="clear" w:color="auto" w:fill="auto"/>
          </w:tcPr>
          <w:p w:rsidR="0033047C" w:rsidRPr="00B300B4" w:rsidRDefault="0033047C" w:rsidP="00565B7C">
            <w:pPr>
              <w:rPr>
                <w:rFonts w:asciiTheme="minorHAnsi" w:hAnsiTheme="minorHAnsi" w:cstheme="minorHAnsi"/>
                <w:color w:val="000000"/>
                <w:sz w:val="18"/>
                <w:szCs w:val="18"/>
                <w:lang w:val="pl-PL"/>
              </w:rPr>
            </w:pPr>
            <w:r w:rsidRPr="00B300B4">
              <w:rPr>
                <w:rFonts w:asciiTheme="minorHAnsi" w:hAnsiTheme="minorHAnsi" w:cstheme="minorHAnsi"/>
                <w:color w:val="000000"/>
                <w:sz w:val="18"/>
                <w:szCs w:val="18"/>
                <w:lang w:val="pl-PL"/>
              </w:rPr>
              <w:t> </w:t>
            </w:r>
          </w:p>
        </w:tc>
      </w:tr>
      <w:tr w:rsidR="0033047C" w:rsidRPr="00B300B4" w:rsidTr="00565B7C">
        <w:trPr>
          <w:trHeight w:val="900"/>
        </w:trPr>
        <w:tc>
          <w:tcPr>
            <w:tcW w:w="572" w:type="dxa"/>
            <w:shd w:val="clear" w:color="auto" w:fill="auto"/>
            <w:noWrap/>
          </w:tcPr>
          <w:p w:rsidR="0033047C" w:rsidRPr="00B300B4" w:rsidRDefault="0033047C" w:rsidP="00565B7C">
            <w:pPr>
              <w:jc w:val="right"/>
              <w:rPr>
                <w:rFonts w:asciiTheme="minorHAnsi" w:hAnsiTheme="minorHAnsi" w:cstheme="minorHAnsi"/>
                <w:color w:val="000000"/>
                <w:sz w:val="18"/>
                <w:szCs w:val="18"/>
              </w:rPr>
            </w:pPr>
            <w:r w:rsidRPr="00B300B4">
              <w:rPr>
                <w:rFonts w:asciiTheme="minorHAnsi" w:hAnsiTheme="minorHAnsi" w:cstheme="minorHAnsi"/>
                <w:color w:val="000000"/>
                <w:sz w:val="18"/>
                <w:szCs w:val="18"/>
              </w:rPr>
              <w:t xml:space="preserve">7-1. </w:t>
            </w:r>
          </w:p>
        </w:tc>
        <w:tc>
          <w:tcPr>
            <w:tcW w:w="2420" w:type="dxa"/>
            <w:shd w:val="clear" w:color="auto" w:fill="auto"/>
          </w:tcPr>
          <w:p w:rsidR="0033047C" w:rsidRPr="00B300B4" w:rsidRDefault="0033047C" w:rsidP="00565B7C">
            <w:pPr>
              <w:rPr>
                <w:rFonts w:asciiTheme="minorHAnsi" w:hAnsiTheme="minorHAnsi" w:cstheme="minorHAnsi"/>
                <w:color w:val="000000"/>
                <w:sz w:val="18"/>
                <w:szCs w:val="18"/>
                <w:lang w:val="pl-PL"/>
              </w:rPr>
            </w:pPr>
            <w:r w:rsidRPr="00B300B4">
              <w:rPr>
                <w:rFonts w:asciiTheme="minorHAnsi" w:hAnsiTheme="minorHAnsi" w:cstheme="minorHAnsi"/>
                <w:color w:val="000000"/>
                <w:sz w:val="18"/>
                <w:szCs w:val="18"/>
                <w:lang w:val="pl-PL"/>
              </w:rPr>
              <w:t>Koncesiona naknada po aneksima na ugovor</w:t>
            </w:r>
          </w:p>
        </w:tc>
        <w:tc>
          <w:tcPr>
            <w:tcW w:w="3827" w:type="dxa"/>
            <w:shd w:val="clear" w:color="auto" w:fill="auto"/>
          </w:tcPr>
          <w:p w:rsidR="0033047C" w:rsidRPr="00B300B4" w:rsidRDefault="0033047C" w:rsidP="00565B7C">
            <w:pPr>
              <w:rPr>
                <w:rFonts w:asciiTheme="minorHAnsi" w:hAnsiTheme="minorHAnsi" w:cstheme="minorHAnsi"/>
                <w:color w:val="000000"/>
                <w:sz w:val="18"/>
                <w:szCs w:val="18"/>
                <w:lang w:val="pl-PL"/>
              </w:rPr>
            </w:pPr>
          </w:p>
        </w:tc>
        <w:tc>
          <w:tcPr>
            <w:tcW w:w="2280" w:type="dxa"/>
            <w:shd w:val="clear" w:color="auto" w:fill="auto"/>
          </w:tcPr>
          <w:p w:rsidR="0033047C" w:rsidRPr="00B300B4" w:rsidRDefault="0033047C" w:rsidP="00565B7C">
            <w:pPr>
              <w:rPr>
                <w:rFonts w:asciiTheme="minorHAnsi" w:hAnsiTheme="minorHAnsi" w:cstheme="minorHAnsi"/>
                <w:color w:val="000000"/>
                <w:sz w:val="18"/>
                <w:szCs w:val="18"/>
                <w:lang w:val="pl-PL"/>
              </w:rPr>
            </w:pPr>
            <w:r w:rsidRPr="00B300B4">
              <w:rPr>
                <w:rFonts w:asciiTheme="minorHAnsi" w:hAnsiTheme="minorHAnsi" w:cstheme="minorHAnsi"/>
                <w:color w:val="000000"/>
                <w:sz w:val="18"/>
                <w:szCs w:val="18"/>
                <w:lang w:val="pl-PL"/>
              </w:rPr>
              <w:t> </w:t>
            </w:r>
          </w:p>
        </w:tc>
      </w:tr>
      <w:tr w:rsidR="0033047C" w:rsidRPr="00B300B4" w:rsidTr="00565B7C">
        <w:trPr>
          <w:trHeight w:val="450"/>
        </w:trPr>
        <w:tc>
          <w:tcPr>
            <w:tcW w:w="572" w:type="dxa"/>
            <w:shd w:val="clear" w:color="auto" w:fill="auto"/>
            <w:noWrap/>
          </w:tcPr>
          <w:p w:rsidR="0033047C" w:rsidRPr="00B300B4" w:rsidRDefault="0033047C" w:rsidP="00565B7C">
            <w:pPr>
              <w:jc w:val="right"/>
              <w:rPr>
                <w:rFonts w:asciiTheme="minorHAnsi" w:hAnsiTheme="minorHAnsi" w:cstheme="minorHAnsi"/>
                <w:b/>
                <w:bCs/>
                <w:color w:val="000000"/>
                <w:sz w:val="18"/>
                <w:szCs w:val="18"/>
              </w:rPr>
            </w:pPr>
            <w:r w:rsidRPr="00B300B4">
              <w:rPr>
                <w:rFonts w:asciiTheme="minorHAnsi" w:hAnsiTheme="minorHAnsi" w:cstheme="minorHAnsi"/>
                <w:b/>
                <w:bCs/>
                <w:color w:val="000000"/>
                <w:sz w:val="18"/>
                <w:szCs w:val="18"/>
              </w:rPr>
              <w:t>B.</w:t>
            </w:r>
          </w:p>
        </w:tc>
        <w:tc>
          <w:tcPr>
            <w:tcW w:w="2420" w:type="dxa"/>
            <w:shd w:val="clear" w:color="auto" w:fill="auto"/>
          </w:tcPr>
          <w:p w:rsidR="0033047C" w:rsidRPr="00B300B4" w:rsidRDefault="0033047C" w:rsidP="00565B7C">
            <w:pPr>
              <w:rPr>
                <w:rFonts w:asciiTheme="minorHAnsi" w:hAnsiTheme="minorHAnsi" w:cstheme="minorHAnsi"/>
                <w:b/>
                <w:bCs/>
                <w:color w:val="000000"/>
                <w:sz w:val="18"/>
                <w:szCs w:val="18"/>
              </w:rPr>
            </w:pPr>
            <w:r w:rsidRPr="00B300B4">
              <w:rPr>
                <w:rFonts w:asciiTheme="minorHAnsi" w:hAnsiTheme="minorHAnsi" w:cstheme="minorHAnsi"/>
                <w:b/>
                <w:bCs/>
                <w:color w:val="000000"/>
                <w:sz w:val="18"/>
                <w:szCs w:val="18"/>
              </w:rPr>
              <w:t>FINANSIJSKI PODACI</w:t>
            </w:r>
          </w:p>
        </w:tc>
        <w:tc>
          <w:tcPr>
            <w:tcW w:w="3827"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 </w:t>
            </w:r>
          </w:p>
        </w:tc>
        <w:tc>
          <w:tcPr>
            <w:tcW w:w="2280"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 </w:t>
            </w:r>
          </w:p>
        </w:tc>
      </w:tr>
      <w:tr w:rsidR="0033047C" w:rsidRPr="00B300B4" w:rsidTr="00565B7C">
        <w:trPr>
          <w:trHeight w:val="450"/>
        </w:trPr>
        <w:tc>
          <w:tcPr>
            <w:tcW w:w="572" w:type="dxa"/>
            <w:shd w:val="clear" w:color="auto" w:fill="auto"/>
            <w:noWrap/>
          </w:tcPr>
          <w:p w:rsidR="0033047C" w:rsidRPr="00B300B4" w:rsidRDefault="0033047C" w:rsidP="00565B7C">
            <w:pPr>
              <w:jc w:val="right"/>
              <w:rPr>
                <w:rFonts w:asciiTheme="minorHAnsi" w:hAnsiTheme="minorHAnsi" w:cstheme="minorHAnsi"/>
                <w:color w:val="000000"/>
                <w:sz w:val="18"/>
                <w:szCs w:val="18"/>
              </w:rPr>
            </w:pPr>
            <w:r w:rsidRPr="00B300B4">
              <w:rPr>
                <w:rFonts w:asciiTheme="minorHAnsi" w:hAnsiTheme="minorHAnsi" w:cstheme="minorHAnsi"/>
                <w:color w:val="000000"/>
                <w:sz w:val="18"/>
                <w:szCs w:val="18"/>
              </w:rPr>
              <w:t>8.</w:t>
            </w:r>
          </w:p>
        </w:tc>
        <w:tc>
          <w:tcPr>
            <w:tcW w:w="2420"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Jednokratna koncesiona naknada</w:t>
            </w:r>
          </w:p>
        </w:tc>
        <w:tc>
          <w:tcPr>
            <w:tcW w:w="3827"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 </w:t>
            </w:r>
          </w:p>
        </w:tc>
        <w:tc>
          <w:tcPr>
            <w:tcW w:w="2280"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 </w:t>
            </w:r>
          </w:p>
        </w:tc>
      </w:tr>
      <w:tr w:rsidR="0033047C" w:rsidRPr="00B300B4" w:rsidTr="00565B7C">
        <w:trPr>
          <w:trHeight w:val="450"/>
        </w:trPr>
        <w:tc>
          <w:tcPr>
            <w:tcW w:w="572" w:type="dxa"/>
            <w:shd w:val="clear" w:color="auto" w:fill="auto"/>
            <w:noWrap/>
          </w:tcPr>
          <w:p w:rsidR="0033047C" w:rsidRPr="00B300B4" w:rsidRDefault="0033047C" w:rsidP="00565B7C">
            <w:pPr>
              <w:jc w:val="right"/>
              <w:rPr>
                <w:rFonts w:asciiTheme="minorHAnsi" w:hAnsiTheme="minorHAnsi" w:cstheme="minorHAnsi"/>
                <w:color w:val="000000"/>
                <w:sz w:val="18"/>
                <w:szCs w:val="18"/>
              </w:rPr>
            </w:pPr>
            <w:r w:rsidRPr="00B300B4">
              <w:rPr>
                <w:rFonts w:asciiTheme="minorHAnsi" w:hAnsiTheme="minorHAnsi" w:cstheme="minorHAnsi"/>
                <w:color w:val="000000"/>
                <w:sz w:val="18"/>
                <w:szCs w:val="18"/>
              </w:rPr>
              <w:t>9.</w:t>
            </w:r>
          </w:p>
        </w:tc>
        <w:tc>
          <w:tcPr>
            <w:tcW w:w="2420"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Tekuća koncesiona naknada</w:t>
            </w:r>
          </w:p>
        </w:tc>
        <w:tc>
          <w:tcPr>
            <w:tcW w:w="3827"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 </w:t>
            </w:r>
          </w:p>
        </w:tc>
        <w:tc>
          <w:tcPr>
            <w:tcW w:w="2280"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 </w:t>
            </w:r>
          </w:p>
        </w:tc>
      </w:tr>
      <w:tr w:rsidR="0033047C" w:rsidRPr="00B300B4" w:rsidTr="00565B7C">
        <w:trPr>
          <w:trHeight w:val="450"/>
        </w:trPr>
        <w:tc>
          <w:tcPr>
            <w:tcW w:w="572" w:type="dxa"/>
            <w:shd w:val="clear" w:color="auto" w:fill="auto"/>
            <w:noWrap/>
          </w:tcPr>
          <w:p w:rsidR="0033047C" w:rsidRPr="00B300B4" w:rsidRDefault="0033047C" w:rsidP="00565B7C">
            <w:pPr>
              <w:jc w:val="right"/>
              <w:rPr>
                <w:rFonts w:asciiTheme="minorHAnsi" w:hAnsiTheme="minorHAnsi" w:cstheme="minorHAnsi"/>
                <w:color w:val="000000"/>
                <w:sz w:val="18"/>
                <w:szCs w:val="18"/>
              </w:rPr>
            </w:pPr>
            <w:r w:rsidRPr="00B300B4">
              <w:rPr>
                <w:rFonts w:asciiTheme="minorHAnsi" w:hAnsiTheme="minorHAnsi" w:cstheme="minorHAnsi"/>
                <w:color w:val="000000"/>
                <w:sz w:val="18"/>
                <w:szCs w:val="18"/>
              </w:rPr>
              <w:t>10.</w:t>
            </w:r>
          </w:p>
        </w:tc>
        <w:tc>
          <w:tcPr>
            <w:tcW w:w="2420" w:type="dxa"/>
            <w:shd w:val="clear" w:color="auto" w:fill="auto"/>
          </w:tcPr>
          <w:p w:rsidR="0033047C" w:rsidRPr="00B300B4" w:rsidRDefault="0033047C" w:rsidP="00565B7C">
            <w:pPr>
              <w:rPr>
                <w:rFonts w:asciiTheme="minorHAnsi" w:hAnsiTheme="minorHAnsi" w:cstheme="minorHAnsi"/>
                <w:color w:val="000000"/>
                <w:sz w:val="18"/>
                <w:szCs w:val="18"/>
                <w:lang w:val="pl-PL"/>
              </w:rPr>
            </w:pPr>
            <w:r w:rsidRPr="00B300B4">
              <w:rPr>
                <w:rFonts w:asciiTheme="minorHAnsi" w:hAnsiTheme="minorHAnsi" w:cstheme="minorHAnsi"/>
                <w:color w:val="000000"/>
                <w:sz w:val="18"/>
                <w:szCs w:val="18"/>
                <w:lang w:val="pl-PL"/>
              </w:rPr>
              <w:t xml:space="preserve">Ukupno ostvareni prihodi od ugovora do 31.12.2013. </w:t>
            </w:r>
          </w:p>
        </w:tc>
        <w:tc>
          <w:tcPr>
            <w:tcW w:w="3827" w:type="dxa"/>
            <w:shd w:val="clear" w:color="auto" w:fill="auto"/>
          </w:tcPr>
          <w:p w:rsidR="0033047C" w:rsidRPr="00B300B4" w:rsidRDefault="0033047C" w:rsidP="00736316">
            <w:pPr>
              <w:rPr>
                <w:rFonts w:asciiTheme="minorHAnsi" w:hAnsiTheme="minorHAnsi" w:cstheme="minorHAnsi"/>
                <w:color w:val="000000"/>
                <w:sz w:val="18"/>
                <w:szCs w:val="18"/>
              </w:rPr>
            </w:pPr>
            <w:r w:rsidRPr="00B300B4">
              <w:rPr>
                <w:rFonts w:asciiTheme="minorHAnsi" w:hAnsiTheme="minorHAnsi" w:cstheme="minorHAnsi"/>
                <w:color w:val="000000"/>
                <w:sz w:val="18"/>
                <w:szCs w:val="18"/>
                <w:lang w:val="pl-PL"/>
              </w:rPr>
              <w:t> </w:t>
            </w:r>
            <w:r w:rsidR="00736316">
              <w:rPr>
                <w:rFonts w:asciiTheme="minorHAnsi" w:hAnsiTheme="minorHAnsi" w:cstheme="minorHAnsi"/>
                <w:color w:val="000000"/>
                <w:sz w:val="18"/>
                <w:szCs w:val="18"/>
              </w:rPr>
              <w:t>23.839,26</w:t>
            </w:r>
            <w:r w:rsidRPr="00B300B4">
              <w:rPr>
                <w:rFonts w:asciiTheme="minorHAnsi" w:hAnsiTheme="minorHAnsi" w:cstheme="minorHAnsi"/>
                <w:color w:val="000000"/>
                <w:sz w:val="18"/>
                <w:szCs w:val="18"/>
              </w:rPr>
              <w:t xml:space="preserve"> KM</w:t>
            </w:r>
          </w:p>
        </w:tc>
        <w:tc>
          <w:tcPr>
            <w:tcW w:w="2280"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 </w:t>
            </w:r>
          </w:p>
        </w:tc>
      </w:tr>
      <w:tr w:rsidR="0033047C" w:rsidRPr="00B300B4" w:rsidTr="00565B7C">
        <w:trPr>
          <w:trHeight w:val="450"/>
        </w:trPr>
        <w:tc>
          <w:tcPr>
            <w:tcW w:w="572" w:type="dxa"/>
            <w:shd w:val="clear" w:color="auto" w:fill="auto"/>
            <w:noWrap/>
          </w:tcPr>
          <w:p w:rsidR="0033047C" w:rsidRPr="00B300B4" w:rsidRDefault="0033047C" w:rsidP="00565B7C">
            <w:pPr>
              <w:jc w:val="right"/>
              <w:rPr>
                <w:rFonts w:asciiTheme="minorHAnsi" w:hAnsiTheme="minorHAnsi" w:cstheme="minorHAnsi"/>
                <w:color w:val="000000"/>
                <w:sz w:val="18"/>
                <w:szCs w:val="18"/>
              </w:rPr>
            </w:pPr>
            <w:r w:rsidRPr="00B300B4">
              <w:rPr>
                <w:rFonts w:asciiTheme="minorHAnsi" w:hAnsiTheme="minorHAnsi" w:cstheme="minorHAnsi"/>
                <w:color w:val="000000"/>
                <w:sz w:val="18"/>
                <w:szCs w:val="18"/>
              </w:rPr>
              <w:t>C</w:t>
            </w:r>
          </w:p>
        </w:tc>
        <w:tc>
          <w:tcPr>
            <w:tcW w:w="2420"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OSTALE INFORMACIJE</w:t>
            </w:r>
          </w:p>
        </w:tc>
        <w:tc>
          <w:tcPr>
            <w:tcW w:w="3827" w:type="dxa"/>
            <w:shd w:val="clear" w:color="auto" w:fill="auto"/>
            <w:noWrap/>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 </w:t>
            </w:r>
          </w:p>
        </w:tc>
        <w:tc>
          <w:tcPr>
            <w:tcW w:w="2280" w:type="dxa"/>
            <w:shd w:val="clear" w:color="auto" w:fill="auto"/>
            <w:noWrap/>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 </w:t>
            </w:r>
          </w:p>
        </w:tc>
      </w:tr>
      <w:tr w:rsidR="0033047C" w:rsidRPr="00B300B4" w:rsidTr="00565B7C">
        <w:trPr>
          <w:trHeight w:val="450"/>
        </w:trPr>
        <w:tc>
          <w:tcPr>
            <w:tcW w:w="572" w:type="dxa"/>
            <w:shd w:val="clear" w:color="auto" w:fill="auto"/>
            <w:noWrap/>
          </w:tcPr>
          <w:p w:rsidR="0033047C" w:rsidRPr="00B300B4" w:rsidRDefault="0033047C" w:rsidP="00565B7C">
            <w:pPr>
              <w:jc w:val="right"/>
              <w:rPr>
                <w:rFonts w:asciiTheme="minorHAnsi" w:hAnsiTheme="minorHAnsi" w:cstheme="minorHAnsi"/>
                <w:color w:val="000000"/>
                <w:sz w:val="18"/>
                <w:szCs w:val="18"/>
              </w:rPr>
            </w:pPr>
            <w:r w:rsidRPr="00B300B4">
              <w:rPr>
                <w:rFonts w:asciiTheme="minorHAnsi" w:hAnsiTheme="minorHAnsi" w:cstheme="minorHAnsi"/>
                <w:color w:val="000000"/>
                <w:sz w:val="18"/>
                <w:szCs w:val="18"/>
              </w:rPr>
              <w:lastRenderedPageBreak/>
              <w:t>11.</w:t>
            </w:r>
          </w:p>
        </w:tc>
        <w:tc>
          <w:tcPr>
            <w:tcW w:w="2420" w:type="dxa"/>
            <w:shd w:val="clear" w:color="auto" w:fill="auto"/>
          </w:tcPr>
          <w:p w:rsidR="0033047C" w:rsidRPr="00B300B4" w:rsidRDefault="0033047C" w:rsidP="00565B7C">
            <w:pPr>
              <w:rPr>
                <w:rFonts w:asciiTheme="minorHAnsi" w:hAnsiTheme="minorHAnsi" w:cstheme="minorHAnsi"/>
                <w:color w:val="000000"/>
                <w:sz w:val="18"/>
                <w:szCs w:val="18"/>
                <w:lang w:val="pl-PL"/>
              </w:rPr>
            </w:pPr>
            <w:r w:rsidRPr="00B300B4">
              <w:rPr>
                <w:rFonts w:asciiTheme="minorHAnsi" w:hAnsiTheme="minorHAnsi" w:cstheme="minorHAnsi"/>
                <w:color w:val="000000"/>
                <w:sz w:val="18"/>
                <w:szCs w:val="18"/>
                <w:lang w:val="pl-PL"/>
              </w:rPr>
              <w:t>Podaci o kontroli i inspekciji</w:t>
            </w:r>
          </w:p>
        </w:tc>
        <w:tc>
          <w:tcPr>
            <w:tcW w:w="3827" w:type="dxa"/>
            <w:shd w:val="clear" w:color="auto" w:fill="auto"/>
          </w:tcPr>
          <w:p w:rsidR="0033047C" w:rsidRPr="00B300B4" w:rsidRDefault="0033047C" w:rsidP="00565B7C">
            <w:pPr>
              <w:rPr>
                <w:rFonts w:asciiTheme="minorHAnsi" w:hAnsiTheme="minorHAnsi" w:cstheme="minorHAnsi"/>
                <w:color w:val="000000"/>
                <w:sz w:val="18"/>
                <w:szCs w:val="18"/>
                <w:lang w:val="pl-PL"/>
              </w:rPr>
            </w:pPr>
            <w:r w:rsidRPr="00B300B4">
              <w:rPr>
                <w:rFonts w:asciiTheme="minorHAnsi" w:hAnsiTheme="minorHAnsi" w:cstheme="minorHAnsi"/>
                <w:color w:val="000000"/>
                <w:sz w:val="18"/>
                <w:szCs w:val="18"/>
                <w:lang w:val="pl-PL"/>
              </w:rPr>
              <w:t xml:space="preserve">KONTROLU IZVRŠENJA UGOVORNIH OBAVEZA VRŠI NADLEŽNI VODNI INSPEKTOR </w:t>
            </w:r>
          </w:p>
        </w:tc>
        <w:tc>
          <w:tcPr>
            <w:tcW w:w="2280" w:type="dxa"/>
            <w:shd w:val="clear" w:color="auto" w:fill="auto"/>
            <w:noWrap/>
          </w:tcPr>
          <w:p w:rsidR="0033047C" w:rsidRPr="00B300B4" w:rsidRDefault="0033047C" w:rsidP="00565B7C">
            <w:pPr>
              <w:rPr>
                <w:rFonts w:asciiTheme="minorHAnsi" w:hAnsiTheme="minorHAnsi" w:cstheme="minorHAnsi"/>
                <w:color w:val="000000"/>
                <w:sz w:val="18"/>
                <w:szCs w:val="18"/>
                <w:lang w:val="pl-PL"/>
              </w:rPr>
            </w:pPr>
            <w:r w:rsidRPr="00B300B4">
              <w:rPr>
                <w:rFonts w:asciiTheme="minorHAnsi" w:hAnsiTheme="minorHAnsi" w:cstheme="minorHAnsi"/>
                <w:color w:val="000000"/>
                <w:sz w:val="18"/>
                <w:szCs w:val="18"/>
                <w:lang w:val="pl-PL"/>
              </w:rPr>
              <w:t> </w:t>
            </w:r>
          </w:p>
        </w:tc>
      </w:tr>
      <w:tr w:rsidR="0033047C" w:rsidRPr="00B300B4" w:rsidTr="00565B7C">
        <w:trPr>
          <w:trHeight w:val="450"/>
        </w:trPr>
        <w:tc>
          <w:tcPr>
            <w:tcW w:w="572" w:type="dxa"/>
            <w:shd w:val="clear" w:color="auto" w:fill="auto"/>
            <w:noWrap/>
          </w:tcPr>
          <w:p w:rsidR="0033047C" w:rsidRPr="00B300B4" w:rsidRDefault="0033047C" w:rsidP="00565B7C">
            <w:pPr>
              <w:jc w:val="right"/>
              <w:rPr>
                <w:rFonts w:asciiTheme="minorHAnsi" w:hAnsiTheme="minorHAnsi" w:cstheme="minorHAnsi"/>
                <w:color w:val="000000"/>
                <w:sz w:val="18"/>
                <w:szCs w:val="18"/>
                <w:lang w:val="pl-PL"/>
              </w:rPr>
            </w:pPr>
            <w:r w:rsidRPr="00B300B4">
              <w:rPr>
                <w:rFonts w:asciiTheme="minorHAnsi" w:hAnsiTheme="minorHAnsi" w:cstheme="minorHAnsi"/>
                <w:color w:val="000000"/>
                <w:sz w:val="18"/>
                <w:szCs w:val="18"/>
                <w:lang w:val="pl-PL"/>
              </w:rPr>
              <w:t> </w:t>
            </w:r>
          </w:p>
        </w:tc>
        <w:tc>
          <w:tcPr>
            <w:tcW w:w="2420" w:type="dxa"/>
            <w:shd w:val="clear" w:color="auto" w:fill="auto"/>
            <w:noWrap/>
          </w:tcPr>
          <w:p w:rsidR="0033047C" w:rsidRPr="00B300B4" w:rsidRDefault="0033047C" w:rsidP="00565B7C">
            <w:pPr>
              <w:rPr>
                <w:rFonts w:asciiTheme="minorHAnsi" w:hAnsiTheme="minorHAnsi" w:cstheme="minorHAnsi"/>
                <w:color w:val="000000"/>
                <w:sz w:val="18"/>
                <w:szCs w:val="18"/>
                <w:lang w:val="pl-PL"/>
              </w:rPr>
            </w:pPr>
            <w:r w:rsidRPr="00B300B4">
              <w:rPr>
                <w:rFonts w:asciiTheme="minorHAnsi" w:hAnsiTheme="minorHAnsi" w:cstheme="minorHAnsi"/>
                <w:color w:val="000000"/>
                <w:sz w:val="18"/>
                <w:szCs w:val="18"/>
                <w:lang w:val="pl-PL"/>
              </w:rPr>
              <w:t> </w:t>
            </w:r>
          </w:p>
        </w:tc>
        <w:tc>
          <w:tcPr>
            <w:tcW w:w="3827" w:type="dxa"/>
            <w:shd w:val="clear" w:color="auto" w:fill="auto"/>
          </w:tcPr>
          <w:p w:rsidR="0033047C" w:rsidRPr="00B300B4" w:rsidRDefault="0033047C" w:rsidP="00565B7C">
            <w:pPr>
              <w:spacing w:after="120" w:line="276" w:lineRule="auto"/>
              <w:jc w:val="both"/>
              <w:rPr>
                <w:rFonts w:asciiTheme="minorHAnsi" w:hAnsiTheme="minorHAnsi" w:cstheme="minorHAnsi"/>
                <w:sz w:val="18"/>
                <w:szCs w:val="18"/>
                <w:lang w:val="pl-PL"/>
              </w:rPr>
            </w:pPr>
            <w:r w:rsidRPr="00B300B4">
              <w:rPr>
                <w:rFonts w:asciiTheme="minorHAnsi" w:hAnsiTheme="minorHAnsi" w:cstheme="minorHAnsi"/>
                <w:sz w:val="18"/>
                <w:szCs w:val="18"/>
                <w:lang w:val="pl-PL"/>
              </w:rPr>
              <w:t>KONCESIONAR REDOVNO DOSTAVLJA MJESEČNE IZVJEŠTAJE O KOLIČINI PROIZVEDENE I PRODATE ELEKTRIČNE ENERGIJE (OBRAZAC „PEE“)</w:t>
            </w:r>
          </w:p>
        </w:tc>
        <w:tc>
          <w:tcPr>
            <w:tcW w:w="2280" w:type="dxa"/>
            <w:shd w:val="clear" w:color="auto" w:fill="auto"/>
            <w:noWrap/>
          </w:tcPr>
          <w:p w:rsidR="0033047C" w:rsidRPr="00B300B4" w:rsidRDefault="0033047C" w:rsidP="00565B7C">
            <w:pPr>
              <w:rPr>
                <w:rFonts w:asciiTheme="minorHAnsi" w:hAnsiTheme="minorHAnsi" w:cstheme="minorHAnsi"/>
                <w:color w:val="000000"/>
                <w:sz w:val="18"/>
                <w:szCs w:val="18"/>
                <w:lang w:val="pl-PL"/>
              </w:rPr>
            </w:pPr>
            <w:r w:rsidRPr="00B300B4">
              <w:rPr>
                <w:rFonts w:asciiTheme="minorHAnsi" w:hAnsiTheme="minorHAnsi" w:cstheme="minorHAnsi"/>
                <w:color w:val="000000"/>
                <w:sz w:val="18"/>
                <w:szCs w:val="18"/>
                <w:lang w:val="pl-PL"/>
              </w:rPr>
              <w:t> </w:t>
            </w:r>
          </w:p>
        </w:tc>
      </w:tr>
      <w:tr w:rsidR="0033047C" w:rsidRPr="00B300B4" w:rsidTr="00565B7C">
        <w:trPr>
          <w:trHeight w:val="450"/>
        </w:trPr>
        <w:tc>
          <w:tcPr>
            <w:tcW w:w="572" w:type="dxa"/>
            <w:shd w:val="clear" w:color="auto" w:fill="auto"/>
            <w:noWrap/>
          </w:tcPr>
          <w:p w:rsidR="0033047C" w:rsidRPr="00B300B4" w:rsidRDefault="0033047C" w:rsidP="00565B7C">
            <w:pPr>
              <w:jc w:val="right"/>
              <w:rPr>
                <w:rFonts w:asciiTheme="minorHAnsi" w:hAnsiTheme="minorHAnsi" w:cstheme="minorHAnsi"/>
                <w:color w:val="000000"/>
                <w:sz w:val="18"/>
                <w:szCs w:val="18"/>
                <w:lang w:val="pl-PL"/>
              </w:rPr>
            </w:pPr>
            <w:r w:rsidRPr="00B300B4">
              <w:rPr>
                <w:rFonts w:asciiTheme="minorHAnsi" w:hAnsiTheme="minorHAnsi" w:cstheme="minorHAnsi"/>
                <w:color w:val="000000"/>
                <w:sz w:val="18"/>
                <w:szCs w:val="18"/>
                <w:lang w:val="pl-PL"/>
              </w:rPr>
              <w:t> </w:t>
            </w:r>
          </w:p>
        </w:tc>
        <w:tc>
          <w:tcPr>
            <w:tcW w:w="2420" w:type="dxa"/>
            <w:shd w:val="clear" w:color="auto" w:fill="auto"/>
            <w:noWrap/>
          </w:tcPr>
          <w:p w:rsidR="0033047C" w:rsidRPr="00B300B4" w:rsidRDefault="0033047C" w:rsidP="00565B7C">
            <w:pPr>
              <w:rPr>
                <w:rFonts w:asciiTheme="minorHAnsi" w:hAnsiTheme="minorHAnsi" w:cstheme="minorHAnsi"/>
                <w:color w:val="000000"/>
                <w:sz w:val="18"/>
                <w:szCs w:val="18"/>
                <w:lang w:val="pl-PL"/>
              </w:rPr>
            </w:pPr>
            <w:r w:rsidRPr="00B300B4">
              <w:rPr>
                <w:rFonts w:asciiTheme="minorHAnsi" w:hAnsiTheme="minorHAnsi" w:cstheme="minorHAnsi"/>
                <w:color w:val="000000"/>
                <w:sz w:val="18"/>
                <w:szCs w:val="18"/>
                <w:lang w:val="pl-PL"/>
              </w:rPr>
              <w:t> </w:t>
            </w:r>
          </w:p>
        </w:tc>
        <w:tc>
          <w:tcPr>
            <w:tcW w:w="3827"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lang w:val="pl-PL"/>
              </w:rPr>
              <w:t xml:space="preserve">KONCESIONAR JE IZMIRIO OBAVEZE PO OSNOVU UPLATE KONCESIONE NAKNADE ZA 2013. </w:t>
            </w:r>
            <w:r w:rsidRPr="00B300B4">
              <w:rPr>
                <w:rFonts w:asciiTheme="minorHAnsi" w:hAnsiTheme="minorHAnsi" w:cstheme="minorHAnsi"/>
                <w:color w:val="000000"/>
                <w:sz w:val="18"/>
                <w:szCs w:val="18"/>
              </w:rPr>
              <w:t>GODINU</w:t>
            </w:r>
          </w:p>
        </w:tc>
        <w:tc>
          <w:tcPr>
            <w:tcW w:w="2280" w:type="dxa"/>
            <w:shd w:val="clear" w:color="auto" w:fill="auto"/>
            <w:noWrap/>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 </w:t>
            </w:r>
          </w:p>
        </w:tc>
      </w:tr>
    </w:tbl>
    <w:p w:rsidR="0033047C" w:rsidRPr="00C56E1A" w:rsidRDefault="0033047C" w:rsidP="0033047C">
      <w:pPr>
        <w:spacing w:after="120" w:line="276" w:lineRule="auto"/>
        <w:ind w:firstLine="708"/>
        <w:jc w:val="both"/>
        <w:rPr>
          <w:rFonts w:asciiTheme="minorHAnsi" w:hAnsiTheme="minorHAnsi" w:cstheme="minorHAnsi"/>
          <w:sz w:val="22"/>
          <w:szCs w:val="22"/>
        </w:rPr>
      </w:pPr>
    </w:p>
    <w:p w:rsidR="0033047C" w:rsidRDefault="0033047C" w:rsidP="0033047C">
      <w:pPr>
        <w:spacing w:after="120" w:line="276" w:lineRule="auto"/>
        <w:rPr>
          <w:rFonts w:asciiTheme="minorHAnsi" w:hAnsiTheme="minorHAnsi" w:cstheme="minorHAnsi"/>
          <w:b/>
          <w:sz w:val="22"/>
          <w:szCs w:val="22"/>
        </w:rPr>
      </w:pPr>
    </w:p>
    <w:p w:rsidR="0033047C" w:rsidRDefault="0033047C" w:rsidP="0033047C">
      <w:pPr>
        <w:spacing w:after="120" w:line="276" w:lineRule="auto"/>
        <w:rPr>
          <w:rFonts w:asciiTheme="minorHAnsi" w:hAnsiTheme="minorHAnsi" w:cstheme="minorHAnsi"/>
          <w:color w:val="000000"/>
          <w:sz w:val="18"/>
          <w:szCs w:val="18"/>
          <w:lang w:val="pl-PL"/>
        </w:rPr>
      </w:pPr>
    </w:p>
    <w:p w:rsidR="0033047C" w:rsidRPr="00C56E1A" w:rsidRDefault="0033047C" w:rsidP="0033047C">
      <w:pPr>
        <w:spacing w:after="120" w:line="276" w:lineRule="auto"/>
        <w:rPr>
          <w:rFonts w:asciiTheme="minorHAnsi" w:hAnsiTheme="minorHAnsi" w:cstheme="minorHAnsi"/>
          <w:b/>
          <w:sz w:val="22"/>
          <w:szCs w:val="22"/>
        </w:rPr>
      </w:pPr>
      <w:r w:rsidRPr="00B300B4">
        <w:rPr>
          <w:rFonts w:asciiTheme="minorHAnsi" w:hAnsiTheme="minorHAnsi" w:cstheme="minorHAnsi"/>
          <w:color w:val="000000"/>
          <w:sz w:val="18"/>
          <w:szCs w:val="18"/>
          <w:lang w:val="pl-PL"/>
        </w:rPr>
        <w:t>UGOVOR O KONCESIJI BROJ: 03-17-211/09 od 13.02.2009.god.</w:t>
      </w:r>
    </w:p>
    <w:tbl>
      <w:tblPr>
        <w:tblW w:w="9102" w:type="dxa"/>
        <w:tblInd w:w="93"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
      <w:tblGrid>
        <w:gridCol w:w="575"/>
        <w:gridCol w:w="2420"/>
        <w:gridCol w:w="3827"/>
        <w:gridCol w:w="2280"/>
      </w:tblGrid>
      <w:tr w:rsidR="0033047C" w:rsidRPr="00B300B4" w:rsidTr="00565B7C">
        <w:trPr>
          <w:trHeight w:val="735"/>
        </w:trPr>
        <w:tc>
          <w:tcPr>
            <w:tcW w:w="575" w:type="dxa"/>
            <w:shd w:val="clear" w:color="auto" w:fill="auto"/>
            <w:noWrap/>
          </w:tcPr>
          <w:p w:rsidR="0033047C" w:rsidRPr="00B300B4" w:rsidRDefault="0033047C" w:rsidP="00565B7C">
            <w:pPr>
              <w:jc w:val="right"/>
              <w:rPr>
                <w:rFonts w:asciiTheme="minorHAnsi" w:hAnsiTheme="minorHAnsi" w:cstheme="minorHAnsi"/>
                <w:color w:val="000000"/>
                <w:sz w:val="18"/>
                <w:szCs w:val="18"/>
                <w:lang w:val="pl-PL"/>
              </w:rPr>
            </w:pPr>
          </w:p>
          <w:p w:rsidR="0033047C" w:rsidRPr="00B300B4" w:rsidRDefault="0033047C" w:rsidP="00565B7C">
            <w:pPr>
              <w:jc w:val="right"/>
              <w:rPr>
                <w:rFonts w:asciiTheme="minorHAnsi" w:hAnsiTheme="minorHAnsi" w:cstheme="minorHAnsi"/>
                <w:color w:val="000000"/>
                <w:sz w:val="18"/>
                <w:szCs w:val="18"/>
              </w:rPr>
            </w:pPr>
            <w:r w:rsidRPr="00B300B4">
              <w:rPr>
                <w:rFonts w:asciiTheme="minorHAnsi" w:hAnsiTheme="minorHAnsi" w:cstheme="minorHAnsi"/>
                <w:color w:val="000000"/>
                <w:sz w:val="18"/>
                <w:szCs w:val="18"/>
              </w:rPr>
              <w:t>RBR</w:t>
            </w:r>
          </w:p>
        </w:tc>
        <w:tc>
          <w:tcPr>
            <w:tcW w:w="2420" w:type="dxa"/>
            <w:shd w:val="clear" w:color="auto" w:fill="auto"/>
            <w:noWrap/>
          </w:tcPr>
          <w:p w:rsidR="0033047C" w:rsidRPr="00B300B4" w:rsidRDefault="0033047C" w:rsidP="00565B7C">
            <w:pPr>
              <w:jc w:val="center"/>
              <w:rPr>
                <w:rFonts w:asciiTheme="minorHAnsi" w:hAnsiTheme="minorHAnsi" w:cstheme="minorHAnsi"/>
                <w:color w:val="000000"/>
                <w:sz w:val="18"/>
                <w:szCs w:val="18"/>
              </w:rPr>
            </w:pPr>
            <w:r w:rsidRPr="00B300B4">
              <w:rPr>
                <w:rFonts w:asciiTheme="minorHAnsi" w:hAnsiTheme="minorHAnsi" w:cstheme="minorHAnsi"/>
                <w:color w:val="000000"/>
                <w:sz w:val="18"/>
                <w:szCs w:val="18"/>
              </w:rPr>
              <w:t>NAZIV</w:t>
            </w:r>
          </w:p>
        </w:tc>
        <w:tc>
          <w:tcPr>
            <w:tcW w:w="3827" w:type="dxa"/>
            <w:shd w:val="clear" w:color="auto" w:fill="auto"/>
            <w:noWrap/>
          </w:tcPr>
          <w:p w:rsidR="0033047C" w:rsidRPr="00B300B4" w:rsidRDefault="0033047C" w:rsidP="00565B7C">
            <w:pPr>
              <w:jc w:val="center"/>
              <w:rPr>
                <w:rFonts w:asciiTheme="minorHAnsi" w:hAnsiTheme="minorHAnsi" w:cstheme="minorHAnsi"/>
                <w:color w:val="000000"/>
                <w:sz w:val="18"/>
                <w:szCs w:val="18"/>
              </w:rPr>
            </w:pPr>
            <w:r w:rsidRPr="00B300B4">
              <w:rPr>
                <w:rFonts w:asciiTheme="minorHAnsi" w:hAnsiTheme="minorHAnsi" w:cstheme="minorHAnsi"/>
                <w:color w:val="000000"/>
                <w:sz w:val="18"/>
                <w:szCs w:val="18"/>
              </w:rPr>
              <w:t>OPIS SEKCIJE</w:t>
            </w:r>
          </w:p>
        </w:tc>
        <w:tc>
          <w:tcPr>
            <w:tcW w:w="2280" w:type="dxa"/>
            <w:shd w:val="clear" w:color="auto" w:fill="auto"/>
            <w:noWrap/>
          </w:tcPr>
          <w:p w:rsidR="0033047C" w:rsidRPr="00B300B4" w:rsidRDefault="0033047C" w:rsidP="00565B7C">
            <w:pPr>
              <w:jc w:val="center"/>
              <w:rPr>
                <w:rFonts w:asciiTheme="minorHAnsi" w:hAnsiTheme="minorHAnsi" w:cstheme="minorHAnsi"/>
                <w:color w:val="000000"/>
                <w:sz w:val="18"/>
                <w:szCs w:val="18"/>
              </w:rPr>
            </w:pPr>
            <w:r w:rsidRPr="00B300B4">
              <w:rPr>
                <w:rFonts w:asciiTheme="minorHAnsi" w:hAnsiTheme="minorHAnsi" w:cstheme="minorHAnsi"/>
                <w:color w:val="000000"/>
                <w:sz w:val="18"/>
                <w:szCs w:val="18"/>
              </w:rPr>
              <w:t>KOMENTAR</w:t>
            </w:r>
          </w:p>
        </w:tc>
      </w:tr>
      <w:tr w:rsidR="0033047C" w:rsidRPr="00B300B4" w:rsidTr="00565B7C">
        <w:trPr>
          <w:trHeight w:val="450"/>
        </w:trPr>
        <w:tc>
          <w:tcPr>
            <w:tcW w:w="575" w:type="dxa"/>
            <w:shd w:val="clear" w:color="auto" w:fill="auto"/>
            <w:noWrap/>
            <w:vAlign w:val="center"/>
          </w:tcPr>
          <w:p w:rsidR="0033047C" w:rsidRPr="00B300B4" w:rsidRDefault="0033047C" w:rsidP="00565B7C">
            <w:pPr>
              <w:rPr>
                <w:rFonts w:asciiTheme="minorHAnsi" w:hAnsiTheme="minorHAnsi" w:cstheme="minorHAnsi"/>
                <w:b/>
                <w:bCs/>
                <w:color w:val="000000"/>
                <w:sz w:val="18"/>
                <w:szCs w:val="18"/>
              </w:rPr>
            </w:pPr>
            <w:r w:rsidRPr="00B300B4">
              <w:rPr>
                <w:rFonts w:asciiTheme="minorHAnsi" w:hAnsiTheme="minorHAnsi" w:cstheme="minorHAnsi"/>
                <w:b/>
                <w:bCs/>
                <w:color w:val="000000"/>
                <w:sz w:val="18"/>
                <w:szCs w:val="18"/>
              </w:rPr>
              <w:t>A.</w:t>
            </w:r>
          </w:p>
        </w:tc>
        <w:tc>
          <w:tcPr>
            <w:tcW w:w="2420" w:type="dxa"/>
            <w:shd w:val="clear" w:color="auto" w:fill="auto"/>
            <w:noWrap/>
            <w:vAlign w:val="center"/>
          </w:tcPr>
          <w:p w:rsidR="0033047C" w:rsidRPr="00B300B4" w:rsidRDefault="0033047C" w:rsidP="00565B7C">
            <w:pPr>
              <w:rPr>
                <w:rFonts w:asciiTheme="minorHAnsi" w:hAnsiTheme="minorHAnsi" w:cstheme="minorHAnsi"/>
                <w:b/>
                <w:bCs/>
                <w:color w:val="000000"/>
                <w:sz w:val="18"/>
                <w:szCs w:val="18"/>
              </w:rPr>
            </w:pPr>
            <w:r w:rsidRPr="00B300B4">
              <w:rPr>
                <w:rFonts w:asciiTheme="minorHAnsi" w:hAnsiTheme="minorHAnsi" w:cstheme="minorHAnsi"/>
                <w:b/>
                <w:bCs/>
                <w:color w:val="000000"/>
                <w:sz w:val="18"/>
                <w:szCs w:val="18"/>
              </w:rPr>
              <w:t>OSNOVNI PODACI</w:t>
            </w:r>
          </w:p>
        </w:tc>
        <w:tc>
          <w:tcPr>
            <w:tcW w:w="3827" w:type="dxa"/>
            <w:shd w:val="clear" w:color="auto" w:fill="auto"/>
            <w:noWrap/>
            <w:vAlign w:val="center"/>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 </w:t>
            </w:r>
          </w:p>
        </w:tc>
        <w:tc>
          <w:tcPr>
            <w:tcW w:w="2280" w:type="dxa"/>
            <w:shd w:val="clear" w:color="auto" w:fill="auto"/>
            <w:noWrap/>
            <w:vAlign w:val="center"/>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 </w:t>
            </w:r>
          </w:p>
        </w:tc>
      </w:tr>
      <w:tr w:rsidR="0033047C" w:rsidRPr="00B300B4" w:rsidTr="00565B7C">
        <w:trPr>
          <w:trHeight w:val="900"/>
        </w:trPr>
        <w:tc>
          <w:tcPr>
            <w:tcW w:w="575" w:type="dxa"/>
            <w:shd w:val="clear" w:color="auto" w:fill="auto"/>
            <w:noWrap/>
          </w:tcPr>
          <w:p w:rsidR="0033047C" w:rsidRPr="00B300B4" w:rsidRDefault="0033047C" w:rsidP="00565B7C">
            <w:pPr>
              <w:jc w:val="right"/>
              <w:rPr>
                <w:rFonts w:asciiTheme="minorHAnsi" w:hAnsiTheme="minorHAnsi" w:cstheme="minorHAnsi"/>
                <w:color w:val="000000"/>
                <w:sz w:val="18"/>
                <w:szCs w:val="18"/>
              </w:rPr>
            </w:pPr>
            <w:r w:rsidRPr="00B300B4">
              <w:rPr>
                <w:rFonts w:asciiTheme="minorHAnsi" w:hAnsiTheme="minorHAnsi" w:cstheme="minorHAnsi"/>
                <w:color w:val="000000"/>
                <w:sz w:val="18"/>
                <w:szCs w:val="18"/>
              </w:rPr>
              <w:t>01.</w:t>
            </w:r>
          </w:p>
        </w:tc>
        <w:tc>
          <w:tcPr>
            <w:tcW w:w="2420"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Vrsta ugovora</w:t>
            </w:r>
          </w:p>
        </w:tc>
        <w:tc>
          <w:tcPr>
            <w:tcW w:w="3827" w:type="dxa"/>
            <w:shd w:val="clear" w:color="auto" w:fill="auto"/>
          </w:tcPr>
          <w:p w:rsidR="0033047C" w:rsidRPr="00B300B4" w:rsidRDefault="0033047C" w:rsidP="00565B7C">
            <w:pPr>
              <w:spacing w:after="120" w:line="276" w:lineRule="auto"/>
              <w:jc w:val="both"/>
              <w:rPr>
                <w:rFonts w:asciiTheme="minorHAnsi" w:hAnsiTheme="minorHAnsi" w:cstheme="minorHAnsi"/>
                <w:sz w:val="18"/>
                <w:szCs w:val="18"/>
                <w:lang w:val="pl-PL"/>
              </w:rPr>
            </w:pPr>
            <w:r w:rsidRPr="00B300B4">
              <w:rPr>
                <w:rFonts w:asciiTheme="minorHAnsi" w:hAnsiTheme="minorHAnsi" w:cstheme="minorHAnsi"/>
                <w:sz w:val="18"/>
                <w:szCs w:val="18"/>
                <w:lang w:val="pl-PL"/>
              </w:rPr>
              <w:t>UGOVOR O KONCESIJI ZA PROJEKTOVANJE, IZGRADNJU, KORIŠTENJE I PRIJENOS MALE HIDROELEKTRANE „KALJANI“, U MJESTU KALJANI, NA RIJECI PRAČI, U OPĆINI PALE-PRAČA</w:t>
            </w:r>
          </w:p>
        </w:tc>
        <w:tc>
          <w:tcPr>
            <w:tcW w:w="2280" w:type="dxa"/>
            <w:shd w:val="clear" w:color="auto" w:fill="auto"/>
          </w:tcPr>
          <w:p w:rsidR="0033047C" w:rsidRPr="00B300B4" w:rsidRDefault="0033047C" w:rsidP="00565B7C">
            <w:pPr>
              <w:rPr>
                <w:rFonts w:asciiTheme="minorHAnsi" w:hAnsiTheme="minorHAnsi" w:cstheme="minorHAnsi"/>
                <w:color w:val="000000"/>
                <w:sz w:val="18"/>
                <w:szCs w:val="18"/>
                <w:lang w:val="pl-PL"/>
              </w:rPr>
            </w:pPr>
            <w:r w:rsidRPr="00B300B4">
              <w:rPr>
                <w:rFonts w:asciiTheme="minorHAnsi" w:hAnsiTheme="minorHAnsi" w:cstheme="minorHAnsi"/>
                <w:color w:val="000000"/>
                <w:sz w:val="18"/>
                <w:szCs w:val="18"/>
                <w:lang w:val="pl-PL"/>
              </w:rPr>
              <w:t> </w:t>
            </w:r>
          </w:p>
        </w:tc>
      </w:tr>
      <w:tr w:rsidR="0033047C" w:rsidRPr="00B300B4" w:rsidTr="00565B7C">
        <w:trPr>
          <w:trHeight w:val="450"/>
        </w:trPr>
        <w:tc>
          <w:tcPr>
            <w:tcW w:w="575" w:type="dxa"/>
            <w:shd w:val="clear" w:color="auto" w:fill="auto"/>
            <w:noWrap/>
          </w:tcPr>
          <w:p w:rsidR="0033047C" w:rsidRPr="00B300B4" w:rsidRDefault="0033047C" w:rsidP="00565B7C">
            <w:pPr>
              <w:jc w:val="right"/>
              <w:rPr>
                <w:rFonts w:asciiTheme="minorHAnsi" w:hAnsiTheme="minorHAnsi" w:cstheme="minorHAnsi"/>
                <w:color w:val="000000"/>
                <w:sz w:val="18"/>
                <w:szCs w:val="18"/>
              </w:rPr>
            </w:pPr>
            <w:r w:rsidRPr="00B300B4">
              <w:rPr>
                <w:rFonts w:asciiTheme="minorHAnsi" w:hAnsiTheme="minorHAnsi" w:cstheme="minorHAnsi"/>
                <w:color w:val="000000"/>
                <w:sz w:val="18"/>
                <w:szCs w:val="18"/>
              </w:rPr>
              <w:t>02.</w:t>
            </w:r>
          </w:p>
        </w:tc>
        <w:tc>
          <w:tcPr>
            <w:tcW w:w="2420"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Koncesionar</w:t>
            </w:r>
          </w:p>
        </w:tc>
        <w:tc>
          <w:tcPr>
            <w:tcW w:w="3827"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sz w:val="18"/>
                <w:szCs w:val="18"/>
              </w:rPr>
              <w:t>„ENERGONOVA“ d.o.o. SARAJEVO</w:t>
            </w:r>
          </w:p>
        </w:tc>
        <w:tc>
          <w:tcPr>
            <w:tcW w:w="2280"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 </w:t>
            </w:r>
          </w:p>
        </w:tc>
      </w:tr>
      <w:tr w:rsidR="0033047C" w:rsidRPr="00B300B4" w:rsidTr="00565B7C">
        <w:trPr>
          <w:trHeight w:val="450"/>
        </w:trPr>
        <w:tc>
          <w:tcPr>
            <w:tcW w:w="575" w:type="dxa"/>
            <w:shd w:val="clear" w:color="auto" w:fill="auto"/>
            <w:noWrap/>
          </w:tcPr>
          <w:p w:rsidR="0033047C" w:rsidRPr="00B300B4" w:rsidRDefault="0033047C" w:rsidP="00565B7C">
            <w:pPr>
              <w:jc w:val="right"/>
              <w:rPr>
                <w:rFonts w:asciiTheme="minorHAnsi" w:hAnsiTheme="minorHAnsi" w:cstheme="minorHAnsi"/>
                <w:color w:val="000000"/>
                <w:sz w:val="18"/>
                <w:szCs w:val="18"/>
              </w:rPr>
            </w:pPr>
            <w:r w:rsidRPr="00B300B4">
              <w:rPr>
                <w:rFonts w:asciiTheme="minorHAnsi" w:hAnsiTheme="minorHAnsi" w:cstheme="minorHAnsi"/>
                <w:color w:val="000000"/>
                <w:sz w:val="18"/>
                <w:szCs w:val="18"/>
              </w:rPr>
              <w:t>03.</w:t>
            </w:r>
          </w:p>
        </w:tc>
        <w:tc>
          <w:tcPr>
            <w:tcW w:w="2420"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Predmet koncesije</w:t>
            </w:r>
          </w:p>
        </w:tc>
        <w:tc>
          <w:tcPr>
            <w:tcW w:w="3827"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 xml:space="preserve"> </w:t>
            </w:r>
            <w:r w:rsidRPr="00B300B4">
              <w:rPr>
                <w:rFonts w:asciiTheme="minorHAnsi" w:hAnsiTheme="minorHAnsi" w:cstheme="minorHAnsi"/>
                <w:sz w:val="18"/>
                <w:szCs w:val="18"/>
              </w:rPr>
              <w:t>IZGRADNJA OBJEKATA MHE</w:t>
            </w:r>
          </w:p>
        </w:tc>
        <w:tc>
          <w:tcPr>
            <w:tcW w:w="2280"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 </w:t>
            </w:r>
          </w:p>
        </w:tc>
      </w:tr>
      <w:tr w:rsidR="0033047C" w:rsidRPr="00B300B4" w:rsidTr="00565B7C">
        <w:trPr>
          <w:trHeight w:val="450"/>
        </w:trPr>
        <w:tc>
          <w:tcPr>
            <w:tcW w:w="575" w:type="dxa"/>
            <w:shd w:val="clear" w:color="auto" w:fill="auto"/>
            <w:noWrap/>
          </w:tcPr>
          <w:p w:rsidR="0033047C" w:rsidRPr="00B300B4" w:rsidRDefault="0033047C" w:rsidP="00565B7C">
            <w:pPr>
              <w:jc w:val="right"/>
              <w:rPr>
                <w:rFonts w:asciiTheme="minorHAnsi" w:hAnsiTheme="minorHAnsi" w:cstheme="minorHAnsi"/>
                <w:color w:val="000000"/>
                <w:sz w:val="18"/>
                <w:szCs w:val="18"/>
              </w:rPr>
            </w:pPr>
            <w:r w:rsidRPr="00B300B4">
              <w:rPr>
                <w:rFonts w:asciiTheme="minorHAnsi" w:hAnsiTheme="minorHAnsi" w:cstheme="minorHAnsi"/>
                <w:color w:val="000000"/>
                <w:sz w:val="18"/>
                <w:szCs w:val="18"/>
              </w:rPr>
              <w:t>04.</w:t>
            </w:r>
          </w:p>
        </w:tc>
        <w:tc>
          <w:tcPr>
            <w:tcW w:w="2420"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Lokacija koncesije</w:t>
            </w:r>
          </w:p>
        </w:tc>
        <w:tc>
          <w:tcPr>
            <w:tcW w:w="3827"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HRENOVICA, OPĆINA PALE-PRAČA</w:t>
            </w:r>
          </w:p>
        </w:tc>
        <w:tc>
          <w:tcPr>
            <w:tcW w:w="2280"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 </w:t>
            </w:r>
          </w:p>
        </w:tc>
      </w:tr>
      <w:tr w:rsidR="0033047C" w:rsidRPr="00B300B4" w:rsidTr="00565B7C">
        <w:trPr>
          <w:trHeight w:val="450"/>
        </w:trPr>
        <w:tc>
          <w:tcPr>
            <w:tcW w:w="575" w:type="dxa"/>
            <w:shd w:val="clear" w:color="auto" w:fill="auto"/>
            <w:noWrap/>
          </w:tcPr>
          <w:p w:rsidR="0033047C" w:rsidRPr="00B300B4" w:rsidRDefault="0033047C" w:rsidP="00565B7C">
            <w:pPr>
              <w:jc w:val="right"/>
              <w:rPr>
                <w:rFonts w:asciiTheme="minorHAnsi" w:hAnsiTheme="minorHAnsi" w:cstheme="minorHAnsi"/>
                <w:color w:val="000000"/>
                <w:sz w:val="18"/>
                <w:szCs w:val="18"/>
              </w:rPr>
            </w:pPr>
            <w:r w:rsidRPr="00B300B4">
              <w:rPr>
                <w:rFonts w:asciiTheme="minorHAnsi" w:hAnsiTheme="minorHAnsi" w:cstheme="minorHAnsi"/>
                <w:color w:val="000000"/>
                <w:sz w:val="18"/>
                <w:szCs w:val="18"/>
              </w:rPr>
              <w:t>05.</w:t>
            </w:r>
          </w:p>
        </w:tc>
        <w:tc>
          <w:tcPr>
            <w:tcW w:w="2420"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Datum zaključenja ugovora</w:t>
            </w:r>
          </w:p>
        </w:tc>
        <w:tc>
          <w:tcPr>
            <w:tcW w:w="3827"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sz w:val="18"/>
                <w:szCs w:val="18"/>
              </w:rPr>
              <w:t>13.02.2009.godine</w:t>
            </w:r>
          </w:p>
        </w:tc>
        <w:tc>
          <w:tcPr>
            <w:tcW w:w="2280"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 </w:t>
            </w:r>
          </w:p>
        </w:tc>
      </w:tr>
      <w:tr w:rsidR="0033047C" w:rsidRPr="00B300B4" w:rsidTr="00565B7C">
        <w:trPr>
          <w:trHeight w:val="382"/>
        </w:trPr>
        <w:tc>
          <w:tcPr>
            <w:tcW w:w="575" w:type="dxa"/>
            <w:shd w:val="clear" w:color="auto" w:fill="auto"/>
            <w:noWrap/>
          </w:tcPr>
          <w:p w:rsidR="0033047C" w:rsidRPr="00B300B4" w:rsidRDefault="0033047C" w:rsidP="00565B7C">
            <w:pPr>
              <w:jc w:val="right"/>
              <w:rPr>
                <w:rFonts w:asciiTheme="minorHAnsi" w:hAnsiTheme="minorHAnsi" w:cstheme="minorHAnsi"/>
                <w:color w:val="000000"/>
                <w:sz w:val="18"/>
                <w:szCs w:val="18"/>
              </w:rPr>
            </w:pPr>
            <w:r w:rsidRPr="00B300B4">
              <w:rPr>
                <w:rFonts w:asciiTheme="minorHAnsi" w:hAnsiTheme="minorHAnsi" w:cstheme="minorHAnsi"/>
                <w:color w:val="000000"/>
                <w:sz w:val="18"/>
                <w:szCs w:val="18"/>
              </w:rPr>
              <w:t>05-1.</w:t>
            </w:r>
          </w:p>
        </w:tc>
        <w:tc>
          <w:tcPr>
            <w:tcW w:w="2420"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Zaključeni aneksi na ugovor</w:t>
            </w:r>
          </w:p>
        </w:tc>
        <w:tc>
          <w:tcPr>
            <w:tcW w:w="3827" w:type="dxa"/>
            <w:shd w:val="clear" w:color="auto" w:fill="auto"/>
          </w:tcPr>
          <w:p w:rsidR="0033047C" w:rsidRPr="00B300B4" w:rsidRDefault="0033047C" w:rsidP="00565B7C">
            <w:pPr>
              <w:rPr>
                <w:rFonts w:asciiTheme="minorHAnsi" w:hAnsiTheme="minorHAnsi" w:cstheme="minorHAnsi"/>
                <w:color w:val="000000"/>
                <w:sz w:val="18"/>
                <w:szCs w:val="18"/>
              </w:rPr>
            </w:pPr>
          </w:p>
        </w:tc>
        <w:tc>
          <w:tcPr>
            <w:tcW w:w="2280" w:type="dxa"/>
            <w:shd w:val="clear" w:color="auto" w:fill="auto"/>
          </w:tcPr>
          <w:p w:rsidR="0033047C" w:rsidRPr="00B300B4" w:rsidRDefault="0033047C" w:rsidP="00565B7C">
            <w:pPr>
              <w:rPr>
                <w:rFonts w:asciiTheme="minorHAnsi" w:hAnsiTheme="minorHAnsi" w:cstheme="minorHAnsi"/>
                <w:color w:val="000000"/>
                <w:sz w:val="18"/>
                <w:szCs w:val="18"/>
              </w:rPr>
            </w:pPr>
          </w:p>
        </w:tc>
      </w:tr>
      <w:tr w:rsidR="0033047C" w:rsidRPr="00B300B4" w:rsidTr="00565B7C">
        <w:trPr>
          <w:trHeight w:val="450"/>
        </w:trPr>
        <w:tc>
          <w:tcPr>
            <w:tcW w:w="575" w:type="dxa"/>
            <w:shd w:val="clear" w:color="auto" w:fill="auto"/>
            <w:noWrap/>
          </w:tcPr>
          <w:p w:rsidR="0033047C" w:rsidRPr="00B300B4" w:rsidRDefault="0033047C" w:rsidP="00565B7C">
            <w:pPr>
              <w:jc w:val="right"/>
              <w:rPr>
                <w:rFonts w:asciiTheme="minorHAnsi" w:hAnsiTheme="minorHAnsi" w:cstheme="minorHAnsi"/>
                <w:color w:val="000000"/>
                <w:sz w:val="18"/>
                <w:szCs w:val="18"/>
              </w:rPr>
            </w:pPr>
            <w:r w:rsidRPr="00B300B4">
              <w:rPr>
                <w:rFonts w:asciiTheme="minorHAnsi" w:hAnsiTheme="minorHAnsi" w:cstheme="minorHAnsi"/>
                <w:color w:val="000000"/>
                <w:sz w:val="18"/>
                <w:szCs w:val="18"/>
              </w:rPr>
              <w:t>6.</w:t>
            </w:r>
          </w:p>
        </w:tc>
        <w:tc>
          <w:tcPr>
            <w:tcW w:w="2420"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Period trajanja ugovora</w:t>
            </w:r>
          </w:p>
        </w:tc>
        <w:tc>
          <w:tcPr>
            <w:tcW w:w="3827"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30 GODINA</w:t>
            </w:r>
          </w:p>
        </w:tc>
        <w:tc>
          <w:tcPr>
            <w:tcW w:w="2280"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 </w:t>
            </w:r>
          </w:p>
        </w:tc>
      </w:tr>
      <w:tr w:rsidR="0033047C" w:rsidRPr="00B300B4" w:rsidTr="00565B7C">
        <w:trPr>
          <w:trHeight w:val="915"/>
        </w:trPr>
        <w:tc>
          <w:tcPr>
            <w:tcW w:w="575" w:type="dxa"/>
            <w:shd w:val="clear" w:color="auto" w:fill="auto"/>
            <w:noWrap/>
          </w:tcPr>
          <w:p w:rsidR="0033047C" w:rsidRPr="00B300B4" w:rsidRDefault="0033047C" w:rsidP="00565B7C">
            <w:pPr>
              <w:jc w:val="right"/>
              <w:rPr>
                <w:rFonts w:asciiTheme="minorHAnsi" w:hAnsiTheme="minorHAnsi" w:cstheme="minorHAnsi"/>
                <w:color w:val="000000"/>
                <w:sz w:val="18"/>
                <w:szCs w:val="18"/>
              </w:rPr>
            </w:pPr>
            <w:r w:rsidRPr="00B300B4">
              <w:rPr>
                <w:rFonts w:asciiTheme="minorHAnsi" w:hAnsiTheme="minorHAnsi" w:cstheme="minorHAnsi"/>
                <w:color w:val="000000"/>
                <w:sz w:val="18"/>
                <w:szCs w:val="18"/>
              </w:rPr>
              <w:t>7.</w:t>
            </w:r>
          </w:p>
        </w:tc>
        <w:tc>
          <w:tcPr>
            <w:tcW w:w="2420" w:type="dxa"/>
            <w:shd w:val="clear" w:color="auto" w:fill="auto"/>
          </w:tcPr>
          <w:p w:rsidR="0033047C" w:rsidRPr="00B300B4" w:rsidRDefault="0033047C" w:rsidP="00565B7C">
            <w:pPr>
              <w:rPr>
                <w:rFonts w:asciiTheme="minorHAnsi" w:hAnsiTheme="minorHAnsi" w:cstheme="minorHAnsi"/>
                <w:color w:val="000000"/>
                <w:sz w:val="18"/>
                <w:szCs w:val="18"/>
                <w:lang w:val="pl-PL"/>
              </w:rPr>
            </w:pPr>
            <w:r w:rsidRPr="00B300B4">
              <w:rPr>
                <w:rFonts w:asciiTheme="minorHAnsi" w:hAnsiTheme="minorHAnsi" w:cstheme="minorHAnsi"/>
                <w:color w:val="000000"/>
                <w:sz w:val="18"/>
                <w:szCs w:val="18"/>
                <w:lang w:val="pl-PL"/>
              </w:rPr>
              <w:t>Koncesiona naknada po osnovnom ugovoru</w:t>
            </w:r>
          </w:p>
        </w:tc>
        <w:tc>
          <w:tcPr>
            <w:tcW w:w="3827" w:type="dxa"/>
            <w:shd w:val="clear" w:color="auto" w:fill="auto"/>
          </w:tcPr>
          <w:p w:rsidR="0033047C" w:rsidRPr="00B300B4" w:rsidRDefault="0033047C" w:rsidP="00565B7C">
            <w:pPr>
              <w:rPr>
                <w:rFonts w:asciiTheme="minorHAnsi" w:hAnsiTheme="minorHAnsi" w:cstheme="minorHAnsi"/>
                <w:color w:val="000000"/>
                <w:sz w:val="18"/>
                <w:szCs w:val="18"/>
                <w:lang w:val="pl-PL"/>
              </w:rPr>
            </w:pPr>
            <w:r w:rsidRPr="00B300B4">
              <w:rPr>
                <w:rFonts w:asciiTheme="minorHAnsi" w:hAnsiTheme="minorHAnsi" w:cstheme="minorHAnsi"/>
                <w:sz w:val="18"/>
                <w:szCs w:val="18"/>
                <w:lang w:val="pl-PL"/>
              </w:rPr>
              <w:t>4 % OD UKUPNO OSTVARENOG GODIŠNJEG PRIHODA OD PRODAJE ELEKTRIČNE ENERGIJE ZA PERIOD OD PRVE DO  DESETE GODINE KORIŠTENJA KONCESIJE, 7 % ZA PERIOD OD DESETE DO  DVADESETE GODINE KORIŠTENJA KONCESIJE I 10 % ZA PERIOD OD DVADESETE DO TRIDESETE GODINE KORIŠTENJA KONCESIJE</w:t>
            </w:r>
          </w:p>
        </w:tc>
        <w:tc>
          <w:tcPr>
            <w:tcW w:w="2280" w:type="dxa"/>
            <w:shd w:val="clear" w:color="auto" w:fill="auto"/>
          </w:tcPr>
          <w:p w:rsidR="0033047C" w:rsidRPr="00B300B4" w:rsidRDefault="0033047C" w:rsidP="00565B7C">
            <w:pPr>
              <w:rPr>
                <w:rFonts w:asciiTheme="minorHAnsi" w:hAnsiTheme="minorHAnsi" w:cstheme="minorHAnsi"/>
                <w:color w:val="000000"/>
                <w:sz w:val="18"/>
                <w:szCs w:val="18"/>
                <w:lang w:val="pl-PL"/>
              </w:rPr>
            </w:pPr>
            <w:r w:rsidRPr="00B300B4">
              <w:rPr>
                <w:rFonts w:asciiTheme="minorHAnsi" w:hAnsiTheme="minorHAnsi" w:cstheme="minorHAnsi"/>
                <w:color w:val="000000"/>
                <w:sz w:val="18"/>
                <w:szCs w:val="18"/>
                <w:lang w:val="pl-PL"/>
              </w:rPr>
              <w:t> </w:t>
            </w:r>
          </w:p>
        </w:tc>
      </w:tr>
      <w:tr w:rsidR="0033047C" w:rsidRPr="00B300B4" w:rsidTr="00565B7C">
        <w:trPr>
          <w:trHeight w:val="435"/>
        </w:trPr>
        <w:tc>
          <w:tcPr>
            <w:tcW w:w="575" w:type="dxa"/>
            <w:shd w:val="clear" w:color="auto" w:fill="auto"/>
            <w:noWrap/>
          </w:tcPr>
          <w:p w:rsidR="0033047C" w:rsidRPr="00B300B4" w:rsidRDefault="0033047C" w:rsidP="00565B7C">
            <w:pPr>
              <w:jc w:val="right"/>
              <w:rPr>
                <w:rFonts w:asciiTheme="minorHAnsi" w:hAnsiTheme="minorHAnsi" w:cstheme="minorHAnsi"/>
                <w:color w:val="000000"/>
                <w:sz w:val="18"/>
                <w:szCs w:val="18"/>
              </w:rPr>
            </w:pPr>
            <w:r w:rsidRPr="00B300B4">
              <w:rPr>
                <w:rFonts w:asciiTheme="minorHAnsi" w:hAnsiTheme="minorHAnsi" w:cstheme="minorHAnsi"/>
                <w:color w:val="000000"/>
                <w:sz w:val="18"/>
                <w:szCs w:val="18"/>
              </w:rPr>
              <w:t xml:space="preserve">7-1. </w:t>
            </w:r>
          </w:p>
        </w:tc>
        <w:tc>
          <w:tcPr>
            <w:tcW w:w="2420" w:type="dxa"/>
            <w:shd w:val="clear" w:color="auto" w:fill="auto"/>
          </w:tcPr>
          <w:p w:rsidR="0033047C" w:rsidRPr="00B300B4" w:rsidRDefault="0033047C" w:rsidP="00565B7C">
            <w:pPr>
              <w:rPr>
                <w:rFonts w:asciiTheme="minorHAnsi" w:hAnsiTheme="minorHAnsi" w:cstheme="minorHAnsi"/>
                <w:color w:val="000000"/>
                <w:sz w:val="18"/>
                <w:szCs w:val="18"/>
                <w:lang w:val="pl-PL"/>
              </w:rPr>
            </w:pPr>
            <w:r w:rsidRPr="00B300B4">
              <w:rPr>
                <w:rFonts w:asciiTheme="minorHAnsi" w:hAnsiTheme="minorHAnsi" w:cstheme="minorHAnsi"/>
                <w:color w:val="000000"/>
                <w:sz w:val="18"/>
                <w:szCs w:val="18"/>
                <w:lang w:val="pl-PL"/>
              </w:rPr>
              <w:t>Koncesiona naknada po aneksima na ugovor</w:t>
            </w:r>
          </w:p>
        </w:tc>
        <w:tc>
          <w:tcPr>
            <w:tcW w:w="3827" w:type="dxa"/>
            <w:shd w:val="clear" w:color="auto" w:fill="auto"/>
          </w:tcPr>
          <w:p w:rsidR="0033047C" w:rsidRPr="00B300B4" w:rsidRDefault="0033047C" w:rsidP="00565B7C">
            <w:pPr>
              <w:rPr>
                <w:rFonts w:asciiTheme="minorHAnsi" w:hAnsiTheme="minorHAnsi" w:cstheme="minorHAnsi"/>
                <w:color w:val="000000"/>
                <w:sz w:val="18"/>
                <w:szCs w:val="18"/>
                <w:lang w:val="pl-PL"/>
              </w:rPr>
            </w:pPr>
          </w:p>
        </w:tc>
        <w:tc>
          <w:tcPr>
            <w:tcW w:w="2280" w:type="dxa"/>
            <w:shd w:val="clear" w:color="auto" w:fill="auto"/>
          </w:tcPr>
          <w:p w:rsidR="0033047C" w:rsidRPr="00B300B4" w:rsidRDefault="0033047C" w:rsidP="00565B7C">
            <w:pPr>
              <w:rPr>
                <w:rFonts w:asciiTheme="minorHAnsi" w:hAnsiTheme="minorHAnsi" w:cstheme="minorHAnsi"/>
                <w:color w:val="000000"/>
                <w:sz w:val="18"/>
                <w:szCs w:val="18"/>
                <w:lang w:val="pl-PL"/>
              </w:rPr>
            </w:pPr>
            <w:r w:rsidRPr="00B300B4">
              <w:rPr>
                <w:rFonts w:asciiTheme="minorHAnsi" w:hAnsiTheme="minorHAnsi" w:cstheme="minorHAnsi"/>
                <w:color w:val="000000"/>
                <w:sz w:val="18"/>
                <w:szCs w:val="18"/>
                <w:lang w:val="pl-PL"/>
              </w:rPr>
              <w:t> </w:t>
            </w:r>
          </w:p>
        </w:tc>
      </w:tr>
      <w:tr w:rsidR="0033047C" w:rsidRPr="00B300B4" w:rsidTr="00565B7C">
        <w:trPr>
          <w:trHeight w:val="450"/>
        </w:trPr>
        <w:tc>
          <w:tcPr>
            <w:tcW w:w="575" w:type="dxa"/>
            <w:shd w:val="clear" w:color="auto" w:fill="auto"/>
            <w:noWrap/>
          </w:tcPr>
          <w:p w:rsidR="0033047C" w:rsidRPr="00B300B4" w:rsidRDefault="0033047C" w:rsidP="00565B7C">
            <w:pPr>
              <w:jc w:val="right"/>
              <w:rPr>
                <w:rFonts w:asciiTheme="minorHAnsi" w:hAnsiTheme="minorHAnsi" w:cstheme="minorHAnsi"/>
                <w:b/>
                <w:bCs/>
                <w:color w:val="000000"/>
                <w:sz w:val="18"/>
                <w:szCs w:val="18"/>
              </w:rPr>
            </w:pPr>
            <w:r w:rsidRPr="00B300B4">
              <w:rPr>
                <w:rFonts w:asciiTheme="minorHAnsi" w:hAnsiTheme="minorHAnsi" w:cstheme="minorHAnsi"/>
                <w:b/>
                <w:bCs/>
                <w:color w:val="000000"/>
                <w:sz w:val="18"/>
                <w:szCs w:val="18"/>
              </w:rPr>
              <w:t>B.</w:t>
            </w:r>
          </w:p>
        </w:tc>
        <w:tc>
          <w:tcPr>
            <w:tcW w:w="2420" w:type="dxa"/>
            <w:shd w:val="clear" w:color="auto" w:fill="auto"/>
          </w:tcPr>
          <w:p w:rsidR="0033047C" w:rsidRPr="00B300B4" w:rsidRDefault="0033047C" w:rsidP="00565B7C">
            <w:pPr>
              <w:rPr>
                <w:rFonts w:asciiTheme="minorHAnsi" w:hAnsiTheme="minorHAnsi" w:cstheme="minorHAnsi"/>
                <w:b/>
                <w:bCs/>
                <w:color w:val="000000"/>
                <w:sz w:val="18"/>
                <w:szCs w:val="18"/>
              </w:rPr>
            </w:pPr>
            <w:r w:rsidRPr="00B300B4">
              <w:rPr>
                <w:rFonts w:asciiTheme="minorHAnsi" w:hAnsiTheme="minorHAnsi" w:cstheme="minorHAnsi"/>
                <w:b/>
                <w:bCs/>
                <w:color w:val="000000"/>
                <w:sz w:val="18"/>
                <w:szCs w:val="18"/>
              </w:rPr>
              <w:t>FINANSIJSKI PODACI</w:t>
            </w:r>
          </w:p>
        </w:tc>
        <w:tc>
          <w:tcPr>
            <w:tcW w:w="3827"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 </w:t>
            </w:r>
          </w:p>
        </w:tc>
        <w:tc>
          <w:tcPr>
            <w:tcW w:w="2280"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 </w:t>
            </w:r>
          </w:p>
        </w:tc>
      </w:tr>
      <w:tr w:rsidR="0033047C" w:rsidRPr="00B300B4" w:rsidTr="00565B7C">
        <w:trPr>
          <w:trHeight w:val="450"/>
        </w:trPr>
        <w:tc>
          <w:tcPr>
            <w:tcW w:w="575" w:type="dxa"/>
            <w:shd w:val="clear" w:color="auto" w:fill="auto"/>
            <w:noWrap/>
          </w:tcPr>
          <w:p w:rsidR="0033047C" w:rsidRPr="00B300B4" w:rsidRDefault="0033047C" w:rsidP="00565B7C">
            <w:pPr>
              <w:jc w:val="right"/>
              <w:rPr>
                <w:rFonts w:asciiTheme="minorHAnsi" w:hAnsiTheme="minorHAnsi" w:cstheme="minorHAnsi"/>
                <w:color w:val="000000"/>
                <w:sz w:val="18"/>
                <w:szCs w:val="18"/>
              </w:rPr>
            </w:pPr>
            <w:r w:rsidRPr="00B300B4">
              <w:rPr>
                <w:rFonts w:asciiTheme="minorHAnsi" w:hAnsiTheme="minorHAnsi" w:cstheme="minorHAnsi"/>
                <w:color w:val="000000"/>
                <w:sz w:val="18"/>
                <w:szCs w:val="18"/>
              </w:rPr>
              <w:t>8.</w:t>
            </w:r>
          </w:p>
        </w:tc>
        <w:tc>
          <w:tcPr>
            <w:tcW w:w="2420"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Jednokratna koncesiona naknada</w:t>
            </w:r>
          </w:p>
        </w:tc>
        <w:tc>
          <w:tcPr>
            <w:tcW w:w="3827"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 </w:t>
            </w:r>
          </w:p>
        </w:tc>
        <w:tc>
          <w:tcPr>
            <w:tcW w:w="2280"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 </w:t>
            </w:r>
          </w:p>
        </w:tc>
      </w:tr>
      <w:tr w:rsidR="0033047C" w:rsidRPr="00B300B4" w:rsidTr="00565B7C">
        <w:trPr>
          <w:trHeight w:val="450"/>
        </w:trPr>
        <w:tc>
          <w:tcPr>
            <w:tcW w:w="575" w:type="dxa"/>
            <w:shd w:val="clear" w:color="auto" w:fill="auto"/>
            <w:noWrap/>
          </w:tcPr>
          <w:p w:rsidR="0033047C" w:rsidRPr="00B300B4" w:rsidRDefault="0033047C" w:rsidP="00565B7C">
            <w:pPr>
              <w:jc w:val="right"/>
              <w:rPr>
                <w:rFonts w:asciiTheme="minorHAnsi" w:hAnsiTheme="minorHAnsi" w:cstheme="minorHAnsi"/>
                <w:color w:val="000000"/>
                <w:sz w:val="18"/>
                <w:szCs w:val="18"/>
              </w:rPr>
            </w:pPr>
            <w:r w:rsidRPr="00B300B4">
              <w:rPr>
                <w:rFonts w:asciiTheme="minorHAnsi" w:hAnsiTheme="minorHAnsi" w:cstheme="minorHAnsi"/>
                <w:color w:val="000000"/>
                <w:sz w:val="18"/>
                <w:szCs w:val="18"/>
              </w:rPr>
              <w:t>9.</w:t>
            </w:r>
          </w:p>
        </w:tc>
        <w:tc>
          <w:tcPr>
            <w:tcW w:w="2420"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Tekuća koncesiona naknada</w:t>
            </w:r>
          </w:p>
        </w:tc>
        <w:tc>
          <w:tcPr>
            <w:tcW w:w="3827"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 </w:t>
            </w:r>
          </w:p>
        </w:tc>
        <w:tc>
          <w:tcPr>
            <w:tcW w:w="2280"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 </w:t>
            </w:r>
          </w:p>
        </w:tc>
      </w:tr>
      <w:tr w:rsidR="0033047C" w:rsidRPr="00B300B4" w:rsidTr="00565B7C">
        <w:trPr>
          <w:trHeight w:val="450"/>
        </w:trPr>
        <w:tc>
          <w:tcPr>
            <w:tcW w:w="575" w:type="dxa"/>
            <w:shd w:val="clear" w:color="auto" w:fill="auto"/>
            <w:noWrap/>
          </w:tcPr>
          <w:p w:rsidR="0033047C" w:rsidRPr="00B300B4" w:rsidRDefault="0033047C" w:rsidP="00565B7C">
            <w:pPr>
              <w:jc w:val="right"/>
              <w:rPr>
                <w:rFonts w:asciiTheme="minorHAnsi" w:hAnsiTheme="minorHAnsi" w:cstheme="minorHAnsi"/>
                <w:color w:val="000000"/>
                <w:sz w:val="18"/>
                <w:szCs w:val="18"/>
              </w:rPr>
            </w:pPr>
            <w:r w:rsidRPr="00B300B4">
              <w:rPr>
                <w:rFonts w:asciiTheme="minorHAnsi" w:hAnsiTheme="minorHAnsi" w:cstheme="minorHAnsi"/>
                <w:color w:val="000000"/>
                <w:sz w:val="18"/>
                <w:szCs w:val="18"/>
              </w:rPr>
              <w:t>10.</w:t>
            </w:r>
          </w:p>
        </w:tc>
        <w:tc>
          <w:tcPr>
            <w:tcW w:w="2420" w:type="dxa"/>
            <w:shd w:val="clear" w:color="auto" w:fill="auto"/>
          </w:tcPr>
          <w:p w:rsidR="0033047C" w:rsidRPr="00B300B4" w:rsidRDefault="0033047C" w:rsidP="00565B7C">
            <w:pPr>
              <w:rPr>
                <w:rFonts w:asciiTheme="minorHAnsi" w:hAnsiTheme="minorHAnsi" w:cstheme="minorHAnsi"/>
                <w:color w:val="000000"/>
                <w:sz w:val="18"/>
                <w:szCs w:val="18"/>
                <w:lang w:val="pl-PL"/>
              </w:rPr>
            </w:pPr>
            <w:r w:rsidRPr="00B300B4">
              <w:rPr>
                <w:rFonts w:asciiTheme="minorHAnsi" w:hAnsiTheme="minorHAnsi" w:cstheme="minorHAnsi"/>
                <w:color w:val="000000"/>
                <w:sz w:val="18"/>
                <w:szCs w:val="18"/>
                <w:lang w:val="pl-PL"/>
              </w:rPr>
              <w:t xml:space="preserve">Ukupno ostvareni prihodi od ugovora do 31.12.2013. </w:t>
            </w:r>
          </w:p>
        </w:tc>
        <w:tc>
          <w:tcPr>
            <w:tcW w:w="3827"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lang w:val="pl-PL"/>
              </w:rPr>
              <w:t> </w:t>
            </w:r>
            <w:r w:rsidRPr="00B300B4">
              <w:rPr>
                <w:rFonts w:asciiTheme="minorHAnsi" w:hAnsiTheme="minorHAnsi" w:cstheme="minorHAnsi"/>
                <w:color w:val="000000"/>
                <w:sz w:val="18"/>
                <w:szCs w:val="18"/>
              </w:rPr>
              <w:t>38.622,81 KM</w:t>
            </w:r>
          </w:p>
        </w:tc>
        <w:tc>
          <w:tcPr>
            <w:tcW w:w="2280"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 </w:t>
            </w:r>
          </w:p>
        </w:tc>
      </w:tr>
      <w:tr w:rsidR="0033047C" w:rsidRPr="00B300B4" w:rsidTr="00565B7C">
        <w:trPr>
          <w:trHeight w:val="450"/>
        </w:trPr>
        <w:tc>
          <w:tcPr>
            <w:tcW w:w="575" w:type="dxa"/>
            <w:shd w:val="clear" w:color="auto" w:fill="auto"/>
            <w:noWrap/>
          </w:tcPr>
          <w:p w:rsidR="0033047C" w:rsidRPr="00B300B4" w:rsidRDefault="0033047C" w:rsidP="00565B7C">
            <w:pPr>
              <w:jc w:val="right"/>
              <w:rPr>
                <w:rFonts w:asciiTheme="minorHAnsi" w:hAnsiTheme="minorHAnsi" w:cstheme="minorHAnsi"/>
                <w:color w:val="000000"/>
                <w:sz w:val="18"/>
                <w:szCs w:val="18"/>
              </w:rPr>
            </w:pPr>
            <w:r w:rsidRPr="00B300B4">
              <w:rPr>
                <w:rFonts w:asciiTheme="minorHAnsi" w:hAnsiTheme="minorHAnsi" w:cstheme="minorHAnsi"/>
                <w:color w:val="000000"/>
                <w:sz w:val="18"/>
                <w:szCs w:val="18"/>
              </w:rPr>
              <w:t>C</w:t>
            </w:r>
          </w:p>
        </w:tc>
        <w:tc>
          <w:tcPr>
            <w:tcW w:w="2420"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OSTALE INFORMACIJE</w:t>
            </w:r>
          </w:p>
        </w:tc>
        <w:tc>
          <w:tcPr>
            <w:tcW w:w="3827" w:type="dxa"/>
            <w:shd w:val="clear" w:color="auto" w:fill="auto"/>
            <w:noWrap/>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 </w:t>
            </w:r>
          </w:p>
        </w:tc>
        <w:tc>
          <w:tcPr>
            <w:tcW w:w="2280" w:type="dxa"/>
            <w:shd w:val="clear" w:color="auto" w:fill="auto"/>
            <w:noWrap/>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 </w:t>
            </w:r>
          </w:p>
        </w:tc>
      </w:tr>
      <w:tr w:rsidR="0033047C" w:rsidRPr="00B300B4" w:rsidTr="00565B7C">
        <w:trPr>
          <w:trHeight w:val="450"/>
        </w:trPr>
        <w:tc>
          <w:tcPr>
            <w:tcW w:w="575" w:type="dxa"/>
            <w:shd w:val="clear" w:color="auto" w:fill="auto"/>
            <w:noWrap/>
          </w:tcPr>
          <w:p w:rsidR="0033047C" w:rsidRPr="00B300B4" w:rsidRDefault="0033047C" w:rsidP="00565B7C">
            <w:pPr>
              <w:jc w:val="right"/>
              <w:rPr>
                <w:rFonts w:asciiTheme="minorHAnsi" w:hAnsiTheme="minorHAnsi" w:cstheme="minorHAnsi"/>
                <w:color w:val="000000"/>
                <w:sz w:val="18"/>
                <w:szCs w:val="18"/>
              </w:rPr>
            </w:pPr>
            <w:r w:rsidRPr="00B300B4">
              <w:rPr>
                <w:rFonts w:asciiTheme="minorHAnsi" w:hAnsiTheme="minorHAnsi" w:cstheme="minorHAnsi"/>
                <w:color w:val="000000"/>
                <w:sz w:val="18"/>
                <w:szCs w:val="18"/>
              </w:rPr>
              <w:t>11.</w:t>
            </w:r>
          </w:p>
        </w:tc>
        <w:tc>
          <w:tcPr>
            <w:tcW w:w="2420" w:type="dxa"/>
            <w:shd w:val="clear" w:color="auto" w:fill="auto"/>
          </w:tcPr>
          <w:p w:rsidR="0033047C" w:rsidRPr="00B300B4" w:rsidRDefault="0033047C" w:rsidP="00565B7C">
            <w:pPr>
              <w:rPr>
                <w:rFonts w:asciiTheme="minorHAnsi" w:hAnsiTheme="minorHAnsi" w:cstheme="minorHAnsi"/>
                <w:color w:val="000000"/>
                <w:sz w:val="18"/>
                <w:szCs w:val="18"/>
                <w:lang w:val="pl-PL"/>
              </w:rPr>
            </w:pPr>
            <w:r w:rsidRPr="00B300B4">
              <w:rPr>
                <w:rFonts w:asciiTheme="minorHAnsi" w:hAnsiTheme="minorHAnsi" w:cstheme="minorHAnsi"/>
                <w:color w:val="000000"/>
                <w:sz w:val="18"/>
                <w:szCs w:val="18"/>
                <w:lang w:val="pl-PL"/>
              </w:rPr>
              <w:t>Podaci o kontroli i inspekciji</w:t>
            </w:r>
          </w:p>
        </w:tc>
        <w:tc>
          <w:tcPr>
            <w:tcW w:w="3827" w:type="dxa"/>
            <w:shd w:val="clear" w:color="auto" w:fill="auto"/>
          </w:tcPr>
          <w:p w:rsidR="0033047C" w:rsidRPr="00B300B4" w:rsidRDefault="0033047C" w:rsidP="00565B7C">
            <w:pPr>
              <w:rPr>
                <w:rFonts w:asciiTheme="minorHAnsi" w:hAnsiTheme="minorHAnsi" w:cstheme="minorHAnsi"/>
                <w:color w:val="000000"/>
                <w:sz w:val="18"/>
                <w:szCs w:val="18"/>
                <w:lang w:val="pl-PL"/>
              </w:rPr>
            </w:pPr>
            <w:r w:rsidRPr="00B300B4">
              <w:rPr>
                <w:rFonts w:asciiTheme="minorHAnsi" w:hAnsiTheme="minorHAnsi" w:cstheme="minorHAnsi"/>
                <w:color w:val="000000"/>
                <w:sz w:val="18"/>
                <w:szCs w:val="18"/>
                <w:lang w:val="pl-PL"/>
              </w:rPr>
              <w:t xml:space="preserve">KONTROLU IZVRŠENJA UGOVORNIH OBAVEZA VRŠI NADLEŽNI VODNI INSPEKTOR </w:t>
            </w:r>
          </w:p>
        </w:tc>
        <w:tc>
          <w:tcPr>
            <w:tcW w:w="2280" w:type="dxa"/>
            <w:shd w:val="clear" w:color="auto" w:fill="auto"/>
            <w:noWrap/>
          </w:tcPr>
          <w:p w:rsidR="0033047C" w:rsidRPr="00B300B4" w:rsidRDefault="0033047C" w:rsidP="00565B7C">
            <w:pPr>
              <w:rPr>
                <w:rFonts w:asciiTheme="minorHAnsi" w:hAnsiTheme="minorHAnsi" w:cstheme="minorHAnsi"/>
                <w:color w:val="000000"/>
                <w:sz w:val="18"/>
                <w:szCs w:val="18"/>
                <w:lang w:val="pl-PL"/>
              </w:rPr>
            </w:pPr>
            <w:r w:rsidRPr="00B300B4">
              <w:rPr>
                <w:rFonts w:asciiTheme="minorHAnsi" w:hAnsiTheme="minorHAnsi" w:cstheme="minorHAnsi"/>
                <w:color w:val="000000"/>
                <w:sz w:val="18"/>
                <w:szCs w:val="18"/>
                <w:lang w:val="pl-PL"/>
              </w:rPr>
              <w:t> </w:t>
            </w:r>
          </w:p>
        </w:tc>
      </w:tr>
      <w:tr w:rsidR="0033047C" w:rsidRPr="00B300B4" w:rsidTr="00565B7C">
        <w:trPr>
          <w:trHeight w:val="450"/>
        </w:trPr>
        <w:tc>
          <w:tcPr>
            <w:tcW w:w="575" w:type="dxa"/>
            <w:shd w:val="clear" w:color="auto" w:fill="auto"/>
            <w:noWrap/>
          </w:tcPr>
          <w:p w:rsidR="0033047C" w:rsidRPr="00B300B4" w:rsidRDefault="0033047C" w:rsidP="00565B7C">
            <w:pPr>
              <w:jc w:val="right"/>
              <w:rPr>
                <w:rFonts w:asciiTheme="minorHAnsi" w:hAnsiTheme="minorHAnsi" w:cstheme="minorHAnsi"/>
                <w:color w:val="000000"/>
                <w:sz w:val="18"/>
                <w:szCs w:val="18"/>
                <w:lang w:val="pl-PL"/>
              </w:rPr>
            </w:pPr>
            <w:r w:rsidRPr="00B300B4">
              <w:rPr>
                <w:rFonts w:asciiTheme="minorHAnsi" w:hAnsiTheme="minorHAnsi" w:cstheme="minorHAnsi"/>
                <w:color w:val="000000"/>
                <w:sz w:val="18"/>
                <w:szCs w:val="18"/>
                <w:lang w:val="pl-PL"/>
              </w:rPr>
              <w:lastRenderedPageBreak/>
              <w:t> </w:t>
            </w:r>
          </w:p>
        </w:tc>
        <w:tc>
          <w:tcPr>
            <w:tcW w:w="2420" w:type="dxa"/>
            <w:shd w:val="clear" w:color="auto" w:fill="auto"/>
            <w:noWrap/>
          </w:tcPr>
          <w:p w:rsidR="0033047C" w:rsidRPr="00B300B4" w:rsidRDefault="0033047C" w:rsidP="00565B7C">
            <w:pPr>
              <w:rPr>
                <w:rFonts w:asciiTheme="minorHAnsi" w:hAnsiTheme="minorHAnsi" w:cstheme="minorHAnsi"/>
                <w:color w:val="000000"/>
                <w:sz w:val="18"/>
                <w:szCs w:val="18"/>
                <w:lang w:val="pl-PL"/>
              </w:rPr>
            </w:pPr>
            <w:r w:rsidRPr="00B300B4">
              <w:rPr>
                <w:rFonts w:asciiTheme="minorHAnsi" w:hAnsiTheme="minorHAnsi" w:cstheme="minorHAnsi"/>
                <w:color w:val="000000"/>
                <w:sz w:val="18"/>
                <w:szCs w:val="18"/>
                <w:lang w:val="pl-PL"/>
              </w:rPr>
              <w:t> </w:t>
            </w:r>
          </w:p>
        </w:tc>
        <w:tc>
          <w:tcPr>
            <w:tcW w:w="3827" w:type="dxa"/>
            <w:shd w:val="clear" w:color="auto" w:fill="auto"/>
          </w:tcPr>
          <w:p w:rsidR="0033047C" w:rsidRPr="00B300B4" w:rsidRDefault="0033047C" w:rsidP="00565B7C">
            <w:pPr>
              <w:spacing w:after="120" w:line="276" w:lineRule="auto"/>
              <w:jc w:val="both"/>
              <w:rPr>
                <w:rFonts w:asciiTheme="minorHAnsi" w:hAnsiTheme="minorHAnsi" w:cstheme="minorHAnsi"/>
                <w:sz w:val="18"/>
                <w:szCs w:val="18"/>
                <w:lang w:val="pl-PL"/>
              </w:rPr>
            </w:pPr>
            <w:r w:rsidRPr="00B300B4">
              <w:rPr>
                <w:rFonts w:asciiTheme="minorHAnsi" w:hAnsiTheme="minorHAnsi" w:cstheme="minorHAnsi"/>
                <w:sz w:val="18"/>
                <w:szCs w:val="18"/>
                <w:lang w:val="pl-PL"/>
              </w:rPr>
              <w:t>KONCESIONAR REDOVNO DOSTAVLJA MJESEČNE IZVJEŠTAJE O KOLIČINI PROIZVEDENE I PRODATE ELEKTRIČNE ENERGIJE ( OBRAZAC „PEE“)</w:t>
            </w:r>
          </w:p>
        </w:tc>
        <w:tc>
          <w:tcPr>
            <w:tcW w:w="2280" w:type="dxa"/>
            <w:shd w:val="clear" w:color="auto" w:fill="auto"/>
            <w:noWrap/>
          </w:tcPr>
          <w:p w:rsidR="0033047C" w:rsidRPr="00B300B4" w:rsidRDefault="0033047C" w:rsidP="00565B7C">
            <w:pPr>
              <w:rPr>
                <w:rFonts w:asciiTheme="minorHAnsi" w:hAnsiTheme="minorHAnsi" w:cstheme="minorHAnsi"/>
                <w:color w:val="000000"/>
                <w:sz w:val="18"/>
                <w:szCs w:val="18"/>
                <w:lang w:val="pl-PL"/>
              </w:rPr>
            </w:pPr>
            <w:r w:rsidRPr="00B300B4">
              <w:rPr>
                <w:rFonts w:asciiTheme="minorHAnsi" w:hAnsiTheme="minorHAnsi" w:cstheme="minorHAnsi"/>
                <w:color w:val="000000"/>
                <w:sz w:val="18"/>
                <w:szCs w:val="18"/>
                <w:lang w:val="pl-PL"/>
              </w:rPr>
              <w:t> </w:t>
            </w:r>
          </w:p>
        </w:tc>
      </w:tr>
      <w:tr w:rsidR="0033047C" w:rsidRPr="00B300B4" w:rsidTr="00565B7C">
        <w:trPr>
          <w:trHeight w:val="450"/>
        </w:trPr>
        <w:tc>
          <w:tcPr>
            <w:tcW w:w="575" w:type="dxa"/>
            <w:shd w:val="clear" w:color="auto" w:fill="auto"/>
            <w:noWrap/>
          </w:tcPr>
          <w:p w:rsidR="0033047C" w:rsidRPr="00B300B4" w:rsidRDefault="0033047C" w:rsidP="00565B7C">
            <w:pPr>
              <w:jc w:val="right"/>
              <w:rPr>
                <w:rFonts w:asciiTheme="minorHAnsi" w:hAnsiTheme="minorHAnsi" w:cstheme="minorHAnsi"/>
                <w:color w:val="000000"/>
                <w:sz w:val="18"/>
                <w:szCs w:val="18"/>
                <w:lang w:val="pl-PL"/>
              </w:rPr>
            </w:pPr>
            <w:r w:rsidRPr="00B300B4">
              <w:rPr>
                <w:rFonts w:asciiTheme="minorHAnsi" w:hAnsiTheme="minorHAnsi" w:cstheme="minorHAnsi"/>
                <w:color w:val="000000"/>
                <w:sz w:val="18"/>
                <w:szCs w:val="18"/>
                <w:lang w:val="pl-PL"/>
              </w:rPr>
              <w:t> </w:t>
            </w:r>
          </w:p>
        </w:tc>
        <w:tc>
          <w:tcPr>
            <w:tcW w:w="2420" w:type="dxa"/>
            <w:shd w:val="clear" w:color="auto" w:fill="auto"/>
            <w:noWrap/>
          </w:tcPr>
          <w:p w:rsidR="0033047C" w:rsidRPr="00B300B4" w:rsidRDefault="0033047C" w:rsidP="00565B7C">
            <w:pPr>
              <w:rPr>
                <w:rFonts w:asciiTheme="minorHAnsi" w:hAnsiTheme="minorHAnsi" w:cstheme="minorHAnsi"/>
                <w:color w:val="000000"/>
                <w:sz w:val="18"/>
                <w:szCs w:val="18"/>
                <w:lang w:val="pl-PL"/>
              </w:rPr>
            </w:pPr>
            <w:r w:rsidRPr="00B300B4">
              <w:rPr>
                <w:rFonts w:asciiTheme="minorHAnsi" w:hAnsiTheme="minorHAnsi" w:cstheme="minorHAnsi"/>
                <w:color w:val="000000"/>
                <w:sz w:val="18"/>
                <w:szCs w:val="18"/>
                <w:lang w:val="pl-PL"/>
              </w:rPr>
              <w:t> </w:t>
            </w:r>
          </w:p>
        </w:tc>
        <w:tc>
          <w:tcPr>
            <w:tcW w:w="3827" w:type="dxa"/>
            <w:shd w:val="clear" w:color="auto" w:fill="auto"/>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lang w:val="pl-PL"/>
              </w:rPr>
              <w:t xml:space="preserve">KONCESIONAR JE IZMIRIO OBAVEZE PO OSNOVU UPLATE KONCESIONE NAKNADE ZA 2013. </w:t>
            </w:r>
            <w:r w:rsidRPr="00B300B4">
              <w:rPr>
                <w:rFonts w:asciiTheme="minorHAnsi" w:hAnsiTheme="minorHAnsi" w:cstheme="minorHAnsi"/>
                <w:color w:val="000000"/>
                <w:sz w:val="18"/>
                <w:szCs w:val="18"/>
              </w:rPr>
              <w:t>GODINU</w:t>
            </w:r>
          </w:p>
        </w:tc>
        <w:tc>
          <w:tcPr>
            <w:tcW w:w="2280" w:type="dxa"/>
            <w:shd w:val="clear" w:color="auto" w:fill="auto"/>
            <w:noWrap/>
          </w:tcPr>
          <w:p w:rsidR="0033047C" w:rsidRPr="00B300B4" w:rsidRDefault="0033047C" w:rsidP="00565B7C">
            <w:pPr>
              <w:rPr>
                <w:rFonts w:asciiTheme="minorHAnsi" w:hAnsiTheme="minorHAnsi" w:cstheme="minorHAnsi"/>
                <w:color w:val="000000"/>
                <w:sz w:val="18"/>
                <w:szCs w:val="18"/>
              </w:rPr>
            </w:pPr>
            <w:r w:rsidRPr="00B300B4">
              <w:rPr>
                <w:rFonts w:asciiTheme="minorHAnsi" w:hAnsiTheme="minorHAnsi" w:cstheme="minorHAnsi"/>
                <w:color w:val="000000"/>
                <w:sz w:val="18"/>
                <w:szCs w:val="18"/>
              </w:rPr>
              <w:t> </w:t>
            </w:r>
          </w:p>
        </w:tc>
      </w:tr>
    </w:tbl>
    <w:p w:rsidR="0033047C" w:rsidRPr="00C56E1A" w:rsidRDefault="0033047C" w:rsidP="0033047C">
      <w:pPr>
        <w:tabs>
          <w:tab w:val="left" w:pos="4185"/>
        </w:tabs>
        <w:spacing w:after="120" w:line="276" w:lineRule="auto"/>
        <w:jc w:val="both"/>
        <w:rPr>
          <w:rFonts w:asciiTheme="minorHAnsi" w:hAnsiTheme="minorHAnsi" w:cstheme="minorHAnsi"/>
          <w:sz w:val="22"/>
          <w:szCs w:val="22"/>
        </w:rPr>
      </w:pPr>
    </w:p>
    <w:p w:rsidR="0033047C" w:rsidRDefault="0033047C" w:rsidP="0033047C">
      <w:pPr>
        <w:tabs>
          <w:tab w:val="left" w:pos="4185"/>
        </w:tabs>
        <w:spacing w:after="120" w:line="276" w:lineRule="auto"/>
        <w:jc w:val="both"/>
        <w:rPr>
          <w:rFonts w:asciiTheme="minorHAnsi" w:hAnsiTheme="minorHAnsi" w:cstheme="minorHAnsi"/>
          <w:sz w:val="22"/>
          <w:szCs w:val="22"/>
        </w:rPr>
      </w:pPr>
    </w:p>
    <w:p w:rsidR="0033047C" w:rsidRPr="00C56E1A" w:rsidRDefault="0033047C" w:rsidP="0033047C">
      <w:pPr>
        <w:tabs>
          <w:tab w:val="left" w:pos="4185"/>
        </w:tabs>
        <w:spacing w:after="120" w:line="276" w:lineRule="auto"/>
        <w:jc w:val="both"/>
        <w:rPr>
          <w:rFonts w:asciiTheme="minorHAnsi" w:hAnsiTheme="minorHAnsi" w:cstheme="minorHAnsi"/>
          <w:sz w:val="22"/>
          <w:szCs w:val="22"/>
        </w:rPr>
      </w:pPr>
    </w:p>
    <w:p w:rsidR="0033047C" w:rsidRPr="00C56E1A" w:rsidRDefault="0033047C" w:rsidP="0033047C">
      <w:pPr>
        <w:tabs>
          <w:tab w:val="left" w:pos="4185"/>
        </w:tabs>
        <w:spacing w:after="120" w:line="276" w:lineRule="auto"/>
        <w:jc w:val="both"/>
        <w:rPr>
          <w:rFonts w:asciiTheme="minorHAnsi" w:hAnsiTheme="minorHAnsi" w:cstheme="minorHAnsi"/>
          <w:sz w:val="22"/>
          <w:szCs w:val="22"/>
        </w:rPr>
      </w:pPr>
    </w:p>
    <w:p w:rsidR="0033047C" w:rsidRPr="00C56E1A" w:rsidRDefault="0033047C" w:rsidP="0033047C">
      <w:pPr>
        <w:spacing w:after="120" w:line="276" w:lineRule="auto"/>
        <w:rPr>
          <w:rFonts w:asciiTheme="minorHAnsi" w:hAnsiTheme="minorHAnsi" w:cstheme="minorHAnsi"/>
          <w:b/>
          <w:sz w:val="22"/>
          <w:szCs w:val="22"/>
          <w:lang w:val="pl-PL"/>
        </w:rPr>
      </w:pPr>
      <w:r w:rsidRPr="00C56E1A">
        <w:rPr>
          <w:rFonts w:asciiTheme="minorHAnsi" w:hAnsiTheme="minorHAnsi" w:cstheme="minorHAnsi"/>
          <w:color w:val="000000"/>
          <w:sz w:val="22"/>
          <w:szCs w:val="22"/>
          <w:lang w:val="pl-PL"/>
        </w:rPr>
        <w:t>UGOVOR O KONCESIJI BROJ:</w:t>
      </w:r>
      <w:r w:rsidRPr="00C56E1A">
        <w:rPr>
          <w:rFonts w:asciiTheme="minorHAnsi" w:hAnsiTheme="minorHAnsi" w:cstheme="minorHAnsi"/>
          <w:sz w:val="22"/>
          <w:szCs w:val="22"/>
          <w:lang w:val="pl-PL"/>
        </w:rPr>
        <w:t xml:space="preserve"> 03-18-1887/09 OD  27.10.2009.godine</w:t>
      </w:r>
    </w:p>
    <w:tbl>
      <w:tblPr>
        <w:tblW w:w="9099" w:type="dxa"/>
        <w:tblInd w:w="93"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
      <w:tblGrid>
        <w:gridCol w:w="572"/>
        <w:gridCol w:w="2420"/>
        <w:gridCol w:w="3827"/>
        <w:gridCol w:w="2280"/>
      </w:tblGrid>
      <w:tr w:rsidR="0033047C" w:rsidRPr="00743462" w:rsidTr="00565B7C">
        <w:trPr>
          <w:trHeight w:val="735"/>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lang w:val="pl-PL"/>
              </w:rPr>
            </w:pPr>
          </w:p>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RBR</w:t>
            </w:r>
          </w:p>
        </w:tc>
        <w:tc>
          <w:tcPr>
            <w:tcW w:w="2420" w:type="dxa"/>
            <w:shd w:val="clear" w:color="auto" w:fill="auto"/>
            <w:noWrap/>
          </w:tcPr>
          <w:p w:rsidR="0033047C" w:rsidRPr="00743462" w:rsidRDefault="0033047C" w:rsidP="00565B7C">
            <w:pPr>
              <w:jc w:val="center"/>
              <w:rPr>
                <w:rFonts w:asciiTheme="minorHAnsi" w:hAnsiTheme="minorHAnsi" w:cstheme="minorHAnsi"/>
                <w:color w:val="000000"/>
                <w:sz w:val="18"/>
                <w:szCs w:val="18"/>
              </w:rPr>
            </w:pPr>
            <w:r w:rsidRPr="00743462">
              <w:rPr>
                <w:rFonts w:asciiTheme="minorHAnsi" w:hAnsiTheme="minorHAnsi" w:cstheme="minorHAnsi"/>
                <w:color w:val="000000"/>
                <w:sz w:val="18"/>
                <w:szCs w:val="18"/>
              </w:rPr>
              <w:t>NAZIV</w:t>
            </w:r>
          </w:p>
        </w:tc>
        <w:tc>
          <w:tcPr>
            <w:tcW w:w="3827" w:type="dxa"/>
            <w:shd w:val="clear" w:color="auto" w:fill="auto"/>
            <w:noWrap/>
          </w:tcPr>
          <w:p w:rsidR="0033047C" w:rsidRPr="00743462" w:rsidRDefault="0033047C" w:rsidP="00565B7C">
            <w:pPr>
              <w:jc w:val="center"/>
              <w:rPr>
                <w:rFonts w:asciiTheme="minorHAnsi" w:hAnsiTheme="minorHAnsi" w:cstheme="minorHAnsi"/>
                <w:color w:val="000000"/>
                <w:sz w:val="18"/>
                <w:szCs w:val="18"/>
              </w:rPr>
            </w:pPr>
            <w:r w:rsidRPr="00743462">
              <w:rPr>
                <w:rFonts w:asciiTheme="minorHAnsi" w:hAnsiTheme="minorHAnsi" w:cstheme="minorHAnsi"/>
                <w:color w:val="000000"/>
                <w:sz w:val="18"/>
                <w:szCs w:val="18"/>
              </w:rPr>
              <w:t>OPIS SEKCIJE</w:t>
            </w:r>
          </w:p>
        </w:tc>
        <w:tc>
          <w:tcPr>
            <w:tcW w:w="2280" w:type="dxa"/>
            <w:shd w:val="clear" w:color="auto" w:fill="auto"/>
            <w:noWrap/>
          </w:tcPr>
          <w:p w:rsidR="0033047C" w:rsidRPr="00743462" w:rsidRDefault="0033047C" w:rsidP="00565B7C">
            <w:pPr>
              <w:jc w:val="center"/>
              <w:rPr>
                <w:rFonts w:asciiTheme="minorHAnsi" w:hAnsiTheme="minorHAnsi" w:cstheme="minorHAnsi"/>
                <w:color w:val="000000"/>
                <w:sz w:val="18"/>
                <w:szCs w:val="18"/>
              </w:rPr>
            </w:pPr>
            <w:r w:rsidRPr="00743462">
              <w:rPr>
                <w:rFonts w:asciiTheme="minorHAnsi" w:hAnsiTheme="minorHAnsi" w:cstheme="minorHAnsi"/>
                <w:color w:val="000000"/>
                <w:sz w:val="18"/>
                <w:szCs w:val="18"/>
              </w:rPr>
              <w:t>KOMENTAR</w:t>
            </w:r>
          </w:p>
        </w:tc>
      </w:tr>
      <w:tr w:rsidR="0033047C" w:rsidRPr="00743462" w:rsidTr="00565B7C">
        <w:trPr>
          <w:trHeight w:val="450"/>
        </w:trPr>
        <w:tc>
          <w:tcPr>
            <w:tcW w:w="572" w:type="dxa"/>
            <w:shd w:val="clear" w:color="auto" w:fill="auto"/>
            <w:noWrap/>
            <w:vAlign w:val="center"/>
          </w:tcPr>
          <w:p w:rsidR="0033047C" w:rsidRPr="00743462" w:rsidRDefault="0033047C" w:rsidP="00565B7C">
            <w:pPr>
              <w:rPr>
                <w:rFonts w:asciiTheme="minorHAnsi" w:hAnsiTheme="minorHAnsi" w:cstheme="minorHAnsi"/>
                <w:b/>
                <w:bCs/>
                <w:color w:val="000000"/>
                <w:sz w:val="18"/>
                <w:szCs w:val="18"/>
              </w:rPr>
            </w:pPr>
            <w:r w:rsidRPr="00743462">
              <w:rPr>
                <w:rFonts w:asciiTheme="minorHAnsi" w:hAnsiTheme="minorHAnsi" w:cstheme="minorHAnsi"/>
                <w:b/>
                <w:bCs/>
                <w:color w:val="000000"/>
                <w:sz w:val="18"/>
                <w:szCs w:val="18"/>
              </w:rPr>
              <w:t>A.</w:t>
            </w:r>
          </w:p>
        </w:tc>
        <w:tc>
          <w:tcPr>
            <w:tcW w:w="2420" w:type="dxa"/>
            <w:shd w:val="clear" w:color="auto" w:fill="auto"/>
            <w:noWrap/>
            <w:vAlign w:val="center"/>
          </w:tcPr>
          <w:p w:rsidR="0033047C" w:rsidRPr="00743462" w:rsidRDefault="0033047C" w:rsidP="00565B7C">
            <w:pPr>
              <w:rPr>
                <w:rFonts w:asciiTheme="minorHAnsi" w:hAnsiTheme="minorHAnsi" w:cstheme="minorHAnsi"/>
                <w:b/>
                <w:bCs/>
                <w:color w:val="000000"/>
                <w:sz w:val="18"/>
                <w:szCs w:val="18"/>
              </w:rPr>
            </w:pPr>
            <w:r w:rsidRPr="00743462">
              <w:rPr>
                <w:rFonts w:asciiTheme="minorHAnsi" w:hAnsiTheme="minorHAnsi" w:cstheme="minorHAnsi"/>
                <w:b/>
                <w:bCs/>
                <w:color w:val="000000"/>
                <w:sz w:val="18"/>
                <w:szCs w:val="18"/>
              </w:rPr>
              <w:t>OSNOVNI PODACI</w:t>
            </w:r>
          </w:p>
        </w:tc>
        <w:tc>
          <w:tcPr>
            <w:tcW w:w="3827" w:type="dxa"/>
            <w:shd w:val="clear" w:color="auto" w:fill="auto"/>
            <w:noWrap/>
            <w:vAlign w:val="center"/>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c>
          <w:tcPr>
            <w:tcW w:w="2280" w:type="dxa"/>
            <w:shd w:val="clear" w:color="auto" w:fill="auto"/>
            <w:noWrap/>
            <w:vAlign w:val="center"/>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90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01.</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Vrsta ugovora</w:t>
            </w:r>
          </w:p>
        </w:tc>
        <w:tc>
          <w:tcPr>
            <w:tcW w:w="3827" w:type="dxa"/>
            <w:shd w:val="clear" w:color="auto" w:fill="auto"/>
          </w:tcPr>
          <w:p w:rsidR="0033047C" w:rsidRPr="00743462" w:rsidRDefault="0033047C" w:rsidP="00565B7C">
            <w:pPr>
              <w:spacing w:after="120" w:line="276" w:lineRule="auto"/>
              <w:jc w:val="both"/>
              <w:rPr>
                <w:rFonts w:asciiTheme="minorHAnsi" w:hAnsiTheme="minorHAnsi" w:cstheme="minorHAnsi"/>
                <w:sz w:val="18"/>
                <w:szCs w:val="18"/>
                <w:lang w:val="pl-PL"/>
              </w:rPr>
            </w:pPr>
            <w:r w:rsidRPr="00743462">
              <w:rPr>
                <w:rFonts w:asciiTheme="minorHAnsi" w:hAnsiTheme="minorHAnsi" w:cstheme="minorHAnsi"/>
                <w:sz w:val="18"/>
                <w:szCs w:val="18"/>
                <w:lang w:val="pl-PL"/>
              </w:rPr>
              <w:t>UGOVOR O KONCESIJI ZA ISTRAŽIVANJE I EKSPLOATACIJU GIPSA NA LOKALITETU „PRESJEKA“ OPĆINA FOČA-USTIKOLINA.</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02.</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Koncesionar</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sz w:val="18"/>
                <w:szCs w:val="18"/>
                <w:lang w:val="pl-PL"/>
              </w:rPr>
              <w:t xml:space="preserve"> „WGPM“d.o.o. USTIKOLINA: </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03.</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Predmet koncesije</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xml:space="preserve"> </w:t>
            </w:r>
            <w:r w:rsidRPr="00743462">
              <w:rPr>
                <w:rFonts w:asciiTheme="minorHAnsi" w:hAnsiTheme="minorHAnsi" w:cstheme="minorHAnsi"/>
                <w:sz w:val="18"/>
                <w:szCs w:val="18"/>
              </w:rPr>
              <w:t>ISTRAŽIVANJE I KORIŠTENJE GIPSA</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04.</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Lokacija koncesije</w:t>
            </w:r>
          </w:p>
        </w:tc>
        <w:tc>
          <w:tcPr>
            <w:tcW w:w="3827" w:type="dxa"/>
            <w:shd w:val="clear" w:color="auto" w:fill="auto"/>
          </w:tcPr>
          <w:p w:rsidR="0033047C" w:rsidRPr="00743462" w:rsidRDefault="0033047C" w:rsidP="00565B7C">
            <w:pPr>
              <w:spacing w:after="120" w:line="276" w:lineRule="auto"/>
              <w:jc w:val="both"/>
              <w:rPr>
                <w:rFonts w:asciiTheme="minorHAnsi" w:hAnsiTheme="minorHAnsi" w:cstheme="minorHAnsi"/>
                <w:sz w:val="18"/>
                <w:szCs w:val="18"/>
              </w:rPr>
            </w:pPr>
            <w:r w:rsidRPr="00743462">
              <w:rPr>
                <w:rFonts w:asciiTheme="minorHAnsi" w:hAnsiTheme="minorHAnsi" w:cstheme="minorHAnsi"/>
                <w:sz w:val="18"/>
                <w:szCs w:val="18"/>
              </w:rPr>
              <w:t>PRESJEKA</w:t>
            </w:r>
            <w:r w:rsidRPr="00743462">
              <w:rPr>
                <w:rFonts w:asciiTheme="minorHAnsi" w:hAnsiTheme="minorHAnsi" w:cstheme="minorHAnsi"/>
                <w:b/>
                <w:sz w:val="18"/>
                <w:szCs w:val="18"/>
              </w:rPr>
              <w:t xml:space="preserve">, </w:t>
            </w:r>
            <w:r w:rsidRPr="00743462">
              <w:rPr>
                <w:rFonts w:asciiTheme="minorHAnsi" w:hAnsiTheme="minorHAnsi" w:cstheme="minorHAnsi"/>
                <w:sz w:val="18"/>
                <w:szCs w:val="18"/>
              </w:rPr>
              <w:t xml:space="preserve">OPĆINA FOČA-USTIKOLINA  </w:t>
            </w:r>
          </w:p>
          <w:p w:rsidR="0033047C" w:rsidRPr="00743462" w:rsidRDefault="0033047C" w:rsidP="00565B7C">
            <w:pPr>
              <w:rPr>
                <w:rFonts w:asciiTheme="minorHAnsi" w:hAnsiTheme="minorHAnsi" w:cstheme="minorHAnsi"/>
                <w:color w:val="000000"/>
                <w:sz w:val="18"/>
                <w:szCs w:val="18"/>
              </w:rPr>
            </w:pP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05.</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Datum zaključenja ugovora</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sz w:val="18"/>
                <w:szCs w:val="18"/>
              </w:rPr>
              <w:t>27.10.2009.godine</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7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05-1.</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Zaključeni aneksi na ugovor</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6.</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Period trajanja ugovora</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30 GODINA</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1237"/>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7.</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Koncesiona naknada po osnovnom ugovoru</w:t>
            </w:r>
          </w:p>
        </w:tc>
        <w:tc>
          <w:tcPr>
            <w:tcW w:w="6107" w:type="dxa"/>
            <w:gridSpan w:val="2"/>
            <w:shd w:val="clear" w:color="auto" w:fill="auto"/>
          </w:tcPr>
          <w:p w:rsidR="0033047C" w:rsidRPr="00743462" w:rsidRDefault="0033047C" w:rsidP="00565B7C">
            <w:pPr>
              <w:spacing w:after="120" w:line="276" w:lineRule="auto"/>
              <w:jc w:val="both"/>
              <w:rPr>
                <w:rFonts w:asciiTheme="minorHAnsi" w:hAnsiTheme="minorHAnsi" w:cstheme="minorHAnsi"/>
                <w:sz w:val="18"/>
                <w:szCs w:val="18"/>
                <w:lang w:val="pl-PL"/>
              </w:rPr>
            </w:pPr>
            <w:r w:rsidRPr="00743462">
              <w:rPr>
                <w:rFonts w:asciiTheme="minorHAnsi" w:hAnsiTheme="minorHAnsi" w:cstheme="minorHAnsi"/>
                <w:sz w:val="18"/>
                <w:szCs w:val="18"/>
                <w:lang w:val="pl-PL"/>
              </w:rPr>
              <w:t xml:space="preserve">JEDNOKRATNA (JKN) U IZNOSU OD 75.000,00 KM - 1,5 % OD INVESTICIONOG ULAGANJA ŠTO IZNOSI 75.000,00 KM. </w:t>
            </w:r>
          </w:p>
          <w:p w:rsidR="0033047C" w:rsidRPr="00B300B4" w:rsidRDefault="0033047C" w:rsidP="00565B7C">
            <w:pPr>
              <w:spacing w:after="120" w:line="276" w:lineRule="auto"/>
              <w:jc w:val="both"/>
              <w:rPr>
                <w:rFonts w:asciiTheme="minorHAnsi" w:hAnsiTheme="minorHAnsi" w:cstheme="minorHAnsi"/>
                <w:sz w:val="18"/>
                <w:szCs w:val="18"/>
                <w:lang w:val="pl-PL"/>
              </w:rPr>
            </w:pPr>
            <w:r w:rsidRPr="00743462">
              <w:rPr>
                <w:rFonts w:asciiTheme="minorHAnsi" w:hAnsiTheme="minorHAnsi" w:cstheme="minorHAnsi"/>
                <w:sz w:val="18"/>
                <w:szCs w:val="18"/>
                <w:lang w:val="pl-PL"/>
              </w:rPr>
              <w:t>GODIŠNJA-TEKUĆA (TKN) U IZNOSU OD 3 % OD OSTVARENOG GODIŠNJEG PRIHODA KOJA NE MOŽE BITI MANJA OD 60.000,00 KM/GODINU</w:t>
            </w:r>
          </w:p>
        </w:tc>
      </w:tr>
      <w:tr w:rsidR="0033047C" w:rsidRPr="00743462" w:rsidTr="00565B7C">
        <w:trPr>
          <w:trHeight w:val="56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 xml:space="preserve">7-1. </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Koncesiona naknada po aneksima na ugovor</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lang w:val="pl-PL"/>
              </w:rPr>
            </w:pPr>
          </w:p>
        </w:tc>
        <w:tc>
          <w:tcPr>
            <w:tcW w:w="228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b/>
                <w:bCs/>
                <w:color w:val="000000"/>
                <w:sz w:val="18"/>
                <w:szCs w:val="18"/>
              </w:rPr>
            </w:pPr>
            <w:r w:rsidRPr="00743462">
              <w:rPr>
                <w:rFonts w:asciiTheme="minorHAnsi" w:hAnsiTheme="minorHAnsi" w:cstheme="minorHAnsi"/>
                <w:b/>
                <w:bCs/>
                <w:color w:val="000000"/>
                <w:sz w:val="18"/>
                <w:szCs w:val="18"/>
              </w:rPr>
              <w:t>B.</w:t>
            </w:r>
          </w:p>
        </w:tc>
        <w:tc>
          <w:tcPr>
            <w:tcW w:w="2420" w:type="dxa"/>
            <w:shd w:val="clear" w:color="auto" w:fill="auto"/>
          </w:tcPr>
          <w:p w:rsidR="0033047C" w:rsidRPr="00743462" w:rsidRDefault="0033047C" w:rsidP="00565B7C">
            <w:pPr>
              <w:rPr>
                <w:rFonts w:asciiTheme="minorHAnsi" w:hAnsiTheme="minorHAnsi" w:cstheme="minorHAnsi"/>
                <w:b/>
                <w:bCs/>
                <w:color w:val="000000"/>
                <w:sz w:val="18"/>
                <w:szCs w:val="18"/>
              </w:rPr>
            </w:pPr>
            <w:r w:rsidRPr="00743462">
              <w:rPr>
                <w:rFonts w:asciiTheme="minorHAnsi" w:hAnsiTheme="minorHAnsi" w:cstheme="minorHAnsi"/>
                <w:b/>
                <w:bCs/>
                <w:color w:val="000000"/>
                <w:sz w:val="18"/>
                <w:szCs w:val="18"/>
              </w:rPr>
              <w:t>FINANSIJSKI PODACI</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8.</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Jednokratna koncesiona naknada</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75.000,00KM</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9.</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Tekuća koncesiona naknada</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180.000,00 KM</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10.</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xml:space="preserve">Ukupno ostvareni prihodi od ugovora do 31.12.2013. </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lang w:val="pl-PL"/>
              </w:rPr>
              <w:t> </w:t>
            </w:r>
            <w:r w:rsidRPr="00743462">
              <w:rPr>
                <w:rFonts w:asciiTheme="minorHAnsi" w:hAnsiTheme="minorHAnsi" w:cstheme="minorHAnsi"/>
                <w:color w:val="000000"/>
                <w:sz w:val="18"/>
                <w:szCs w:val="18"/>
              </w:rPr>
              <w:t>255.000,00 KM</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C</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OSTALE INFORMACIJE</w:t>
            </w:r>
          </w:p>
        </w:tc>
        <w:tc>
          <w:tcPr>
            <w:tcW w:w="6107" w:type="dxa"/>
            <w:gridSpan w:val="2"/>
            <w:shd w:val="clear" w:color="auto" w:fill="auto"/>
            <w:noWrap/>
          </w:tcPr>
          <w:p w:rsidR="0033047C" w:rsidRPr="00743462" w:rsidRDefault="0033047C" w:rsidP="00565B7C">
            <w:pPr>
              <w:spacing w:after="120" w:line="276" w:lineRule="auto"/>
              <w:jc w:val="both"/>
              <w:rPr>
                <w:rFonts w:asciiTheme="minorHAnsi" w:hAnsiTheme="minorHAnsi" w:cstheme="minorHAnsi"/>
                <w:sz w:val="18"/>
                <w:szCs w:val="18"/>
                <w:lang w:val="pl-PL"/>
              </w:rPr>
            </w:pPr>
            <w:r w:rsidRPr="00743462">
              <w:rPr>
                <w:rFonts w:asciiTheme="minorHAnsi" w:hAnsiTheme="minorHAnsi" w:cstheme="minorHAnsi"/>
                <w:color w:val="000000"/>
                <w:sz w:val="18"/>
                <w:szCs w:val="18"/>
                <w:lang w:val="pl-PL"/>
              </w:rPr>
              <w:t> </w:t>
            </w:r>
            <w:r w:rsidRPr="00743462">
              <w:rPr>
                <w:rFonts w:asciiTheme="minorHAnsi" w:hAnsiTheme="minorHAnsi" w:cstheme="minorHAnsi"/>
                <w:sz w:val="18"/>
                <w:szCs w:val="18"/>
                <w:lang w:val="pl-PL"/>
              </w:rPr>
              <w:t xml:space="preserve">PRAVNI OSNOV  ZA DODJELU KONCESIJE: ČLAN 4. TAČKA 11. I ČLAN 10. ZAKONA O KONCESIJAMA    BOSANSKO-PODRINJSKOG KANTONA GORAŽDE (“SLUŽBENE NOVINE BOSANSKO-PODRINJSKOG KANTONA GORAŽDE“ </w:t>
            </w:r>
            <w:r w:rsidRPr="00743462">
              <w:rPr>
                <w:rFonts w:asciiTheme="minorHAnsi" w:hAnsiTheme="minorHAnsi" w:cstheme="minorHAnsi"/>
                <w:sz w:val="18"/>
                <w:szCs w:val="18"/>
                <w:lang w:val="pl-PL"/>
              </w:rPr>
              <w:lastRenderedPageBreak/>
              <w:t>BROJ:5/03).</w:t>
            </w:r>
          </w:p>
          <w:p w:rsidR="0033047C" w:rsidRPr="00743462" w:rsidRDefault="0033047C" w:rsidP="00565B7C">
            <w:pPr>
              <w:spacing w:after="120" w:line="276" w:lineRule="auto"/>
              <w:jc w:val="both"/>
              <w:rPr>
                <w:rFonts w:asciiTheme="minorHAnsi" w:hAnsiTheme="minorHAnsi" w:cstheme="minorHAnsi"/>
                <w:sz w:val="18"/>
                <w:szCs w:val="18"/>
                <w:lang w:val="pl-PL"/>
              </w:rPr>
            </w:pPr>
            <w:r w:rsidRPr="00743462">
              <w:rPr>
                <w:rFonts w:asciiTheme="minorHAnsi" w:hAnsiTheme="minorHAnsi" w:cstheme="minorHAnsi"/>
                <w:sz w:val="18"/>
                <w:szCs w:val="18"/>
                <w:lang w:val="pl-PL"/>
              </w:rPr>
              <w:t>JKN SE PLAĆA U ROKU OD 30 DANA OD DANA POTPISIVANJA UGOVORA</w:t>
            </w:r>
          </w:p>
          <w:p w:rsidR="0033047C" w:rsidRPr="00743462" w:rsidRDefault="0033047C" w:rsidP="00565B7C">
            <w:pPr>
              <w:spacing w:after="120" w:line="276" w:lineRule="auto"/>
              <w:jc w:val="both"/>
              <w:rPr>
                <w:rFonts w:asciiTheme="minorHAnsi" w:hAnsiTheme="minorHAnsi" w:cstheme="minorHAnsi"/>
                <w:sz w:val="18"/>
                <w:szCs w:val="18"/>
                <w:lang w:val="pl-PL"/>
              </w:rPr>
            </w:pPr>
            <w:r w:rsidRPr="00743462">
              <w:rPr>
                <w:rFonts w:asciiTheme="minorHAnsi" w:hAnsiTheme="minorHAnsi" w:cstheme="minorHAnsi"/>
                <w:sz w:val="18"/>
                <w:szCs w:val="18"/>
                <w:lang w:val="pl-PL"/>
              </w:rPr>
              <w:t>GODIŠNJA (TEKUĆA) KONCESIONA NAKNADA PLAĆA SE KVARTALNO I DOSPJEVA DO 15-OG NAREDNOG MJESECA  OBRAČUNSKOG PERIODA AKONTATIVNO TOKOM GODINE.</w:t>
            </w:r>
          </w:p>
          <w:p w:rsidR="0033047C" w:rsidRPr="00743462" w:rsidRDefault="0033047C" w:rsidP="00565B7C">
            <w:pPr>
              <w:spacing w:after="120" w:line="276" w:lineRule="auto"/>
              <w:jc w:val="both"/>
              <w:rPr>
                <w:rFonts w:asciiTheme="minorHAnsi" w:hAnsiTheme="minorHAnsi" w:cstheme="minorHAnsi"/>
                <w:sz w:val="18"/>
                <w:szCs w:val="18"/>
                <w:lang w:val="pl-PL"/>
              </w:rPr>
            </w:pPr>
            <w:r w:rsidRPr="00743462">
              <w:rPr>
                <w:rFonts w:asciiTheme="minorHAnsi" w:hAnsiTheme="minorHAnsi" w:cstheme="minorHAnsi"/>
                <w:sz w:val="18"/>
                <w:szCs w:val="18"/>
                <w:lang w:val="pl-PL"/>
              </w:rPr>
              <w:t>DOSADAŠNJI AKTIVNOSTI I EFEKTI:</w:t>
            </w:r>
          </w:p>
          <w:p w:rsidR="0033047C" w:rsidRPr="00743462" w:rsidRDefault="0033047C" w:rsidP="00565B7C">
            <w:pPr>
              <w:spacing w:after="120" w:line="276" w:lineRule="auto"/>
              <w:jc w:val="both"/>
              <w:rPr>
                <w:rFonts w:asciiTheme="minorHAnsi" w:hAnsiTheme="minorHAnsi" w:cstheme="minorHAnsi"/>
                <w:sz w:val="18"/>
                <w:szCs w:val="18"/>
                <w:lang w:val="pl-PL"/>
              </w:rPr>
            </w:pPr>
            <w:r w:rsidRPr="00743462">
              <w:rPr>
                <w:rFonts w:asciiTheme="minorHAnsi" w:hAnsiTheme="minorHAnsi" w:cstheme="minorHAnsi"/>
                <w:sz w:val="18"/>
                <w:szCs w:val="18"/>
                <w:lang w:val="pl-PL"/>
              </w:rPr>
              <w:t>URAĐEN PROJEKAT ISTRAŽNIH RADOVA</w:t>
            </w:r>
          </w:p>
          <w:p w:rsidR="0033047C" w:rsidRPr="00743462" w:rsidRDefault="0033047C" w:rsidP="00565B7C">
            <w:pPr>
              <w:pStyle w:val="NoSpacing"/>
              <w:spacing w:after="120" w:line="276" w:lineRule="auto"/>
              <w:jc w:val="both"/>
              <w:rPr>
                <w:rFonts w:asciiTheme="minorHAnsi" w:hAnsiTheme="minorHAnsi" w:cstheme="minorHAnsi"/>
                <w:sz w:val="18"/>
                <w:szCs w:val="18"/>
              </w:rPr>
            </w:pPr>
            <w:r w:rsidRPr="00743462">
              <w:rPr>
                <w:rFonts w:asciiTheme="minorHAnsi" w:hAnsiTheme="minorHAnsi" w:cstheme="minorHAnsi"/>
                <w:sz w:val="18"/>
                <w:szCs w:val="18"/>
              </w:rPr>
              <w:t>DOBIVENA SAGLASNOSTI ZA OBAVLJANJE ISTRAŽNIH RADOVA OD BH TELECOMA  I ZAVODA ZA ZAŠTITU SPOMENIKA.</w:t>
            </w:r>
          </w:p>
          <w:p w:rsidR="0033047C" w:rsidRPr="00743462" w:rsidRDefault="0033047C" w:rsidP="00565B7C">
            <w:pPr>
              <w:pStyle w:val="NoSpacing"/>
              <w:spacing w:after="120" w:line="276" w:lineRule="auto"/>
              <w:jc w:val="both"/>
              <w:rPr>
                <w:rFonts w:asciiTheme="minorHAnsi" w:hAnsiTheme="minorHAnsi" w:cstheme="minorHAnsi"/>
                <w:sz w:val="18"/>
                <w:szCs w:val="18"/>
              </w:rPr>
            </w:pPr>
            <w:r w:rsidRPr="00743462">
              <w:rPr>
                <w:rFonts w:asciiTheme="minorHAnsi" w:hAnsiTheme="minorHAnsi" w:cstheme="minorHAnsi"/>
                <w:sz w:val="18"/>
                <w:szCs w:val="18"/>
              </w:rPr>
              <w:t>IZVRŠENA JE PROSPEKCIJA LEŽIŠTA GIPSA NA LOKALITETIMA  „PRESJEKA“; „MEHMEDOVIĆI“ I „PORETAK“.</w:t>
            </w:r>
          </w:p>
          <w:p w:rsidR="0033047C" w:rsidRPr="00743462" w:rsidRDefault="0033047C" w:rsidP="00565B7C">
            <w:pPr>
              <w:pStyle w:val="NoSpacing"/>
              <w:spacing w:after="120" w:line="276" w:lineRule="auto"/>
              <w:jc w:val="both"/>
              <w:rPr>
                <w:rFonts w:asciiTheme="minorHAnsi" w:hAnsiTheme="minorHAnsi" w:cstheme="minorHAnsi"/>
                <w:sz w:val="18"/>
                <w:szCs w:val="18"/>
              </w:rPr>
            </w:pPr>
            <w:r w:rsidRPr="00743462">
              <w:rPr>
                <w:rFonts w:asciiTheme="minorHAnsi" w:hAnsiTheme="minorHAnsi" w:cstheme="minorHAnsi"/>
                <w:sz w:val="18"/>
                <w:szCs w:val="18"/>
              </w:rPr>
              <w:t>URAĐEN JE PROJEKAT DETALJNIH GEOLOŠKIH ISTRAŽIVANJA GIPSA OD STRANE RUDARSKO GEOLOŠKKO-GRAĐEVINSKOG FAKULTETA TUZLA.</w:t>
            </w:r>
          </w:p>
          <w:p w:rsidR="0033047C" w:rsidRPr="00743462" w:rsidRDefault="0033047C" w:rsidP="00565B7C">
            <w:pPr>
              <w:pStyle w:val="NoSpacing"/>
              <w:spacing w:after="120" w:line="276" w:lineRule="auto"/>
              <w:jc w:val="both"/>
              <w:rPr>
                <w:rFonts w:asciiTheme="minorHAnsi" w:hAnsiTheme="minorHAnsi" w:cstheme="minorHAnsi"/>
                <w:sz w:val="18"/>
                <w:szCs w:val="18"/>
              </w:rPr>
            </w:pPr>
            <w:r w:rsidRPr="00743462">
              <w:rPr>
                <w:rFonts w:asciiTheme="minorHAnsi" w:hAnsiTheme="minorHAnsi" w:cstheme="minorHAnsi"/>
                <w:sz w:val="18"/>
                <w:szCs w:val="18"/>
              </w:rPr>
              <w:t>POĆETAK GRAĐEVINSKIH RADOVA I PRIPREMA ZA EKSPLATACIJU, ODNOSNO OTVARANJE POVRŠINSKOG KOPA, IZRADA PRISTUPNIH PUTEVA  I OTVARANJE ETAŽA JOŠ NIJE ZAPOČETO KAKO JE TO BILO PREDVIĐENO UGOVOROM.</w:t>
            </w:r>
          </w:p>
          <w:p w:rsidR="0033047C" w:rsidRPr="00743462" w:rsidRDefault="0033047C" w:rsidP="00565B7C">
            <w:pPr>
              <w:pStyle w:val="NoSpacing"/>
              <w:spacing w:after="120" w:line="276" w:lineRule="auto"/>
              <w:jc w:val="both"/>
              <w:rPr>
                <w:rFonts w:asciiTheme="minorHAnsi" w:hAnsiTheme="minorHAnsi" w:cstheme="minorHAnsi"/>
                <w:sz w:val="18"/>
                <w:szCs w:val="18"/>
              </w:rPr>
            </w:pPr>
            <w:r w:rsidRPr="00743462">
              <w:rPr>
                <w:rFonts w:asciiTheme="minorHAnsi" w:hAnsiTheme="minorHAnsi" w:cstheme="minorHAnsi"/>
                <w:sz w:val="18"/>
                <w:szCs w:val="18"/>
              </w:rPr>
              <w:t>ŠTO SE TIČE  FINANSIJSKIH EFEKATA,  SHODNO POTPISANOM UGOVORU, ISPOŠTOVANO JE SLEDEĆE:</w:t>
            </w:r>
          </w:p>
          <w:p w:rsidR="0033047C" w:rsidRPr="00743462" w:rsidRDefault="0033047C" w:rsidP="00565B7C">
            <w:pPr>
              <w:pStyle w:val="NoSpacing"/>
              <w:spacing w:after="120" w:line="276" w:lineRule="auto"/>
              <w:jc w:val="both"/>
              <w:rPr>
                <w:rFonts w:asciiTheme="minorHAnsi" w:hAnsiTheme="minorHAnsi" w:cstheme="minorHAnsi"/>
                <w:sz w:val="18"/>
                <w:szCs w:val="18"/>
              </w:rPr>
            </w:pPr>
            <w:r w:rsidRPr="00743462">
              <w:rPr>
                <w:rFonts w:asciiTheme="minorHAnsi" w:hAnsiTheme="minorHAnsi" w:cstheme="minorHAnsi"/>
                <w:sz w:val="18"/>
                <w:szCs w:val="18"/>
              </w:rPr>
              <w:t xml:space="preserve">UPLAĆENA JE JEDNOKRATNA KONCESIONA NAKNADA  U IZNOSU OD 75.000,00 KM SHODNO ČLANU 5. UGOVORA KAO I </w:t>
            </w:r>
          </w:p>
          <w:p w:rsidR="0033047C" w:rsidRPr="00743462" w:rsidRDefault="0033047C" w:rsidP="00565B7C">
            <w:pPr>
              <w:pStyle w:val="NoSpacing"/>
              <w:spacing w:after="120" w:line="276" w:lineRule="auto"/>
              <w:jc w:val="both"/>
              <w:rPr>
                <w:rFonts w:asciiTheme="minorHAnsi" w:hAnsiTheme="minorHAnsi" w:cstheme="minorHAnsi"/>
                <w:sz w:val="18"/>
                <w:szCs w:val="18"/>
              </w:rPr>
            </w:pPr>
            <w:r w:rsidRPr="00743462">
              <w:rPr>
                <w:rFonts w:asciiTheme="minorHAnsi" w:hAnsiTheme="minorHAnsi" w:cstheme="minorHAnsi"/>
                <w:sz w:val="18"/>
                <w:szCs w:val="18"/>
              </w:rPr>
              <w:t>GODIŠNJA-TEKUĆA KONCESIONA NAKNADA  U IZNOSU OD 180.000,00 KM ZA 2011,2012 I 2013 GODINU.</w:t>
            </w:r>
          </w:p>
          <w:p w:rsidR="0033047C" w:rsidRPr="00743462" w:rsidRDefault="0033047C" w:rsidP="00565B7C">
            <w:pPr>
              <w:pStyle w:val="NoSpacing"/>
              <w:spacing w:after="120" w:line="276" w:lineRule="auto"/>
              <w:jc w:val="both"/>
              <w:rPr>
                <w:rFonts w:asciiTheme="minorHAnsi" w:hAnsiTheme="minorHAnsi" w:cstheme="minorHAnsi"/>
                <w:sz w:val="18"/>
                <w:szCs w:val="18"/>
              </w:rPr>
            </w:pPr>
            <w:r w:rsidRPr="00743462">
              <w:rPr>
                <w:rFonts w:asciiTheme="minorHAnsi" w:hAnsiTheme="minorHAnsi" w:cstheme="minorHAnsi"/>
                <w:sz w:val="18"/>
                <w:szCs w:val="18"/>
              </w:rPr>
              <w:t>AKTOM MINISTARSTVA ZA PRIVREDU BROJ</w:t>
            </w:r>
            <w:r w:rsidRPr="00743462">
              <w:rPr>
                <w:rFonts w:asciiTheme="minorHAnsi" w:hAnsiTheme="minorHAnsi" w:cstheme="minorHAnsi"/>
                <w:b/>
                <w:sz w:val="18"/>
                <w:szCs w:val="18"/>
              </w:rPr>
              <w:t xml:space="preserve">: </w:t>
            </w:r>
            <w:r w:rsidRPr="00743462">
              <w:rPr>
                <w:rFonts w:asciiTheme="minorHAnsi" w:hAnsiTheme="minorHAnsi" w:cstheme="minorHAnsi"/>
                <w:sz w:val="18"/>
                <w:szCs w:val="18"/>
              </w:rPr>
              <w:t>04-14-249/13 OD 04.02.2013. GODINE,  UPUĆENOM KONCESORU, TRAŽI SE ISPUNJAVANJE PREOSTALIH OBAVEZA IZ UGOVORA, A KOJI SE ODNOSE  ZA UPLATU (TKN) ZA 2012 GODINU I POČETAK EKPLOATACIJE MINERALNE SIROVINE-GIPSA.</w:t>
            </w:r>
          </w:p>
          <w:p w:rsidR="0033047C" w:rsidRPr="00743462" w:rsidRDefault="0033047C" w:rsidP="00565B7C">
            <w:pPr>
              <w:rPr>
                <w:rFonts w:asciiTheme="minorHAnsi" w:hAnsiTheme="minorHAnsi" w:cstheme="minorHAnsi"/>
                <w:color w:val="000000"/>
                <w:sz w:val="18"/>
                <w:szCs w:val="18"/>
                <w:lang w:val="bs-Latn-BA"/>
              </w:rPr>
            </w:pPr>
            <w:r w:rsidRPr="00743462">
              <w:rPr>
                <w:rFonts w:asciiTheme="minorHAnsi" w:hAnsiTheme="minorHAnsi" w:cstheme="minorHAnsi"/>
                <w:color w:val="000000"/>
                <w:sz w:val="18"/>
                <w:szCs w:val="18"/>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lastRenderedPageBreak/>
              <w:t>11.</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Podaci o kontroli i inspekciji</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lang w:val="pl-PL"/>
              </w:rPr>
            </w:pPr>
          </w:p>
        </w:tc>
        <w:tc>
          <w:tcPr>
            <w:tcW w:w="2280" w:type="dxa"/>
            <w:shd w:val="clear" w:color="auto" w:fill="auto"/>
            <w:noWrap/>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c>
          <w:tcPr>
            <w:tcW w:w="2420" w:type="dxa"/>
            <w:shd w:val="clear" w:color="auto" w:fill="auto"/>
            <w:noWrap/>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lang w:val="pl-PL"/>
              </w:rPr>
            </w:pPr>
          </w:p>
        </w:tc>
        <w:tc>
          <w:tcPr>
            <w:tcW w:w="2280" w:type="dxa"/>
            <w:shd w:val="clear" w:color="auto" w:fill="auto"/>
            <w:noWrap/>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r>
    </w:tbl>
    <w:p w:rsidR="0033047C" w:rsidRPr="00C56E1A" w:rsidRDefault="0033047C" w:rsidP="0033047C">
      <w:pPr>
        <w:spacing w:after="120" w:line="276" w:lineRule="auto"/>
        <w:rPr>
          <w:rFonts w:asciiTheme="minorHAnsi" w:hAnsiTheme="minorHAnsi" w:cstheme="minorHAnsi"/>
          <w:sz w:val="22"/>
          <w:szCs w:val="22"/>
          <w:lang w:val="pl-PL"/>
        </w:rPr>
      </w:pPr>
    </w:p>
    <w:p w:rsidR="0033047C" w:rsidRPr="00C56E1A" w:rsidRDefault="0033047C" w:rsidP="0033047C">
      <w:pPr>
        <w:tabs>
          <w:tab w:val="left" w:pos="4185"/>
        </w:tabs>
        <w:spacing w:after="120" w:line="276" w:lineRule="auto"/>
        <w:jc w:val="both"/>
        <w:rPr>
          <w:rFonts w:asciiTheme="minorHAnsi" w:hAnsiTheme="minorHAnsi" w:cstheme="minorHAnsi"/>
          <w:sz w:val="22"/>
          <w:szCs w:val="22"/>
          <w:lang w:val="pl-PL"/>
        </w:rPr>
      </w:pPr>
      <w:r w:rsidRPr="00C56E1A">
        <w:rPr>
          <w:rFonts w:asciiTheme="minorHAnsi" w:hAnsiTheme="minorHAnsi" w:cstheme="minorHAnsi"/>
          <w:sz w:val="22"/>
          <w:szCs w:val="22"/>
          <w:lang w:val="pl-PL"/>
        </w:rPr>
        <w:t xml:space="preserve">         </w:t>
      </w:r>
    </w:p>
    <w:p w:rsidR="0033047C" w:rsidRDefault="0033047C" w:rsidP="0033047C">
      <w:pPr>
        <w:spacing w:after="120" w:line="276" w:lineRule="auto"/>
        <w:jc w:val="both"/>
        <w:rPr>
          <w:rFonts w:asciiTheme="minorHAnsi" w:hAnsiTheme="minorHAnsi" w:cstheme="minorHAnsi"/>
          <w:sz w:val="22"/>
          <w:szCs w:val="22"/>
          <w:lang w:val="pl-PL"/>
        </w:rPr>
      </w:pPr>
    </w:p>
    <w:p w:rsidR="0033047C" w:rsidRDefault="0033047C" w:rsidP="0033047C">
      <w:pPr>
        <w:spacing w:after="120" w:line="276" w:lineRule="auto"/>
        <w:jc w:val="both"/>
        <w:rPr>
          <w:rFonts w:asciiTheme="minorHAnsi" w:hAnsiTheme="minorHAnsi" w:cstheme="minorHAnsi"/>
          <w:sz w:val="22"/>
          <w:szCs w:val="22"/>
          <w:lang w:val="pl-PL"/>
        </w:rPr>
      </w:pPr>
    </w:p>
    <w:p w:rsidR="0033047C" w:rsidRDefault="0033047C" w:rsidP="0033047C">
      <w:pPr>
        <w:spacing w:after="120" w:line="276" w:lineRule="auto"/>
        <w:jc w:val="both"/>
        <w:rPr>
          <w:rFonts w:asciiTheme="minorHAnsi" w:hAnsiTheme="minorHAnsi" w:cstheme="minorHAnsi"/>
          <w:sz w:val="22"/>
          <w:szCs w:val="22"/>
          <w:lang w:val="pl-PL"/>
        </w:rPr>
      </w:pPr>
    </w:p>
    <w:p w:rsidR="0033047C" w:rsidRDefault="0033047C" w:rsidP="0033047C">
      <w:pPr>
        <w:spacing w:after="120" w:line="276" w:lineRule="auto"/>
        <w:jc w:val="both"/>
        <w:rPr>
          <w:rFonts w:asciiTheme="minorHAnsi" w:hAnsiTheme="minorHAnsi" w:cstheme="minorHAnsi"/>
          <w:sz w:val="22"/>
          <w:szCs w:val="22"/>
          <w:lang w:val="pl-PL"/>
        </w:rPr>
      </w:pPr>
    </w:p>
    <w:p w:rsidR="0033047C" w:rsidRDefault="0033047C" w:rsidP="0033047C">
      <w:pPr>
        <w:spacing w:after="120" w:line="276" w:lineRule="auto"/>
        <w:jc w:val="both"/>
        <w:rPr>
          <w:rFonts w:asciiTheme="minorHAnsi" w:hAnsiTheme="minorHAnsi" w:cstheme="minorHAnsi"/>
          <w:sz w:val="22"/>
          <w:szCs w:val="22"/>
          <w:lang w:val="pl-PL"/>
        </w:rPr>
      </w:pPr>
    </w:p>
    <w:p w:rsidR="0033047C" w:rsidRDefault="0033047C" w:rsidP="0033047C">
      <w:pPr>
        <w:spacing w:after="120" w:line="276" w:lineRule="auto"/>
        <w:jc w:val="both"/>
        <w:rPr>
          <w:rFonts w:asciiTheme="minorHAnsi" w:hAnsiTheme="minorHAnsi" w:cstheme="minorHAnsi"/>
          <w:sz w:val="22"/>
          <w:szCs w:val="22"/>
          <w:lang w:val="pl-PL"/>
        </w:rPr>
      </w:pPr>
    </w:p>
    <w:p w:rsidR="0033047C" w:rsidRDefault="0033047C" w:rsidP="0033047C">
      <w:pPr>
        <w:spacing w:after="120" w:line="276" w:lineRule="auto"/>
        <w:jc w:val="both"/>
        <w:rPr>
          <w:rFonts w:asciiTheme="minorHAnsi" w:hAnsiTheme="minorHAnsi" w:cstheme="minorHAnsi"/>
          <w:sz w:val="22"/>
          <w:szCs w:val="22"/>
          <w:lang w:val="pl-PL"/>
        </w:rPr>
      </w:pPr>
    </w:p>
    <w:p w:rsidR="0033047C" w:rsidRDefault="0033047C" w:rsidP="0033047C">
      <w:pPr>
        <w:spacing w:after="120" w:line="276" w:lineRule="auto"/>
        <w:jc w:val="both"/>
        <w:rPr>
          <w:rFonts w:asciiTheme="minorHAnsi" w:hAnsiTheme="minorHAnsi" w:cstheme="minorHAnsi"/>
          <w:sz w:val="22"/>
          <w:szCs w:val="22"/>
          <w:lang w:val="pl-PL"/>
        </w:rPr>
      </w:pPr>
    </w:p>
    <w:p w:rsidR="0033047C" w:rsidRDefault="0033047C" w:rsidP="0033047C">
      <w:pPr>
        <w:spacing w:after="120" w:line="276" w:lineRule="auto"/>
        <w:jc w:val="both"/>
        <w:rPr>
          <w:rFonts w:asciiTheme="minorHAnsi" w:hAnsiTheme="minorHAnsi" w:cstheme="minorHAnsi"/>
          <w:sz w:val="22"/>
          <w:szCs w:val="22"/>
          <w:lang w:val="pl-PL"/>
        </w:rPr>
      </w:pPr>
    </w:p>
    <w:p w:rsidR="0033047C" w:rsidRDefault="0033047C" w:rsidP="0033047C">
      <w:pPr>
        <w:spacing w:after="120" w:line="276" w:lineRule="auto"/>
        <w:jc w:val="both"/>
        <w:rPr>
          <w:rFonts w:asciiTheme="minorHAnsi" w:hAnsiTheme="minorHAnsi" w:cstheme="minorHAnsi"/>
          <w:sz w:val="22"/>
          <w:szCs w:val="22"/>
          <w:lang w:val="pl-PL"/>
        </w:rPr>
      </w:pPr>
    </w:p>
    <w:p w:rsidR="0033047C" w:rsidRDefault="0033047C" w:rsidP="0033047C">
      <w:pPr>
        <w:spacing w:after="120" w:line="276" w:lineRule="auto"/>
        <w:jc w:val="both"/>
        <w:rPr>
          <w:rFonts w:asciiTheme="minorHAnsi" w:hAnsiTheme="minorHAnsi" w:cstheme="minorHAnsi"/>
          <w:sz w:val="22"/>
          <w:szCs w:val="22"/>
          <w:lang w:val="pl-PL"/>
        </w:rPr>
      </w:pPr>
    </w:p>
    <w:p w:rsidR="0033047C" w:rsidRDefault="0033047C" w:rsidP="0033047C">
      <w:pPr>
        <w:spacing w:after="120" w:line="276" w:lineRule="auto"/>
        <w:jc w:val="both"/>
        <w:rPr>
          <w:rFonts w:asciiTheme="minorHAnsi" w:hAnsiTheme="minorHAnsi" w:cstheme="minorHAnsi"/>
          <w:sz w:val="22"/>
          <w:szCs w:val="22"/>
          <w:lang w:val="pl-PL"/>
        </w:rPr>
      </w:pPr>
    </w:p>
    <w:p w:rsidR="0033047C" w:rsidRDefault="0033047C" w:rsidP="0033047C">
      <w:pPr>
        <w:spacing w:after="120" w:line="276" w:lineRule="auto"/>
        <w:jc w:val="both"/>
        <w:rPr>
          <w:rFonts w:asciiTheme="minorHAnsi" w:hAnsiTheme="minorHAnsi" w:cstheme="minorHAnsi"/>
          <w:sz w:val="22"/>
          <w:szCs w:val="22"/>
          <w:lang w:val="pl-PL"/>
        </w:rPr>
      </w:pPr>
    </w:p>
    <w:p w:rsidR="0033047C" w:rsidRDefault="0033047C" w:rsidP="0033047C">
      <w:pPr>
        <w:spacing w:after="120" w:line="276" w:lineRule="auto"/>
        <w:jc w:val="both"/>
        <w:rPr>
          <w:rFonts w:asciiTheme="minorHAnsi" w:hAnsiTheme="minorHAnsi" w:cstheme="minorHAnsi"/>
          <w:sz w:val="22"/>
          <w:szCs w:val="22"/>
          <w:lang w:val="pl-PL"/>
        </w:rPr>
      </w:pPr>
    </w:p>
    <w:p w:rsidR="0033047C" w:rsidRDefault="0033047C" w:rsidP="0033047C">
      <w:pPr>
        <w:spacing w:after="120" w:line="276" w:lineRule="auto"/>
        <w:jc w:val="both"/>
        <w:rPr>
          <w:rFonts w:asciiTheme="minorHAnsi" w:hAnsiTheme="minorHAnsi" w:cstheme="minorHAnsi"/>
          <w:sz w:val="22"/>
          <w:szCs w:val="22"/>
          <w:lang w:val="pl-PL"/>
        </w:rPr>
      </w:pPr>
    </w:p>
    <w:p w:rsidR="0033047C" w:rsidRDefault="0033047C" w:rsidP="0033047C">
      <w:pPr>
        <w:spacing w:after="120" w:line="276" w:lineRule="auto"/>
        <w:jc w:val="both"/>
        <w:rPr>
          <w:rFonts w:asciiTheme="minorHAnsi" w:hAnsiTheme="minorHAnsi" w:cstheme="minorHAnsi"/>
          <w:color w:val="000000"/>
          <w:sz w:val="18"/>
          <w:szCs w:val="18"/>
          <w:lang w:val="pl-PL"/>
        </w:rPr>
      </w:pPr>
    </w:p>
    <w:p w:rsidR="0033047C" w:rsidRPr="00C56E1A" w:rsidRDefault="0033047C" w:rsidP="0033047C">
      <w:pPr>
        <w:spacing w:after="120" w:line="276" w:lineRule="auto"/>
        <w:jc w:val="both"/>
        <w:rPr>
          <w:rFonts w:asciiTheme="minorHAnsi" w:hAnsiTheme="minorHAnsi" w:cstheme="minorHAnsi"/>
          <w:sz w:val="22"/>
          <w:szCs w:val="22"/>
          <w:lang w:val="pl-PL"/>
        </w:rPr>
      </w:pPr>
      <w:r w:rsidRPr="00743462">
        <w:rPr>
          <w:rFonts w:asciiTheme="minorHAnsi" w:hAnsiTheme="minorHAnsi" w:cstheme="minorHAnsi"/>
          <w:color w:val="000000"/>
          <w:sz w:val="18"/>
          <w:szCs w:val="18"/>
          <w:lang w:val="pl-PL"/>
        </w:rPr>
        <w:t>UGOVOR O KONCESIJI BROJ:04-17-1018/ 13od 14.05.2013.god.</w:t>
      </w:r>
    </w:p>
    <w:tbl>
      <w:tblPr>
        <w:tblW w:w="9102" w:type="dxa"/>
        <w:tblInd w:w="93"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
      <w:tblGrid>
        <w:gridCol w:w="575"/>
        <w:gridCol w:w="2420"/>
        <w:gridCol w:w="3827"/>
        <w:gridCol w:w="2280"/>
      </w:tblGrid>
      <w:tr w:rsidR="0033047C" w:rsidRPr="00743462" w:rsidTr="00565B7C">
        <w:trPr>
          <w:trHeight w:val="735"/>
        </w:trPr>
        <w:tc>
          <w:tcPr>
            <w:tcW w:w="575" w:type="dxa"/>
            <w:shd w:val="clear" w:color="auto" w:fill="auto"/>
            <w:noWrap/>
          </w:tcPr>
          <w:p w:rsidR="0033047C" w:rsidRPr="00743462" w:rsidRDefault="0033047C" w:rsidP="00565B7C">
            <w:pPr>
              <w:jc w:val="right"/>
              <w:rPr>
                <w:rFonts w:asciiTheme="minorHAnsi" w:hAnsiTheme="minorHAnsi" w:cstheme="minorHAnsi"/>
                <w:color w:val="000000"/>
                <w:sz w:val="18"/>
                <w:szCs w:val="18"/>
                <w:lang w:val="pl-PL"/>
              </w:rPr>
            </w:pPr>
          </w:p>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RBR</w:t>
            </w:r>
          </w:p>
        </w:tc>
        <w:tc>
          <w:tcPr>
            <w:tcW w:w="2420" w:type="dxa"/>
            <w:shd w:val="clear" w:color="auto" w:fill="auto"/>
            <w:noWrap/>
          </w:tcPr>
          <w:p w:rsidR="0033047C" w:rsidRPr="00743462" w:rsidRDefault="0033047C" w:rsidP="00565B7C">
            <w:pPr>
              <w:jc w:val="center"/>
              <w:rPr>
                <w:rFonts w:asciiTheme="minorHAnsi" w:hAnsiTheme="minorHAnsi" w:cstheme="minorHAnsi"/>
                <w:color w:val="000000"/>
                <w:sz w:val="18"/>
                <w:szCs w:val="18"/>
              </w:rPr>
            </w:pPr>
            <w:r w:rsidRPr="00743462">
              <w:rPr>
                <w:rFonts w:asciiTheme="minorHAnsi" w:hAnsiTheme="minorHAnsi" w:cstheme="minorHAnsi"/>
                <w:color w:val="000000"/>
                <w:sz w:val="18"/>
                <w:szCs w:val="18"/>
              </w:rPr>
              <w:t>NAZIV</w:t>
            </w:r>
          </w:p>
        </w:tc>
        <w:tc>
          <w:tcPr>
            <w:tcW w:w="3827" w:type="dxa"/>
            <w:shd w:val="clear" w:color="auto" w:fill="auto"/>
            <w:noWrap/>
          </w:tcPr>
          <w:p w:rsidR="0033047C" w:rsidRPr="00743462" w:rsidRDefault="0033047C" w:rsidP="00565B7C">
            <w:pPr>
              <w:jc w:val="center"/>
              <w:rPr>
                <w:rFonts w:asciiTheme="minorHAnsi" w:hAnsiTheme="minorHAnsi" w:cstheme="minorHAnsi"/>
                <w:color w:val="000000"/>
                <w:sz w:val="18"/>
                <w:szCs w:val="18"/>
              </w:rPr>
            </w:pPr>
            <w:r w:rsidRPr="00743462">
              <w:rPr>
                <w:rFonts w:asciiTheme="minorHAnsi" w:hAnsiTheme="minorHAnsi" w:cstheme="minorHAnsi"/>
                <w:color w:val="000000"/>
                <w:sz w:val="18"/>
                <w:szCs w:val="18"/>
              </w:rPr>
              <w:t>OPIS SEKCIJE</w:t>
            </w:r>
          </w:p>
        </w:tc>
        <w:tc>
          <w:tcPr>
            <w:tcW w:w="2280" w:type="dxa"/>
            <w:shd w:val="clear" w:color="auto" w:fill="auto"/>
            <w:noWrap/>
          </w:tcPr>
          <w:p w:rsidR="0033047C" w:rsidRPr="00743462" w:rsidRDefault="0033047C" w:rsidP="00565B7C">
            <w:pPr>
              <w:jc w:val="center"/>
              <w:rPr>
                <w:rFonts w:asciiTheme="minorHAnsi" w:hAnsiTheme="minorHAnsi" w:cstheme="minorHAnsi"/>
                <w:color w:val="000000"/>
                <w:sz w:val="18"/>
                <w:szCs w:val="18"/>
              </w:rPr>
            </w:pPr>
            <w:r w:rsidRPr="00743462">
              <w:rPr>
                <w:rFonts w:asciiTheme="minorHAnsi" w:hAnsiTheme="minorHAnsi" w:cstheme="minorHAnsi"/>
                <w:color w:val="000000"/>
                <w:sz w:val="18"/>
                <w:szCs w:val="18"/>
              </w:rPr>
              <w:t>KOMENTAR</w:t>
            </w:r>
          </w:p>
        </w:tc>
      </w:tr>
      <w:tr w:rsidR="0033047C" w:rsidRPr="00743462" w:rsidTr="00565B7C">
        <w:trPr>
          <w:trHeight w:val="450"/>
        </w:trPr>
        <w:tc>
          <w:tcPr>
            <w:tcW w:w="575" w:type="dxa"/>
            <w:shd w:val="clear" w:color="auto" w:fill="auto"/>
            <w:noWrap/>
            <w:vAlign w:val="center"/>
          </w:tcPr>
          <w:p w:rsidR="0033047C" w:rsidRPr="00743462" w:rsidRDefault="0033047C" w:rsidP="00565B7C">
            <w:pPr>
              <w:rPr>
                <w:rFonts w:asciiTheme="minorHAnsi" w:hAnsiTheme="minorHAnsi" w:cstheme="minorHAnsi"/>
                <w:b/>
                <w:bCs/>
                <w:color w:val="000000"/>
                <w:sz w:val="18"/>
                <w:szCs w:val="18"/>
              </w:rPr>
            </w:pPr>
            <w:r w:rsidRPr="00743462">
              <w:rPr>
                <w:rFonts w:asciiTheme="minorHAnsi" w:hAnsiTheme="minorHAnsi" w:cstheme="minorHAnsi"/>
                <w:b/>
                <w:bCs/>
                <w:color w:val="000000"/>
                <w:sz w:val="18"/>
                <w:szCs w:val="18"/>
              </w:rPr>
              <w:t>A.</w:t>
            </w:r>
          </w:p>
        </w:tc>
        <w:tc>
          <w:tcPr>
            <w:tcW w:w="2420" w:type="dxa"/>
            <w:shd w:val="clear" w:color="auto" w:fill="auto"/>
            <w:noWrap/>
            <w:vAlign w:val="center"/>
          </w:tcPr>
          <w:p w:rsidR="0033047C" w:rsidRPr="00743462" w:rsidRDefault="0033047C" w:rsidP="00565B7C">
            <w:pPr>
              <w:rPr>
                <w:rFonts w:asciiTheme="minorHAnsi" w:hAnsiTheme="minorHAnsi" w:cstheme="minorHAnsi"/>
                <w:b/>
                <w:bCs/>
                <w:color w:val="000000"/>
                <w:sz w:val="18"/>
                <w:szCs w:val="18"/>
              </w:rPr>
            </w:pPr>
            <w:r w:rsidRPr="00743462">
              <w:rPr>
                <w:rFonts w:asciiTheme="minorHAnsi" w:hAnsiTheme="minorHAnsi" w:cstheme="minorHAnsi"/>
                <w:b/>
                <w:bCs/>
                <w:color w:val="000000"/>
                <w:sz w:val="18"/>
                <w:szCs w:val="18"/>
              </w:rPr>
              <w:t>OSNOVNI PODACI</w:t>
            </w:r>
          </w:p>
        </w:tc>
        <w:tc>
          <w:tcPr>
            <w:tcW w:w="3827" w:type="dxa"/>
            <w:shd w:val="clear" w:color="auto" w:fill="auto"/>
            <w:noWrap/>
            <w:vAlign w:val="center"/>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c>
          <w:tcPr>
            <w:tcW w:w="2280" w:type="dxa"/>
            <w:shd w:val="clear" w:color="auto" w:fill="auto"/>
            <w:noWrap/>
            <w:vAlign w:val="center"/>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900"/>
        </w:trPr>
        <w:tc>
          <w:tcPr>
            <w:tcW w:w="575"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01.</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Vrsta ugovora</w:t>
            </w:r>
          </w:p>
        </w:tc>
        <w:tc>
          <w:tcPr>
            <w:tcW w:w="3827" w:type="dxa"/>
            <w:shd w:val="clear" w:color="auto" w:fill="auto"/>
          </w:tcPr>
          <w:p w:rsidR="0033047C" w:rsidRPr="00743462" w:rsidRDefault="0033047C" w:rsidP="00565B7C">
            <w:pPr>
              <w:spacing w:after="120" w:line="276" w:lineRule="auto"/>
              <w:jc w:val="both"/>
              <w:rPr>
                <w:rFonts w:asciiTheme="minorHAnsi" w:hAnsiTheme="minorHAnsi" w:cstheme="minorHAnsi"/>
                <w:sz w:val="18"/>
                <w:szCs w:val="18"/>
              </w:rPr>
            </w:pPr>
            <w:r w:rsidRPr="00743462">
              <w:rPr>
                <w:rFonts w:asciiTheme="minorHAnsi" w:hAnsiTheme="minorHAnsi" w:cstheme="minorHAnsi"/>
                <w:sz w:val="18"/>
                <w:szCs w:val="18"/>
              </w:rPr>
              <w:t>UGOVOR O KONCESIJI  ZA  OBAVLJANJE  DJELATNOSTI  LOVA,  UKLJUČUJUĆI  BRIGU  O  DIVLJAČI  I  ORGANIZACIJU  SPORTSKO –  REKREATIVNOG  LOVA  NA  LOVNOM  PODRUČJU  OPĆINE  GORAŽDE</w:t>
            </w:r>
          </w:p>
          <w:p w:rsidR="0033047C" w:rsidRPr="00743462" w:rsidRDefault="0033047C" w:rsidP="00565B7C">
            <w:pPr>
              <w:rPr>
                <w:rFonts w:asciiTheme="minorHAnsi" w:hAnsiTheme="minorHAnsi" w:cstheme="minorHAnsi"/>
                <w:color w:val="000000"/>
                <w:sz w:val="18"/>
                <w:szCs w:val="18"/>
              </w:rPr>
            </w:pP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5"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02.</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Koncesionar</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sz w:val="18"/>
                <w:szCs w:val="18"/>
                <w:lang w:val="pl-PL"/>
              </w:rPr>
              <w:t>UG LOVAČKO DRUŠTVO  „BISERNA“ GORAŽDE</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r>
      <w:tr w:rsidR="0033047C" w:rsidRPr="00743462" w:rsidTr="00565B7C">
        <w:trPr>
          <w:trHeight w:val="450"/>
        </w:trPr>
        <w:tc>
          <w:tcPr>
            <w:tcW w:w="575"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03.</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Predmet koncesije</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sz w:val="18"/>
                <w:szCs w:val="18"/>
              </w:rPr>
              <w:t>OBAVLJANJE DJELATNOSTI LOVA</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5"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04.</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Lokacija koncesije</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sz w:val="18"/>
                <w:szCs w:val="18"/>
              </w:rPr>
              <w:t>LOVNO PODRUČJE OPĆINE GORAŽDE</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5"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05.</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Datum zaključenja ugovora</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sz w:val="18"/>
                <w:szCs w:val="18"/>
              </w:rPr>
              <w:t>14.05.2013. godine</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750"/>
        </w:trPr>
        <w:tc>
          <w:tcPr>
            <w:tcW w:w="575"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05-1.</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Zaključeni aneksi na ugovor</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p>
        </w:tc>
      </w:tr>
      <w:tr w:rsidR="0033047C" w:rsidRPr="00743462" w:rsidTr="00565B7C">
        <w:trPr>
          <w:trHeight w:val="450"/>
        </w:trPr>
        <w:tc>
          <w:tcPr>
            <w:tcW w:w="575"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6.</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Period trajanja ugovora</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5 GODINA</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915"/>
        </w:trPr>
        <w:tc>
          <w:tcPr>
            <w:tcW w:w="575"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7.</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Koncesiona naknada po osnovnom ugovoru</w:t>
            </w:r>
          </w:p>
        </w:tc>
        <w:tc>
          <w:tcPr>
            <w:tcW w:w="3827" w:type="dxa"/>
            <w:shd w:val="clear" w:color="auto" w:fill="auto"/>
          </w:tcPr>
          <w:p w:rsidR="0033047C" w:rsidRPr="00743462" w:rsidRDefault="0033047C" w:rsidP="00565B7C">
            <w:pPr>
              <w:spacing w:after="120" w:line="276" w:lineRule="auto"/>
              <w:jc w:val="both"/>
              <w:rPr>
                <w:rFonts w:asciiTheme="minorHAnsi" w:hAnsiTheme="minorHAnsi" w:cstheme="minorHAnsi"/>
                <w:sz w:val="18"/>
                <w:szCs w:val="18"/>
                <w:lang w:val="pl-PL"/>
              </w:rPr>
            </w:pPr>
            <w:r w:rsidRPr="00743462">
              <w:rPr>
                <w:rFonts w:asciiTheme="minorHAnsi" w:hAnsiTheme="minorHAnsi" w:cstheme="minorHAnsi"/>
                <w:sz w:val="18"/>
                <w:szCs w:val="18"/>
                <w:lang w:val="pl-PL"/>
              </w:rPr>
              <w:t>1,5 % OD OSTVARENOG PLANA GODIŠNJEG PRIHODA OD  ODSTRIJELJENE DIVLJAČI</w:t>
            </w:r>
          </w:p>
          <w:p w:rsidR="0033047C" w:rsidRPr="00743462" w:rsidRDefault="0033047C" w:rsidP="00565B7C">
            <w:pPr>
              <w:spacing w:after="120" w:line="276" w:lineRule="auto"/>
              <w:jc w:val="both"/>
              <w:rPr>
                <w:rFonts w:asciiTheme="minorHAnsi" w:hAnsiTheme="minorHAnsi" w:cstheme="minorHAnsi"/>
                <w:sz w:val="18"/>
                <w:szCs w:val="18"/>
                <w:lang w:val="pl-PL"/>
              </w:rPr>
            </w:pPr>
            <w:r w:rsidRPr="00743462">
              <w:rPr>
                <w:rFonts w:asciiTheme="minorHAnsi" w:hAnsiTheme="minorHAnsi" w:cstheme="minorHAnsi"/>
                <w:sz w:val="18"/>
                <w:szCs w:val="18"/>
                <w:lang w:val="pl-PL"/>
              </w:rPr>
              <w:t>0,40 KM/ha</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r>
      <w:tr w:rsidR="0033047C" w:rsidRPr="00743462" w:rsidTr="00565B7C">
        <w:trPr>
          <w:trHeight w:val="900"/>
        </w:trPr>
        <w:tc>
          <w:tcPr>
            <w:tcW w:w="575"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 xml:space="preserve">7-1. </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Koncesiona naknada po aneksima na ugovor</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lang w:val="pl-PL"/>
              </w:rPr>
            </w:pPr>
          </w:p>
        </w:tc>
        <w:tc>
          <w:tcPr>
            <w:tcW w:w="228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r>
      <w:tr w:rsidR="0033047C" w:rsidRPr="00743462" w:rsidTr="00565B7C">
        <w:trPr>
          <w:trHeight w:val="450"/>
        </w:trPr>
        <w:tc>
          <w:tcPr>
            <w:tcW w:w="575" w:type="dxa"/>
            <w:shd w:val="clear" w:color="auto" w:fill="auto"/>
            <w:noWrap/>
          </w:tcPr>
          <w:p w:rsidR="0033047C" w:rsidRPr="00743462" w:rsidRDefault="0033047C" w:rsidP="00565B7C">
            <w:pPr>
              <w:jc w:val="right"/>
              <w:rPr>
                <w:rFonts w:asciiTheme="minorHAnsi" w:hAnsiTheme="minorHAnsi" w:cstheme="minorHAnsi"/>
                <w:b/>
                <w:bCs/>
                <w:color w:val="000000"/>
                <w:sz w:val="18"/>
                <w:szCs w:val="18"/>
              </w:rPr>
            </w:pPr>
            <w:r w:rsidRPr="00743462">
              <w:rPr>
                <w:rFonts w:asciiTheme="minorHAnsi" w:hAnsiTheme="minorHAnsi" w:cstheme="minorHAnsi"/>
                <w:b/>
                <w:bCs/>
                <w:color w:val="000000"/>
                <w:sz w:val="18"/>
                <w:szCs w:val="18"/>
              </w:rPr>
              <w:t>B.</w:t>
            </w:r>
          </w:p>
        </w:tc>
        <w:tc>
          <w:tcPr>
            <w:tcW w:w="2420" w:type="dxa"/>
            <w:shd w:val="clear" w:color="auto" w:fill="auto"/>
          </w:tcPr>
          <w:p w:rsidR="0033047C" w:rsidRPr="00743462" w:rsidRDefault="0033047C" w:rsidP="00565B7C">
            <w:pPr>
              <w:rPr>
                <w:rFonts w:asciiTheme="minorHAnsi" w:hAnsiTheme="minorHAnsi" w:cstheme="minorHAnsi"/>
                <w:b/>
                <w:bCs/>
                <w:color w:val="000000"/>
                <w:sz w:val="18"/>
                <w:szCs w:val="18"/>
              </w:rPr>
            </w:pPr>
            <w:r w:rsidRPr="00743462">
              <w:rPr>
                <w:rFonts w:asciiTheme="minorHAnsi" w:hAnsiTheme="minorHAnsi" w:cstheme="minorHAnsi"/>
                <w:b/>
                <w:bCs/>
                <w:color w:val="000000"/>
                <w:sz w:val="18"/>
                <w:szCs w:val="18"/>
              </w:rPr>
              <w:t>FINANSIJSKI PODACI</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5"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8.</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Jednokratna koncesiona naknada</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5"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9.</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Tekuća koncesiona naknada</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5"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10.</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xml:space="preserve">Ukupno ostvareni prihodi od ugovora do 31.12.2013. </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lang w:val="pl-PL"/>
              </w:rPr>
              <w:t> </w:t>
            </w:r>
            <w:r w:rsidR="00736316">
              <w:rPr>
                <w:rFonts w:asciiTheme="minorHAnsi" w:hAnsiTheme="minorHAnsi" w:cstheme="minorHAnsi"/>
                <w:color w:val="000000"/>
                <w:sz w:val="18"/>
                <w:szCs w:val="18"/>
              </w:rPr>
              <w:t xml:space="preserve">6.717,84 </w:t>
            </w:r>
            <w:r w:rsidRPr="00743462">
              <w:rPr>
                <w:rFonts w:asciiTheme="minorHAnsi" w:hAnsiTheme="minorHAnsi" w:cstheme="minorHAnsi"/>
                <w:color w:val="000000"/>
                <w:sz w:val="18"/>
                <w:szCs w:val="18"/>
              </w:rPr>
              <w:t>KM</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5"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lastRenderedPageBreak/>
              <w:t>C</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OSTALE INFORMACIJE</w:t>
            </w:r>
          </w:p>
        </w:tc>
        <w:tc>
          <w:tcPr>
            <w:tcW w:w="3827" w:type="dxa"/>
            <w:shd w:val="clear" w:color="auto" w:fill="auto"/>
            <w:noWrap/>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c>
          <w:tcPr>
            <w:tcW w:w="2280" w:type="dxa"/>
            <w:shd w:val="clear" w:color="auto" w:fill="auto"/>
            <w:noWrap/>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5"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11.</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Podaci o kontroli i inspekciji</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xml:space="preserve">KONTROLU IZVRŠENJA UGOVORNIH OBAVEZA VRŠI NADLEŽNI ŠUMARSKI INSPEKTOR </w:t>
            </w:r>
          </w:p>
        </w:tc>
        <w:tc>
          <w:tcPr>
            <w:tcW w:w="2280" w:type="dxa"/>
            <w:shd w:val="clear" w:color="auto" w:fill="auto"/>
            <w:noWrap/>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r>
      <w:tr w:rsidR="0033047C" w:rsidRPr="00743462" w:rsidTr="00565B7C">
        <w:trPr>
          <w:trHeight w:val="450"/>
        </w:trPr>
        <w:tc>
          <w:tcPr>
            <w:tcW w:w="575" w:type="dxa"/>
            <w:shd w:val="clear" w:color="auto" w:fill="auto"/>
            <w:noWrap/>
          </w:tcPr>
          <w:p w:rsidR="0033047C" w:rsidRPr="00743462" w:rsidRDefault="0033047C" w:rsidP="00565B7C">
            <w:pPr>
              <w:jc w:val="right"/>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c>
          <w:tcPr>
            <w:tcW w:w="2420" w:type="dxa"/>
            <w:shd w:val="clear" w:color="auto" w:fill="auto"/>
            <w:noWrap/>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lang w:val="pl-PL"/>
              </w:rPr>
            </w:pPr>
          </w:p>
        </w:tc>
        <w:tc>
          <w:tcPr>
            <w:tcW w:w="2280" w:type="dxa"/>
            <w:shd w:val="clear" w:color="auto" w:fill="auto"/>
            <w:noWrap/>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r>
      <w:tr w:rsidR="0033047C" w:rsidRPr="00743462" w:rsidTr="00565B7C">
        <w:trPr>
          <w:trHeight w:val="450"/>
        </w:trPr>
        <w:tc>
          <w:tcPr>
            <w:tcW w:w="575" w:type="dxa"/>
            <w:shd w:val="clear" w:color="auto" w:fill="auto"/>
            <w:noWrap/>
          </w:tcPr>
          <w:p w:rsidR="0033047C" w:rsidRPr="00743462" w:rsidRDefault="0033047C" w:rsidP="00565B7C">
            <w:pPr>
              <w:jc w:val="right"/>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c>
          <w:tcPr>
            <w:tcW w:w="2420" w:type="dxa"/>
            <w:shd w:val="clear" w:color="auto" w:fill="auto"/>
            <w:noWrap/>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lang w:val="pl-PL"/>
              </w:rPr>
            </w:pPr>
          </w:p>
        </w:tc>
        <w:tc>
          <w:tcPr>
            <w:tcW w:w="2280" w:type="dxa"/>
            <w:shd w:val="clear" w:color="auto" w:fill="auto"/>
            <w:noWrap/>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r>
    </w:tbl>
    <w:p w:rsidR="0033047C" w:rsidRPr="00C56E1A" w:rsidRDefault="0033047C" w:rsidP="0033047C">
      <w:pPr>
        <w:spacing w:after="120" w:line="276" w:lineRule="auto"/>
        <w:jc w:val="both"/>
        <w:rPr>
          <w:rFonts w:asciiTheme="minorHAnsi" w:hAnsiTheme="minorHAnsi" w:cstheme="minorHAnsi"/>
          <w:sz w:val="22"/>
          <w:szCs w:val="22"/>
          <w:lang w:val="pl-PL"/>
        </w:rPr>
      </w:pPr>
    </w:p>
    <w:p w:rsidR="0033047C" w:rsidRPr="00C56E1A" w:rsidRDefault="0033047C" w:rsidP="0033047C">
      <w:pPr>
        <w:spacing w:after="120" w:line="276" w:lineRule="auto"/>
        <w:rPr>
          <w:rFonts w:asciiTheme="minorHAnsi" w:hAnsiTheme="minorHAnsi" w:cstheme="minorHAnsi"/>
          <w:b/>
          <w:sz w:val="22"/>
          <w:szCs w:val="22"/>
          <w:lang w:val="pl-PL"/>
        </w:rPr>
      </w:pPr>
      <w:r w:rsidRPr="00C56E1A">
        <w:rPr>
          <w:rFonts w:asciiTheme="minorHAnsi" w:hAnsiTheme="minorHAnsi" w:cstheme="minorHAnsi"/>
          <w:b/>
          <w:sz w:val="22"/>
          <w:szCs w:val="22"/>
          <w:lang w:val="pl-PL"/>
        </w:rPr>
        <w:t xml:space="preserve">      </w:t>
      </w:r>
    </w:p>
    <w:p w:rsidR="0033047C" w:rsidRPr="00C56E1A" w:rsidRDefault="0033047C" w:rsidP="0033047C">
      <w:pPr>
        <w:spacing w:after="120" w:line="276" w:lineRule="auto"/>
        <w:rPr>
          <w:rFonts w:asciiTheme="minorHAnsi" w:hAnsiTheme="minorHAnsi" w:cstheme="minorHAnsi"/>
          <w:b/>
          <w:sz w:val="22"/>
          <w:szCs w:val="22"/>
          <w:lang w:val="pl-PL"/>
        </w:rPr>
      </w:pPr>
    </w:p>
    <w:p w:rsidR="0033047C" w:rsidRDefault="0033047C" w:rsidP="0033047C">
      <w:pPr>
        <w:spacing w:after="120" w:line="276" w:lineRule="auto"/>
        <w:rPr>
          <w:rFonts w:asciiTheme="minorHAnsi" w:hAnsiTheme="minorHAnsi" w:cstheme="minorHAnsi"/>
          <w:b/>
          <w:sz w:val="22"/>
          <w:szCs w:val="22"/>
          <w:lang w:val="pl-PL"/>
        </w:rPr>
      </w:pPr>
    </w:p>
    <w:p w:rsidR="0033047C" w:rsidRPr="00C56E1A" w:rsidRDefault="0033047C" w:rsidP="0033047C">
      <w:pPr>
        <w:spacing w:after="120" w:line="276" w:lineRule="auto"/>
        <w:rPr>
          <w:rFonts w:asciiTheme="minorHAnsi" w:hAnsiTheme="minorHAnsi" w:cstheme="minorHAnsi"/>
          <w:b/>
          <w:sz w:val="22"/>
          <w:szCs w:val="22"/>
          <w:lang w:val="pl-PL"/>
        </w:rPr>
      </w:pPr>
      <w:r w:rsidRPr="00743462">
        <w:rPr>
          <w:rFonts w:asciiTheme="minorHAnsi" w:hAnsiTheme="minorHAnsi" w:cstheme="minorHAnsi"/>
          <w:color w:val="000000"/>
          <w:sz w:val="18"/>
          <w:szCs w:val="18"/>
          <w:lang w:val="pl-PL"/>
        </w:rPr>
        <w:t>UGOVOR O KONCESIJI BROJ: 04-17-1017/13 od 14.05.2013.god.</w:t>
      </w:r>
    </w:p>
    <w:tbl>
      <w:tblPr>
        <w:tblW w:w="9102" w:type="dxa"/>
        <w:tblInd w:w="93"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
      <w:tblGrid>
        <w:gridCol w:w="575"/>
        <w:gridCol w:w="2420"/>
        <w:gridCol w:w="3827"/>
        <w:gridCol w:w="2280"/>
      </w:tblGrid>
      <w:tr w:rsidR="0033047C" w:rsidRPr="00743462" w:rsidTr="00565B7C">
        <w:trPr>
          <w:trHeight w:val="735"/>
        </w:trPr>
        <w:tc>
          <w:tcPr>
            <w:tcW w:w="575" w:type="dxa"/>
            <w:shd w:val="clear" w:color="auto" w:fill="auto"/>
            <w:noWrap/>
          </w:tcPr>
          <w:p w:rsidR="0033047C" w:rsidRPr="00743462" w:rsidRDefault="0033047C" w:rsidP="00565B7C">
            <w:pPr>
              <w:jc w:val="right"/>
              <w:rPr>
                <w:rFonts w:asciiTheme="minorHAnsi" w:hAnsiTheme="minorHAnsi" w:cstheme="minorHAnsi"/>
                <w:color w:val="000000"/>
                <w:sz w:val="18"/>
                <w:szCs w:val="18"/>
                <w:lang w:val="pl-PL"/>
              </w:rPr>
            </w:pPr>
          </w:p>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RBR</w:t>
            </w:r>
          </w:p>
        </w:tc>
        <w:tc>
          <w:tcPr>
            <w:tcW w:w="2420" w:type="dxa"/>
            <w:shd w:val="clear" w:color="auto" w:fill="auto"/>
            <w:noWrap/>
          </w:tcPr>
          <w:p w:rsidR="0033047C" w:rsidRPr="00743462" w:rsidRDefault="0033047C" w:rsidP="00565B7C">
            <w:pPr>
              <w:jc w:val="center"/>
              <w:rPr>
                <w:rFonts w:asciiTheme="minorHAnsi" w:hAnsiTheme="minorHAnsi" w:cstheme="minorHAnsi"/>
                <w:color w:val="000000"/>
                <w:sz w:val="18"/>
                <w:szCs w:val="18"/>
              </w:rPr>
            </w:pPr>
            <w:r w:rsidRPr="00743462">
              <w:rPr>
                <w:rFonts w:asciiTheme="minorHAnsi" w:hAnsiTheme="minorHAnsi" w:cstheme="minorHAnsi"/>
                <w:color w:val="000000"/>
                <w:sz w:val="18"/>
                <w:szCs w:val="18"/>
              </w:rPr>
              <w:t>NAZIV</w:t>
            </w:r>
          </w:p>
        </w:tc>
        <w:tc>
          <w:tcPr>
            <w:tcW w:w="3827" w:type="dxa"/>
            <w:shd w:val="clear" w:color="auto" w:fill="auto"/>
            <w:noWrap/>
          </w:tcPr>
          <w:p w:rsidR="0033047C" w:rsidRPr="00743462" w:rsidRDefault="0033047C" w:rsidP="00565B7C">
            <w:pPr>
              <w:jc w:val="center"/>
              <w:rPr>
                <w:rFonts w:asciiTheme="minorHAnsi" w:hAnsiTheme="minorHAnsi" w:cstheme="minorHAnsi"/>
                <w:color w:val="000000"/>
                <w:sz w:val="18"/>
                <w:szCs w:val="18"/>
              </w:rPr>
            </w:pPr>
            <w:r w:rsidRPr="00743462">
              <w:rPr>
                <w:rFonts w:asciiTheme="minorHAnsi" w:hAnsiTheme="minorHAnsi" w:cstheme="minorHAnsi"/>
                <w:color w:val="000000"/>
                <w:sz w:val="18"/>
                <w:szCs w:val="18"/>
              </w:rPr>
              <w:t>OPIS SEKCIJE</w:t>
            </w:r>
          </w:p>
        </w:tc>
        <w:tc>
          <w:tcPr>
            <w:tcW w:w="2280" w:type="dxa"/>
            <w:shd w:val="clear" w:color="auto" w:fill="auto"/>
            <w:noWrap/>
          </w:tcPr>
          <w:p w:rsidR="0033047C" w:rsidRPr="00743462" w:rsidRDefault="0033047C" w:rsidP="00565B7C">
            <w:pPr>
              <w:jc w:val="center"/>
              <w:rPr>
                <w:rFonts w:asciiTheme="minorHAnsi" w:hAnsiTheme="minorHAnsi" w:cstheme="minorHAnsi"/>
                <w:color w:val="000000"/>
                <w:sz w:val="18"/>
                <w:szCs w:val="18"/>
              </w:rPr>
            </w:pPr>
            <w:r w:rsidRPr="00743462">
              <w:rPr>
                <w:rFonts w:asciiTheme="minorHAnsi" w:hAnsiTheme="minorHAnsi" w:cstheme="minorHAnsi"/>
                <w:color w:val="000000"/>
                <w:sz w:val="18"/>
                <w:szCs w:val="18"/>
              </w:rPr>
              <w:t>KOMENTAR</w:t>
            </w:r>
          </w:p>
        </w:tc>
      </w:tr>
      <w:tr w:rsidR="0033047C" w:rsidRPr="00743462" w:rsidTr="00565B7C">
        <w:trPr>
          <w:trHeight w:val="450"/>
        </w:trPr>
        <w:tc>
          <w:tcPr>
            <w:tcW w:w="575" w:type="dxa"/>
            <w:shd w:val="clear" w:color="auto" w:fill="auto"/>
            <w:noWrap/>
            <w:vAlign w:val="center"/>
          </w:tcPr>
          <w:p w:rsidR="0033047C" w:rsidRPr="00743462" w:rsidRDefault="0033047C" w:rsidP="00565B7C">
            <w:pPr>
              <w:rPr>
                <w:rFonts w:asciiTheme="minorHAnsi" w:hAnsiTheme="minorHAnsi" w:cstheme="minorHAnsi"/>
                <w:b/>
                <w:bCs/>
                <w:color w:val="000000"/>
                <w:sz w:val="18"/>
                <w:szCs w:val="18"/>
              </w:rPr>
            </w:pPr>
            <w:r w:rsidRPr="00743462">
              <w:rPr>
                <w:rFonts w:asciiTheme="minorHAnsi" w:hAnsiTheme="minorHAnsi" w:cstheme="minorHAnsi"/>
                <w:b/>
                <w:bCs/>
                <w:color w:val="000000"/>
                <w:sz w:val="18"/>
                <w:szCs w:val="18"/>
              </w:rPr>
              <w:t>A.</w:t>
            </w:r>
          </w:p>
        </w:tc>
        <w:tc>
          <w:tcPr>
            <w:tcW w:w="2420" w:type="dxa"/>
            <w:shd w:val="clear" w:color="auto" w:fill="auto"/>
            <w:noWrap/>
            <w:vAlign w:val="center"/>
          </w:tcPr>
          <w:p w:rsidR="0033047C" w:rsidRPr="00743462" w:rsidRDefault="0033047C" w:rsidP="00565B7C">
            <w:pPr>
              <w:rPr>
                <w:rFonts w:asciiTheme="minorHAnsi" w:hAnsiTheme="minorHAnsi" w:cstheme="minorHAnsi"/>
                <w:b/>
                <w:bCs/>
                <w:color w:val="000000"/>
                <w:sz w:val="18"/>
                <w:szCs w:val="18"/>
              </w:rPr>
            </w:pPr>
            <w:r w:rsidRPr="00743462">
              <w:rPr>
                <w:rFonts w:asciiTheme="minorHAnsi" w:hAnsiTheme="minorHAnsi" w:cstheme="minorHAnsi"/>
                <w:b/>
                <w:bCs/>
                <w:color w:val="000000"/>
                <w:sz w:val="18"/>
                <w:szCs w:val="18"/>
              </w:rPr>
              <w:t>OSNOVNI PODACI</w:t>
            </w:r>
          </w:p>
        </w:tc>
        <w:tc>
          <w:tcPr>
            <w:tcW w:w="3827" w:type="dxa"/>
            <w:shd w:val="clear" w:color="auto" w:fill="auto"/>
            <w:noWrap/>
            <w:vAlign w:val="center"/>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c>
          <w:tcPr>
            <w:tcW w:w="2280" w:type="dxa"/>
            <w:shd w:val="clear" w:color="auto" w:fill="auto"/>
            <w:noWrap/>
            <w:vAlign w:val="center"/>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900"/>
        </w:trPr>
        <w:tc>
          <w:tcPr>
            <w:tcW w:w="575"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01.</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Vrsta ugovora</w:t>
            </w:r>
          </w:p>
        </w:tc>
        <w:tc>
          <w:tcPr>
            <w:tcW w:w="3827" w:type="dxa"/>
            <w:shd w:val="clear" w:color="auto" w:fill="auto"/>
          </w:tcPr>
          <w:p w:rsidR="0033047C" w:rsidRPr="00743462" w:rsidRDefault="0033047C" w:rsidP="00565B7C">
            <w:pPr>
              <w:spacing w:after="120" w:line="276" w:lineRule="auto"/>
              <w:jc w:val="both"/>
              <w:rPr>
                <w:rFonts w:asciiTheme="minorHAnsi" w:hAnsiTheme="minorHAnsi" w:cstheme="minorHAnsi"/>
                <w:sz w:val="18"/>
                <w:szCs w:val="18"/>
              </w:rPr>
            </w:pPr>
            <w:r w:rsidRPr="00743462">
              <w:rPr>
                <w:rFonts w:asciiTheme="minorHAnsi" w:hAnsiTheme="minorHAnsi" w:cstheme="minorHAnsi"/>
                <w:sz w:val="18"/>
                <w:szCs w:val="18"/>
              </w:rPr>
              <w:t>UGOVOR O KONCESIJI  ZA  OBAVLJANJE  DJELATNOSTI  LOVA,  UKLJUČUJUĆI  BRIGU  O  DIVLJAČI  I  ORGANIZACIJU  SPORTSKO – REKREATIVNOG  LOVA  NA  LOVNOM  PODRUČJU  OPĆINE   PALE- PRAČA.</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5"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02.</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Koncesionar</w:t>
            </w:r>
          </w:p>
        </w:tc>
        <w:tc>
          <w:tcPr>
            <w:tcW w:w="3827" w:type="dxa"/>
            <w:shd w:val="clear" w:color="auto" w:fill="auto"/>
          </w:tcPr>
          <w:p w:rsidR="0033047C" w:rsidRPr="00743462" w:rsidRDefault="0033047C" w:rsidP="00565B7C">
            <w:pPr>
              <w:spacing w:after="120" w:line="276" w:lineRule="auto"/>
              <w:jc w:val="both"/>
              <w:rPr>
                <w:rFonts w:asciiTheme="minorHAnsi" w:hAnsiTheme="minorHAnsi" w:cstheme="minorHAnsi"/>
                <w:sz w:val="18"/>
                <w:szCs w:val="18"/>
                <w:lang w:val="pl-PL"/>
              </w:rPr>
            </w:pPr>
            <w:r w:rsidRPr="00743462">
              <w:rPr>
                <w:rFonts w:asciiTheme="minorHAnsi" w:hAnsiTheme="minorHAnsi" w:cstheme="minorHAnsi"/>
                <w:sz w:val="18"/>
                <w:szCs w:val="18"/>
                <w:lang w:val="pl-PL"/>
              </w:rPr>
              <w:t>UG LOVAČKO DRUŠTVO  „dr Zahid Čaušević“ PALE-PRAČA</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r>
      <w:tr w:rsidR="0033047C" w:rsidRPr="00743462" w:rsidTr="00565B7C">
        <w:trPr>
          <w:trHeight w:val="450"/>
        </w:trPr>
        <w:tc>
          <w:tcPr>
            <w:tcW w:w="575"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03.</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Predmet koncesije</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sz w:val="18"/>
                <w:szCs w:val="18"/>
              </w:rPr>
              <w:t>OBAVLJANJE DJELATNOSTI LOVA</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5"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04.</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Lokacija koncesije</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sz w:val="18"/>
                <w:szCs w:val="18"/>
                <w:lang w:val="pl-PL"/>
              </w:rPr>
              <w:t>LOVNO PODRUČJE OPĆINE PALE-PRAČA</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r>
      <w:tr w:rsidR="0033047C" w:rsidRPr="00743462" w:rsidTr="00565B7C">
        <w:trPr>
          <w:trHeight w:val="450"/>
        </w:trPr>
        <w:tc>
          <w:tcPr>
            <w:tcW w:w="575"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05.</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Datum zaključenja ugovora</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sz w:val="18"/>
                <w:szCs w:val="18"/>
              </w:rPr>
              <w:t>14.05.2013. godine</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750"/>
        </w:trPr>
        <w:tc>
          <w:tcPr>
            <w:tcW w:w="575"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05-1.</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Zaključeni aneksi na ugovor</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p>
        </w:tc>
      </w:tr>
      <w:tr w:rsidR="0033047C" w:rsidRPr="00743462" w:rsidTr="00565B7C">
        <w:trPr>
          <w:trHeight w:val="450"/>
        </w:trPr>
        <w:tc>
          <w:tcPr>
            <w:tcW w:w="575"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6.</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Period trajanja ugovora</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5 GODINA</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915"/>
        </w:trPr>
        <w:tc>
          <w:tcPr>
            <w:tcW w:w="575"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7.</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Koncesiona naknada po osnovnom ugovoru</w:t>
            </w:r>
          </w:p>
        </w:tc>
        <w:tc>
          <w:tcPr>
            <w:tcW w:w="3827" w:type="dxa"/>
            <w:shd w:val="clear" w:color="auto" w:fill="auto"/>
          </w:tcPr>
          <w:p w:rsidR="0033047C" w:rsidRPr="00743462" w:rsidRDefault="0033047C" w:rsidP="00565B7C">
            <w:pPr>
              <w:spacing w:after="120" w:line="276" w:lineRule="auto"/>
              <w:jc w:val="both"/>
              <w:rPr>
                <w:rFonts w:asciiTheme="minorHAnsi" w:hAnsiTheme="minorHAnsi" w:cstheme="minorHAnsi"/>
                <w:sz w:val="18"/>
                <w:szCs w:val="18"/>
                <w:lang w:val="pl-PL"/>
              </w:rPr>
            </w:pPr>
            <w:r w:rsidRPr="00743462">
              <w:rPr>
                <w:rFonts w:asciiTheme="minorHAnsi" w:hAnsiTheme="minorHAnsi" w:cstheme="minorHAnsi"/>
                <w:sz w:val="18"/>
                <w:szCs w:val="18"/>
                <w:lang w:val="pl-PL"/>
              </w:rPr>
              <w:t>1,5 % OD OSTVARENOG PLANA GODIŠNJEG PRIHODA OD  ODSTRIJELJENE DIVLJAČI</w:t>
            </w:r>
          </w:p>
          <w:p w:rsidR="0033047C" w:rsidRPr="00743462" w:rsidRDefault="0033047C" w:rsidP="00565B7C">
            <w:pPr>
              <w:spacing w:after="120" w:line="276" w:lineRule="auto"/>
              <w:jc w:val="both"/>
              <w:rPr>
                <w:rFonts w:asciiTheme="minorHAnsi" w:hAnsiTheme="minorHAnsi" w:cstheme="minorHAnsi"/>
                <w:sz w:val="18"/>
                <w:szCs w:val="18"/>
                <w:lang w:val="pl-PL"/>
              </w:rPr>
            </w:pPr>
            <w:r w:rsidRPr="00743462">
              <w:rPr>
                <w:rFonts w:asciiTheme="minorHAnsi" w:hAnsiTheme="minorHAnsi" w:cstheme="minorHAnsi"/>
                <w:sz w:val="18"/>
                <w:szCs w:val="18"/>
                <w:lang w:val="pl-PL"/>
              </w:rPr>
              <w:t>0,40KM/ha</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r>
      <w:tr w:rsidR="0033047C" w:rsidRPr="00743462" w:rsidTr="00565B7C">
        <w:trPr>
          <w:trHeight w:val="900"/>
        </w:trPr>
        <w:tc>
          <w:tcPr>
            <w:tcW w:w="575"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 xml:space="preserve">7-1. </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Koncesiona naknada po aneksima na ugovor</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lang w:val="pl-PL"/>
              </w:rPr>
            </w:pPr>
          </w:p>
        </w:tc>
        <w:tc>
          <w:tcPr>
            <w:tcW w:w="228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r>
      <w:tr w:rsidR="0033047C" w:rsidRPr="00743462" w:rsidTr="00565B7C">
        <w:trPr>
          <w:trHeight w:val="450"/>
        </w:trPr>
        <w:tc>
          <w:tcPr>
            <w:tcW w:w="575" w:type="dxa"/>
            <w:shd w:val="clear" w:color="auto" w:fill="auto"/>
            <w:noWrap/>
          </w:tcPr>
          <w:p w:rsidR="0033047C" w:rsidRPr="00743462" w:rsidRDefault="0033047C" w:rsidP="00565B7C">
            <w:pPr>
              <w:jc w:val="right"/>
              <w:rPr>
                <w:rFonts w:asciiTheme="minorHAnsi" w:hAnsiTheme="minorHAnsi" w:cstheme="minorHAnsi"/>
                <w:b/>
                <w:bCs/>
                <w:color w:val="000000"/>
                <w:sz w:val="18"/>
                <w:szCs w:val="18"/>
              </w:rPr>
            </w:pPr>
            <w:r w:rsidRPr="00743462">
              <w:rPr>
                <w:rFonts w:asciiTheme="minorHAnsi" w:hAnsiTheme="minorHAnsi" w:cstheme="minorHAnsi"/>
                <w:b/>
                <w:bCs/>
                <w:color w:val="000000"/>
                <w:sz w:val="18"/>
                <w:szCs w:val="18"/>
              </w:rPr>
              <w:t>B.</w:t>
            </w:r>
          </w:p>
        </w:tc>
        <w:tc>
          <w:tcPr>
            <w:tcW w:w="2420" w:type="dxa"/>
            <w:shd w:val="clear" w:color="auto" w:fill="auto"/>
          </w:tcPr>
          <w:p w:rsidR="0033047C" w:rsidRPr="00743462" w:rsidRDefault="0033047C" w:rsidP="00565B7C">
            <w:pPr>
              <w:rPr>
                <w:rFonts w:asciiTheme="minorHAnsi" w:hAnsiTheme="minorHAnsi" w:cstheme="minorHAnsi"/>
                <w:b/>
                <w:bCs/>
                <w:color w:val="000000"/>
                <w:sz w:val="18"/>
                <w:szCs w:val="18"/>
              </w:rPr>
            </w:pPr>
            <w:r w:rsidRPr="00743462">
              <w:rPr>
                <w:rFonts w:asciiTheme="minorHAnsi" w:hAnsiTheme="minorHAnsi" w:cstheme="minorHAnsi"/>
                <w:b/>
                <w:bCs/>
                <w:color w:val="000000"/>
                <w:sz w:val="18"/>
                <w:szCs w:val="18"/>
              </w:rPr>
              <w:t>FINANSIJSKI PODACI</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5"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8.</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Jednokratna koncesiona naknada</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5"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9.</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Tekuća koncesiona naknada</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5"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10.</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xml:space="preserve">Ukupno ostvareni prihodi od ugovora do 31.12.2013. </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lang w:val="pl-PL"/>
              </w:rPr>
              <w:t> </w:t>
            </w:r>
            <w:r w:rsidR="00736316">
              <w:rPr>
                <w:rFonts w:asciiTheme="minorHAnsi" w:hAnsiTheme="minorHAnsi" w:cstheme="minorHAnsi"/>
                <w:color w:val="000000"/>
                <w:sz w:val="18"/>
                <w:szCs w:val="18"/>
              </w:rPr>
              <w:t>664,40</w:t>
            </w:r>
            <w:r w:rsidRPr="00743462">
              <w:rPr>
                <w:rFonts w:asciiTheme="minorHAnsi" w:hAnsiTheme="minorHAnsi" w:cstheme="minorHAnsi"/>
                <w:color w:val="000000"/>
                <w:sz w:val="18"/>
                <w:szCs w:val="18"/>
              </w:rPr>
              <w:t xml:space="preserve"> KM</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5"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lastRenderedPageBreak/>
              <w:t>C</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OSTALE INFORMACIJE</w:t>
            </w:r>
          </w:p>
        </w:tc>
        <w:tc>
          <w:tcPr>
            <w:tcW w:w="3827" w:type="dxa"/>
            <w:shd w:val="clear" w:color="auto" w:fill="auto"/>
            <w:noWrap/>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c>
          <w:tcPr>
            <w:tcW w:w="2280" w:type="dxa"/>
            <w:shd w:val="clear" w:color="auto" w:fill="auto"/>
            <w:noWrap/>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5"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11.</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Podaci o kontroli i inspekciji</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xml:space="preserve">KONTROLU IZVRŠENJA UGOVORNIH OBAVEZA VRŠI NADLEŽNI ŠUMARSKI INSPEKTOR </w:t>
            </w:r>
          </w:p>
        </w:tc>
        <w:tc>
          <w:tcPr>
            <w:tcW w:w="2280" w:type="dxa"/>
            <w:shd w:val="clear" w:color="auto" w:fill="auto"/>
            <w:noWrap/>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r>
      <w:tr w:rsidR="0033047C" w:rsidRPr="00743462" w:rsidTr="00565B7C">
        <w:trPr>
          <w:trHeight w:val="450"/>
        </w:trPr>
        <w:tc>
          <w:tcPr>
            <w:tcW w:w="575" w:type="dxa"/>
            <w:shd w:val="clear" w:color="auto" w:fill="auto"/>
            <w:noWrap/>
          </w:tcPr>
          <w:p w:rsidR="0033047C" w:rsidRPr="00743462" w:rsidRDefault="0033047C" w:rsidP="00565B7C">
            <w:pPr>
              <w:jc w:val="right"/>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c>
          <w:tcPr>
            <w:tcW w:w="2420" w:type="dxa"/>
            <w:shd w:val="clear" w:color="auto" w:fill="auto"/>
            <w:noWrap/>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lang w:val="pl-PL"/>
              </w:rPr>
            </w:pPr>
          </w:p>
        </w:tc>
        <w:tc>
          <w:tcPr>
            <w:tcW w:w="2280" w:type="dxa"/>
            <w:shd w:val="clear" w:color="auto" w:fill="auto"/>
            <w:noWrap/>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r>
      <w:tr w:rsidR="0033047C" w:rsidRPr="00743462" w:rsidTr="00565B7C">
        <w:trPr>
          <w:trHeight w:val="450"/>
        </w:trPr>
        <w:tc>
          <w:tcPr>
            <w:tcW w:w="575" w:type="dxa"/>
            <w:shd w:val="clear" w:color="auto" w:fill="auto"/>
            <w:noWrap/>
          </w:tcPr>
          <w:p w:rsidR="0033047C" w:rsidRPr="00743462" w:rsidRDefault="0033047C" w:rsidP="00565B7C">
            <w:pPr>
              <w:jc w:val="right"/>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c>
          <w:tcPr>
            <w:tcW w:w="2420" w:type="dxa"/>
            <w:shd w:val="clear" w:color="auto" w:fill="auto"/>
            <w:noWrap/>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lang w:val="pl-PL"/>
              </w:rPr>
            </w:pPr>
          </w:p>
        </w:tc>
        <w:tc>
          <w:tcPr>
            <w:tcW w:w="2280" w:type="dxa"/>
            <w:shd w:val="clear" w:color="auto" w:fill="auto"/>
            <w:noWrap/>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r>
    </w:tbl>
    <w:p w:rsidR="0033047C" w:rsidRPr="00743462" w:rsidRDefault="0033047C" w:rsidP="0033047C">
      <w:pPr>
        <w:spacing w:after="120" w:line="276" w:lineRule="auto"/>
        <w:jc w:val="both"/>
        <w:rPr>
          <w:rFonts w:asciiTheme="minorHAnsi" w:hAnsiTheme="minorHAnsi" w:cstheme="minorHAnsi"/>
          <w:b/>
          <w:sz w:val="18"/>
          <w:szCs w:val="18"/>
          <w:lang w:val="pl-PL"/>
        </w:rPr>
      </w:pPr>
      <w:r w:rsidRPr="00743462">
        <w:rPr>
          <w:rFonts w:asciiTheme="minorHAnsi" w:hAnsiTheme="minorHAnsi" w:cstheme="minorHAnsi"/>
          <w:b/>
          <w:sz w:val="18"/>
          <w:szCs w:val="18"/>
          <w:lang w:val="pl-PL"/>
        </w:rPr>
        <w:t xml:space="preserve">                                                                                                                                                                                       </w:t>
      </w:r>
    </w:p>
    <w:p w:rsidR="0033047C" w:rsidRPr="00C56E1A" w:rsidRDefault="0033047C" w:rsidP="0033047C">
      <w:pPr>
        <w:spacing w:after="120" w:line="276" w:lineRule="auto"/>
        <w:rPr>
          <w:rFonts w:asciiTheme="minorHAnsi" w:hAnsiTheme="minorHAnsi" w:cstheme="minorHAnsi"/>
          <w:b/>
          <w:sz w:val="22"/>
          <w:szCs w:val="22"/>
          <w:lang w:val="pl-PL"/>
        </w:rPr>
      </w:pPr>
    </w:p>
    <w:p w:rsidR="0033047C" w:rsidRPr="00C56E1A" w:rsidRDefault="0033047C" w:rsidP="0033047C">
      <w:pPr>
        <w:spacing w:after="120" w:line="276" w:lineRule="auto"/>
        <w:rPr>
          <w:rFonts w:asciiTheme="minorHAnsi" w:hAnsiTheme="minorHAnsi" w:cstheme="minorHAnsi"/>
          <w:b/>
          <w:sz w:val="22"/>
          <w:szCs w:val="22"/>
          <w:lang w:val="pl-PL"/>
        </w:rPr>
      </w:pPr>
    </w:p>
    <w:p w:rsidR="0033047C" w:rsidRPr="00C56E1A" w:rsidRDefault="0033047C" w:rsidP="0033047C">
      <w:pPr>
        <w:spacing w:after="120" w:line="276" w:lineRule="auto"/>
        <w:rPr>
          <w:rFonts w:asciiTheme="minorHAnsi" w:hAnsiTheme="minorHAnsi" w:cstheme="minorHAnsi"/>
          <w:b/>
          <w:sz w:val="22"/>
          <w:szCs w:val="22"/>
          <w:lang w:val="pl-PL"/>
        </w:rPr>
      </w:pPr>
    </w:p>
    <w:p w:rsidR="0033047C" w:rsidRPr="00C56E1A" w:rsidRDefault="0033047C" w:rsidP="0033047C">
      <w:pPr>
        <w:spacing w:after="120" w:line="276" w:lineRule="auto"/>
        <w:rPr>
          <w:rFonts w:asciiTheme="minorHAnsi" w:hAnsiTheme="minorHAnsi" w:cstheme="minorHAnsi"/>
          <w:b/>
          <w:sz w:val="22"/>
          <w:szCs w:val="22"/>
          <w:lang w:val="pl-PL"/>
        </w:rPr>
      </w:pPr>
      <w:r w:rsidRPr="00743462">
        <w:rPr>
          <w:rFonts w:asciiTheme="minorHAnsi" w:hAnsiTheme="minorHAnsi" w:cstheme="minorHAnsi"/>
          <w:color w:val="000000"/>
          <w:sz w:val="18"/>
          <w:szCs w:val="18"/>
          <w:lang w:val="pl-PL"/>
        </w:rPr>
        <w:t>UGOVOR O KONCESIJI BROJ: 04-17-1019/13 od 14.05.2013.god.</w:t>
      </w:r>
    </w:p>
    <w:tbl>
      <w:tblPr>
        <w:tblW w:w="9099" w:type="dxa"/>
        <w:tblInd w:w="93"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
      <w:tblGrid>
        <w:gridCol w:w="572"/>
        <w:gridCol w:w="2420"/>
        <w:gridCol w:w="3827"/>
        <w:gridCol w:w="2280"/>
      </w:tblGrid>
      <w:tr w:rsidR="0033047C" w:rsidRPr="00743462" w:rsidTr="00565B7C">
        <w:trPr>
          <w:trHeight w:val="735"/>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lang w:val="pl-PL"/>
              </w:rPr>
            </w:pPr>
          </w:p>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RBR</w:t>
            </w:r>
          </w:p>
        </w:tc>
        <w:tc>
          <w:tcPr>
            <w:tcW w:w="2420" w:type="dxa"/>
            <w:shd w:val="clear" w:color="auto" w:fill="auto"/>
            <w:noWrap/>
          </w:tcPr>
          <w:p w:rsidR="0033047C" w:rsidRPr="00743462" w:rsidRDefault="0033047C" w:rsidP="00565B7C">
            <w:pPr>
              <w:jc w:val="center"/>
              <w:rPr>
                <w:rFonts w:asciiTheme="minorHAnsi" w:hAnsiTheme="minorHAnsi" w:cstheme="minorHAnsi"/>
                <w:color w:val="000000"/>
                <w:sz w:val="18"/>
                <w:szCs w:val="18"/>
              </w:rPr>
            </w:pPr>
            <w:r w:rsidRPr="00743462">
              <w:rPr>
                <w:rFonts w:asciiTheme="minorHAnsi" w:hAnsiTheme="minorHAnsi" w:cstheme="minorHAnsi"/>
                <w:color w:val="000000"/>
                <w:sz w:val="18"/>
                <w:szCs w:val="18"/>
              </w:rPr>
              <w:t>NAZIV</w:t>
            </w:r>
          </w:p>
        </w:tc>
        <w:tc>
          <w:tcPr>
            <w:tcW w:w="3827" w:type="dxa"/>
            <w:shd w:val="clear" w:color="auto" w:fill="auto"/>
            <w:noWrap/>
          </w:tcPr>
          <w:p w:rsidR="0033047C" w:rsidRPr="00743462" w:rsidRDefault="0033047C" w:rsidP="00565B7C">
            <w:pPr>
              <w:jc w:val="center"/>
              <w:rPr>
                <w:rFonts w:asciiTheme="minorHAnsi" w:hAnsiTheme="minorHAnsi" w:cstheme="minorHAnsi"/>
                <w:color w:val="000000"/>
                <w:sz w:val="18"/>
                <w:szCs w:val="18"/>
              </w:rPr>
            </w:pPr>
            <w:r w:rsidRPr="00743462">
              <w:rPr>
                <w:rFonts w:asciiTheme="minorHAnsi" w:hAnsiTheme="minorHAnsi" w:cstheme="minorHAnsi"/>
                <w:color w:val="000000"/>
                <w:sz w:val="18"/>
                <w:szCs w:val="18"/>
              </w:rPr>
              <w:t>OPIS SEKCIJE</w:t>
            </w:r>
          </w:p>
        </w:tc>
        <w:tc>
          <w:tcPr>
            <w:tcW w:w="2280" w:type="dxa"/>
            <w:shd w:val="clear" w:color="auto" w:fill="auto"/>
            <w:noWrap/>
          </w:tcPr>
          <w:p w:rsidR="0033047C" w:rsidRPr="00743462" w:rsidRDefault="0033047C" w:rsidP="00565B7C">
            <w:pPr>
              <w:jc w:val="center"/>
              <w:rPr>
                <w:rFonts w:asciiTheme="minorHAnsi" w:hAnsiTheme="minorHAnsi" w:cstheme="minorHAnsi"/>
                <w:color w:val="000000"/>
                <w:sz w:val="18"/>
                <w:szCs w:val="18"/>
              </w:rPr>
            </w:pPr>
            <w:r w:rsidRPr="00743462">
              <w:rPr>
                <w:rFonts w:asciiTheme="minorHAnsi" w:hAnsiTheme="minorHAnsi" w:cstheme="minorHAnsi"/>
                <w:color w:val="000000"/>
                <w:sz w:val="18"/>
                <w:szCs w:val="18"/>
              </w:rPr>
              <w:t>KOMENTAR</w:t>
            </w:r>
          </w:p>
        </w:tc>
      </w:tr>
      <w:tr w:rsidR="0033047C" w:rsidRPr="00743462" w:rsidTr="00565B7C">
        <w:trPr>
          <w:trHeight w:val="450"/>
        </w:trPr>
        <w:tc>
          <w:tcPr>
            <w:tcW w:w="572" w:type="dxa"/>
            <w:shd w:val="clear" w:color="auto" w:fill="auto"/>
            <w:noWrap/>
            <w:vAlign w:val="center"/>
          </w:tcPr>
          <w:p w:rsidR="0033047C" w:rsidRPr="00743462" w:rsidRDefault="0033047C" w:rsidP="00565B7C">
            <w:pPr>
              <w:rPr>
                <w:rFonts w:asciiTheme="minorHAnsi" w:hAnsiTheme="minorHAnsi" w:cstheme="minorHAnsi"/>
                <w:b/>
                <w:bCs/>
                <w:color w:val="000000"/>
                <w:sz w:val="18"/>
                <w:szCs w:val="18"/>
              </w:rPr>
            </w:pPr>
            <w:r w:rsidRPr="00743462">
              <w:rPr>
                <w:rFonts w:asciiTheme="minorHAnsi" w:hAnsiTheme="minorHAnsi" w:cstheme="minorHAnsi"/>
                <w:b/>
                <w:bCs/>
                <w:color w:val="000000"/>
                <w:sz w:val="18"/>
                <w:szCs w:val="18"/>
              </w:rPr>
              <w:t>A.</w:t>
            </w:r>
          </w:p>
        </w:tc>
        <w:tc>
          <w:tcPr>
            <w:tcW w:w="2420" w:type="dxa"/>
            <w:shd w:val="clear" w:color="auto" w:fill="auto"/>
            <w:noWrap/>
            <w:vAlign w:val="center"/>
          </w:tcPr>
          <w:p w:rsidR="0033047C" w:rsidRPr="00743462" w:rsidRDefault="0033047C" w:rsidP="00565B7C">
            <w:pPr>
              <w:rPr>
                <w:rFonts w:asciiTheme="minorHAnsi" w:hAnsiTheme="minorHAnsi" w:cstheme="minorHAnsi"/>
                <w:b/>
                <w:bCs/>
                <w:color w:val="000000"/>
                <w:sz w:val="18"/>
                <w:szCs w:val="18"/>
              </w:rPr>
            </w:pPr>
            <w:r w:rsidRPr="00743462">
              <w:rPr>
                <w:rFonts w:asciiTheme="minorHAnsi" w:hAnsiTheme="minorHAnsi" w:cstheme="minorHAnsi"/>
                <w:b/>
                <w:bCs/>
                <w:color w:val="000000"/>
                <w:sz w:val="18"/>
                <w:szCs w:val="18"/>
              </w:rPr>
              <w:t>OSNOVNI PODACI</w:t>
            </w:r>
          </w:p>
        </w:tc>
        <w:tc>
          <w:tcPr>
            <w:tcW w:w="3827" w:type="dxa"/>
            <w:shd w:val="clear" w:color="auto" w:fill="auto"/>
            <w:noWrap/>
            <w:vAlign w:val="center"/>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c>
          <w:tcPr>
            <w:tcW w:w="2280" w:type="dxa"/>
            <w:shd w:val="clear" w:color="auto" w:fill="auto"/>
            <w:noWrap/>
            <w:vAlign w:val="center"/>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90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01.</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Vrsta ugovora</w:t>
            </w:r>
          </w:p>
        </w:tc>
        <w:tc>
          <w:tcPr>
            <w:tcW w:w="3827" w:type="dxa"/>
            <w:shd w:val="clear" w:color="auto" w:fill="auto"/>
          </w:tcPr>
          <w:p w:rsidR="0033047C" w:rsidRPr="00743462" w:rsidRDefault="0033047C" w:rsidP="00565B7C">
            <w:pPr>
              <w:spacing w:after="120" w:line="276" w:lineRule="auto"/>
              <w:jc w:val="both"/>
              <w:rPr>
                <w:rFonts w:asciiTheme="minorHAnsi" w:hAnsiTheme="minorHAnsi" w:cstheme="minorHAnsi"/>
                <w:sz w:val="18"/>
                <w:szCs w:val="18"/>
              </w:rPr>
            </w:pPr>
            <w:r w:rsidRPr="00743462">
              <w:rPr>
                <w:rFonts w:asciiTheme="minorHAnsi" w:hAnsiTheme="minorHAnsi" w:cstheme="minorHAnsi"/>
                <w:sz w:val="18"/>
                <w:szCs w:val="18"/>
              </w:rPr>
              <w:t>UGOVOR O KONCESIJI  ZA  OBAVLJANJE  DJELATNOSTI  LOVA,  UKLJUČUJUĆI  BRIGU  O  DIVLJAČI  I  ORGANIZACIJU  SPORTSKO – REKREATIVNOG  LOVA  NA  LOVNOM  PODRUČJU  OPĆINE   FOČA –  USTIKOLINA</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02.</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Koncesionar</w:t>
            </w:r>
          </w:p>
        </w:tc>
        <w:tc>
          <w:tcPr>
            <w:tcW w:w="3827" w:type="dxa"/>
            <w:shd w:val="clear" w:color="auto" w:fill="auto"/>
          </w:tcPr>
          <w:p w:rsidR="0033047C" w:rsidRPr="00743462" w:rsidRDefault="0033047C" w:rsidP="00565B7C">
            <w:pPr>
              <w:spacing w:after="120" w:line="276" w:lineRule="auto"/>
              <w:jc w:val="both"/>
              <w:rPr>
                <w:rFonts w:asciiTheme="minorHAnsi" w:hAnsiTheme="minorHAnsi" w:cstheme="minorHAnsi"/>
                <w:sz w:val="18"/>
                <w:szCs w:val="18"/>
              </w:rPr>
            </w:pPr>
            <w:r w:rsidRPr="00743462">
              <w:rPr>
                <w:rFonts w:asciiTheme="minorHAnsi" w:hAnsiTheme="minorHAnsi" w:cstheme="minorHAnsi"/>
                <w:sz w:val="18"/>
                <w:szCs w:val="18"/>
              </w:rPr>
              <w:t>UG LOVAČKO DRUŠTVO  „GREBAK“ FOČA-USTIKOLINA</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03.</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Predmet koncesije</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sz w:val="18"/>
                <w:szCs w:val="18"/>
              </w:rPr>
              <w:t>OBAVLJANJE DJELATNOSTI LOVA</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04.</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Lokacija koncesije</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sz w:val="18"/>
                <w:szCs w:val="18"/>
              </w:rPr>
              <w:t>LOVNO PODRUČJE OPĆINE FOČA-USTIKOLINA</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05.</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Datum zaključenja ugovora</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sz w:val="18"/>
                <w:szCs w:val="18"/>
              </w:rPr>
              <w:t>14.05.2013. godine</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7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05-1.</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Zaključeni aneksi na ugovor</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6.</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Period trajanja ugovora</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5 GODINA</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915"/>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7.</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Koncesiona naknada po osnovnom ugovoru</w:t>
            </w:r>
          </w:p>
        </w:tc>
        <w:tc>
          <w:tcPr>
            <w:tcW w:w="3827" w:type="dxa"/>
            <w:shd w:val="clear" w:color="auto" w:fill="auto"/>
          </w:tcPr>
          <w:p w:rsidR="0033047C" w:rsidRPr="00743462" w:rsidRDefault="0033047C" w:rsidP="00565B7C">
            <w:pPr>
              <w:spacing w:after="120" w:line="276" w:lineRule="auto"/>
              <w:jc w:val="both"/>
              <w:rPr>
                <w:rFonts w:asciiTheme="minorHAnsi" w:hAnsiTheme="minorHAnsi" w:cstheme="minorHAnsi"/>
                <w:sz w:val="18"/>
                <w:szCs w:val="18"/>
                <w:lang w:val="pl-PL"/>
              </w:rPr>
            </w:pPr>
            <w:r w:rsidRPr="00743462">
              <w:rPr>
                <w:rFonts w:asciiTheme="minorHAnsi" w:hAnsiTheme="minorHAnsi" w:cstheme="minorHAnsi"/>
                <w:sz w:val="18"/>
                <w:szCs w:val="18"/>
                <w:lang w:val="pl-PL"/>
              </w:rPr>
              <w:t>1,5 % OD OSTVARENOG PLANA GODIŠNJEG PRIHODA OD ODSTRIJELJENE DIVLJAČI</w:t>
            </w:r>
          </w:p>
          <w:p w:rsidR="0033047C" w:rsidRPr="00743462" w:rsidRDefault="0033047C" w:rsidP="00565B7C">
            <w:pPr>
              <w:spacing w:after="120" w:line="276" w:lineRule="auto"/>
              <w:jc w:val="both"/>
              <w:rPr>
                <w:rFonts w:asciiTheme="minorHAnsi" w:hAnsiTheme="minorHAnsi" w:cstheme="minorHAnsi"/>
                <w:sz w:val="18"/>
                <w:szCs w:val="18"/>
                <w:lang w:val="pl-PL"/>
              </w:rPr>
            </w:pPr>
            <w:r w:rsidRPr="00743462">
              <w:rPr>
                <w:rFonts w:asciiTheme="minorHAnsi" w:hAnsiTheme="minorHAnsi" w:cstheme="minorHAnsi"/>
                <w:sz w:val="18"/>
                <w:szCs w:val="18"/>
                <w:lang w:val="pl-PL"/>
              </w:rPr>
              <w:t>0,40 KM/ha</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r>
      <w:tr w:rsidR="0033047C" w:rsidRPr="00743462" w:rsidTr="00565B7C">
        <w:trPr>
          <w:trHeight w:val="90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 xml:space="preserve">7-1. </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Koncesiona naknada po aneksima na ugovor</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lang w:val="pl-PL"/>
              </w:rPr>
            </w:pPr>
          </w:p>
        </w:tc>
        <w:tc>
          <w:tcPr>
            <w:tcW w:w="228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b/>
                <w:bCs/>
                <w:color w:val="000000"/>
                <w:sz w:val="18"/>
                <w:szCs w:val="18"/>
              </w:rPr>
            </w:pPr>
            <w:r w:rsidRPr="00743462">
              <w:rPr>
                <w:rFonts w:asciiTheme="minorHAnsi" w:hAnsiTheme="minorHAnsi" w:cstheme="minorHAnsi"/>
                <w:b/>
                <w:bCs/>
                <w:color w:val="000000"/>
                <w:sz w:val="18"/>
                <w:szCs w:val="18"/>
              </w:rPr>
              <w:t>B.</w:t>
            </w:r>
          </w:p>
        </w:tc>
        <w:tc>
          <w:tcPr>
            <w:tcW w:w="2420" w:type="dxa"/>
            <w:shd w:val="clear" w:color="auto" w:fill="auto"/>
          </w:tcPr>
          <w:p w:rsidR="0033047C" w:rsidRPr="00743462" w:rsidRDefault="0033047C" w:rsidP="00565B7C">
            <w:pPr>
              <w:rPr>
                <w:rFonts w:asciiTheme="minorHAnsi" w:hAnsiTheme="minorHAnsi" w:cstheme="minorHAnsi"/>
                <w:b/>
                <w:bCs/>
                <w:color w:val="000000"/>
                <w:sz w:val="18"/>
                <w:szCs w:val="18"/>
              </w:rPr>
            </w:pPr>
            <w:r w:rsidRPr="00743462">
              <w:rPr>
                <w:rFonts w:asciiTheme="minorHAnsi" w:hAnsiTheme="minorHAnsi" w:cstheme="minorHAnsi"/>
                <w:b/>
                <w:bCs/>
                <w:color w:val="000000"/>
                <w:sz w:val="18"/>
                <w:szCs w:val="18"/>
              </w:rPr>
              <w:t>FINANSIJSKI PODACI</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8.</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Jednokratna koncesiona naknada</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9.</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Tekuća koncesiona naknada</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10.</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xml:space="preserve">Ukupno ostvareni prihodi od ugovora do 31.12.2013. </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lang w:val="pl-PL"/>
              </w:rPr>
              <w:t> </w:t>
            </w:r>
            <w:r w:rsidR="00736316">
              <w:rPr>
                <w:rFonts w:asciiTheme="minorHAnsi" w:hAnsiTheme="minorHAnsi" w:cstheme="minorHAnsi"/>
                <w:color w:val="000000"/>
                <w:sz w:val="18"/>
                <w:szCs w:val="18"/>
              </w:rPr>
              <w:t xml:space="preserve">254,98 </w:t>
            </w:r>
            <w:r w:rsidRPr="00743462">
              <w:rPr>
                <w:rFonts w:asciiTheme="minorHAnsi" w:hAnsiTheme="minorHAnsi" w:cstheme="minorHAnsi"/>
                <w:color w:val="000000"/>
                <w:sz w:val="18"/>
                <w:szCs w:val="18"/>
              </w:rPr>
              <w:t>KM</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lastRenderedPageBreak/>
              <w:t>C</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OSTALE INFORMACIJE</w:t>
            </w:r>
          </w:p>
        </w:tc>
        <w:tc>
          <w:tcPr>
            <w:tcW w:w="3827" w:type="dxa"/>
            <w:shd w:val="clear" w:color="auto" w:fill="auto"/>
            <w:noWrap/>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c>
          <w:tcPr>
            <w:tcW w:w="2280" w:type="dxa"/>
            <w:shd w:val="clear" w:color="auto" w:fill="auto"/>
            <w:noWrap/>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11.</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Podaci o kontroli i inspekciji</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xml:space="preserve">KONTROLU IZVRŠENJA UGOVORNIH OBAVEZA VRŠI NADLEŽNI ŠUMARSKI INSPEKTOR </w:t>
            </w:r>
          </w:p>
        </w:tc>
        <w:tc>
          <w:tcPr>
            <w:tcW w:w="2280" w:type="dxa"/>
            <w:shd w:val="clear" w:color="auto" w:fill="auto"/>
            <w:noWrap/>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c>
          <w:tcPr>
            <w:tcW w:w="2420" w:type="dxa"/>
            <w:shd w:val="clear" w:color="auto" w:fill="auto"/>
            <w:noWrap/>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lang w:val="pl-PL"/>
              </w:rPr>
            </w:pPr>
          </w:p>
        </w:tc>
        <w:tc>
          <w:tcPr>
            <w:tcW w:w="2280" w:type="dxa"/>
            <w:shd w:val="clear" w:color="auto" w:fill="auto"/>
            <w:noWrap/>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c>
          <w:tcPr>
            <w:tcW w:w="2420" w:type="dxa"/>
            <w:shd w:val="clear" w:color="auto" w:fill="auto"/>
            <w:noWrap/>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lang w:val="pl-PL"/>
              </w:rPr>
            </w:pPr>
          </w:p>
        </w:tc>
        <w:tc>
          <w:tcPr>
            <w:tcW w:w="2280" w:type="dxa"/>
            <w:shd w:val="clear" w:color="auto" w:fill="auto"/>
            <w:noWrap/>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r>
    </w:tbl>
    <w:p w:rsidR="0033047C" w:rsidRPr="00C56E1A" w:rsidRDefault="0033047C" w:rsidP="0033047C">
      <w:pPr>
        <w:spacing w:after="120" w:line="276" w:lineRule="auto"/>
        <w:rPr>
          <w:rFonts w:asciiTheme="minorHAnsi" w:hAnsiTheme="minorHAnsi" w:cstheme="minorHAnsi"/>
          <w:b/>
          <w:sz w:val="22"/>
          <w:szCs w:val="22"/>
          <w:lang w:val="pl-PL"/>
        </w:rPr>
      </w:pPr>
    </w:p>
    <w:p w:rsidR="0033047C" w:rsidRDefault="0033047C" w:rsidP="0033047C">
      <w:pPr>
        <w:spacing w:after="120" w:line="276" w:lineRule="auto"/>
        <w:ind w:left="360"/>
        <w:jc w:val="both"/>
        <w:rPr>
          <w:rFonts w:asciiTheme="minorHAnsi" w:hAnsiTheme="minorHAnsi" w:cstheme="minorHAnsi"/>
          <w:sz w:val="22"/>
          <w:szCs w:val="22"/>
          <w:lang w:val="pl-PL"/>
        </w:rPr>
      </w:pPr>
      <w:r w:rsidRPr="00C56E1A">
        <w:rPr>
          <w:rFonts w:asciiTheme="minorHAnsi" w:hAnsiTheme="minorHAnsi" w:cstheme="minorHAnsi"/>
          <w:sz w:val="22"/>
          <w:szCs w:val="22"/>
          <w:lang w:val="pl-PL"/>
        </w:rPr>
        <w:t xml:space="preserve">              </w:t>
      </w:r>
    </w:p>
    <w:p w:rsidR="0033047C" w:rsidRPr="00C56E1A" w:rsidRDefault="0033047C" w:rsidP="0033047C">
      <w:pPr>
        <w:spacing w:after="120" w:line="276" w:lineRule="auto"/>
        <w:ind w:left="360"/>
        <w:jc w:val="both"/>
        <w:rPr>
          <w:rFonts w:asciiTheme="minorHAnsi" w:hAnsiTheme="minorHAnsi" w:cstheme="minorHAnsi"/>
          <w:sz w:val="22"/>
          <w:szCs w:val="22"/>
          <w:lang w:val="pl-PL"/>
        </w:rPr>
      </w:pPr>
      <w:r w:rsidRPr="00C56E1A">
        <w:rPr>
          <w:rFonts w:asciiTheme="minorHAnsi" w:hAnsiTheme="minorHAnsi" w:cstheme="minorHAnsi"/>
          <w:sz w:val="22"/>
          <w:szCs w:val="22"/>
          <w:lang w:val="pl-PL"/>
        </w:rPr>
        <w:t xml:space="preserve">                                                                                                     </w:t>
      </w:r>
    </w:p>
    <w:p w:rsidR="0033047C" w:rsidRDefault="0033047C" w:rsidP="0033047C">
      <w:pPr>
        <w:spacing w:after="120" w:line="276" w:lineRule="auto"/>
        <w:rPr>
          <w:rFonts w:asciiTheme="minorHAnsi" w:hAnsiTheme="minorHAnsi" w:cstheme="minorHAnsi"/>
          <w:b/>
          <w:sz w:val="22"/>
          <w:szCs w:val="22"/>
          <w:lang w:val="pl-PL"/>
        </w:rPr>
      </w:pPr>
    </w:p>
    <w:p w:rsidR="0033047C" w:rsidRPr="00C56E1A" w:rsidRDefault="0033047C" w:rsidP="0033047C">
      <w:pPr>
        <w:spacing w:after="120" w:line="276" w:lineRule="auto"/>
        <w:rPr>
          <w:rFonts w:asciiTheme="minorHAnsi" w:hAnsiTheme="minorHAnsi" w:cstheme="minorHAnsi"/>
          <w:b/>
          <w:sz w:val="22"/>
          <w:szCs w:val="22"/>
          <w:lang w:val="pl-PL"/>
        </w:rPr>
      </w:pPr>
      <w:r w:rsidRPr="00743462">
        <w:rPr>
          <w:rFonts w:asciiTheme="minorHAnsi" w:hAnsiTheme="minorHAnsi" w:cstheme="minorHAnsi"/>
          <w:color w:val="000000"/>
          <w:sz w:val="18"/>
          <w:szCs w:val="18"/>
          <w:lang w:val="pl-PL"/>
        </w:rPr>
        <w:t>UGOVOR O KONCESIJI BROJ:03-17-774/11 od 10.06.2011.god.</w:t>
      </w:r>
    </w:p>
    <w:tbl>
      <w:tblPr>
        <w:tblW w:w="9102" w:type="dxa"/>
        <w:tblInd w:w="93"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
      <w:tblGrid>
        <w:gridCol w:w="575"/>
        <w:gridCol w:w="2420"/>
        <w:gridCol w:w="3827"/>
        <w:gridCol w:w="2280"/>
      </w:tblGrid>
      <w:tr w:rsidR="0033047C" w:rsidRPr="00743462" w:rsidTr="00565B7C">
        <w:trPr>
          <w:trHeight w:val="735"/>
        </w:trPr>
        <w:tc>
          <w:tcPr>
            <w:tcW w:w="575" w:type="dxa"/>
            <w:shd w:val="clear" w:color="auto" w:fill="auto"/>
            <w:noWrap/>
          </w:tcPr>
          <w:p w:rsidR="0033047C" w:rsidRPr="00743462" w:rsidRDefault="0033047C" w:rsidP="00565B7C">
            <w:pPr>
              <w:jc w:val="right"/>
              <w:rPr>
                <w:rFonts w:asciiTheme="minorHAnsi" w:hAnsiTheme="minorHAnsi" w:cstheme="minorHAnsi"/>
                <w:color w:val="000000"/>
                <w:sz w:val="18"/>
                <w:szCs w:val="18"/>
                <w:lang w:val="pl-PL"/>
              </w:rPr>
            </w:pPr>
          </w:p>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RBR</w:t>
            </w:r>
          </w:p>
        </w:tc>
        <w:tc>
          <w:tcPr>
            <w:tcW w:w="2420" w:type="dxa"/>
            <w:shd w:val="clear" w:color="auto" w:fill="auto"/>
            <w:noWrap/>
          </w:tcPr>
          <w:p w:rsidR="0033047C" w:rsidRPr="00743462" w:rsidRDefault="0033047C" w:rsidP="00565B7C">
            <w:pPr>
              <w:jc w:val="center"/>
              <w:rPr>
                <w:rFonts w:asciiTheme="minorHAnsi" w:hAnsiTheme="minorHAnsi" w:cstheme="minorHAnsi"/>
                <w:color w:val="000000"/>
                <w:sz w:val="18"/>
                <w:szCs w:val="18"/>
              </w:rPr>
            </w:pPr>
            <w:r w:rsidRPr="00743462">
              <w:rPr>
                <w:rFonts w:asciiTheme="minorHAnsi" w:hAnsiTheme="minorHAnsi" w:cstheme="minorHAnsi"/>
                <w:color w:val="000000"/>
                <w:sz w:val="18"/>
                <w:szCs w:val="18"/>
              </w:rPr>
              <w:t>NAZIV</w:t>
            </w:r>
          </w:p>
        </w:tc>
        <w:tc>
          <w:tcPr>
            <w:tcW w:w="3827" w:type="dxa"/>
            <w:shd w:val="clear" w:color="auto" w:fill="auto"/>
            <w:noWrap/>
          </w:tcPr>
          <w:p w:rsidR="0033047C" w:rsidRPr="00743462" w:rsidRDefault="0033047C" w:rsidP="00565B7C">
            <w:pPr>
              <w:jc w:val="center"/>
              <w:rPr>
                <w:rFonts w:asciiTheme="minorHAnsi" w:hAnsiTheme="minorHAnsi" w:cstheme="minorHAnsi"/>
                <w:color w:val="000000"/>
                <w:sz w:val="18"/>
                <w:szCs w:val="18"/>
              </w:rPr>
            </w:pPr>
            <w:r w:rsidRPr="00743462">
              <w:rPr>
                <w:rFonts w:asciiTheme="minorHAnsi" w:hAnsiTheme="minorHAnsi" w:cstheme="minorHAnsi"/>
                <w:color w:val="000000"/>
                <w:sz w:val="18"/>
                <w:szCs w:val="18"/>
              </w:rPr>
              <w:t>OPIS SEKCIJE</w:t>
            </w:r>
          </w:p>
        </w:tc>
        <w:tc>
          <w:tcPr>
            <w:tcW w:w="2280" w:type="dxa"/>
            <w:shd w:val="clear" w:color="auto" w:fill="auto"/>
            <w:noWrap/>
          </w:tcPr>
          <w:p w:rsidR="0033047C" w:rsidRPr="00743462" w:rsidRDefault="0033047C" w:rsidP="00565B7C">
            <w:pPr>
              <w:jc w:val="center"/>
              <w:rPr>
                <w:rFonts w:asciiTheme="minorHAnsi" w:hAnsiTheme="minorHAnsi" w:cstheme="minorHAnsi"/>
                <w:color w:val="000000"/>
                <w:sz w:val="18"/>
                <w:szCs w:val="18"/>
              </w:rPr>
            </w:pPr>
            <w:r w:rsidRPr="00743462">
              <w:rPr>
                <w:rFonts w:asciiTheme="minorHAnsi" w:hAnsiTheme="minorHAnsi" w:cstheme="minorHAnsi"/>
                <w:color w:val="000000"/>
                <w:sz w:val="18"/>
                <w:szCs w:val="18"/>
              </w:rPr>
              <w:t>KOMENTAR</w:t>
            </w:r>
          </w:p>
        </w:tc>
      </w:tr>
      <w:tr w:rsidR="0033047C" w:rsidRPr="00743462" w:rsidTr="00565B7C">
        <w:trPr>
          <w:trHeight w:val="450"/>
        </w:trPr>
        <w:tc>
          <w:tcPr>
            <w:tcW w:w="575" w:type="dxa"/>
            <w:shd w:val="clear" w:color="auto" w:fill="auto"/>
            <w:noWrap/>
            <w:vAlign w:val="center"/>
          </w:tcPr>
          <w:p w:rsidR="0033047C" w:rsidRPr="00743462" w:rsidRDefault="0033047C" w:rsidP="00565B7C">
            <w:pPr>
              <w:rPr>
                <w:rFonts w:asciiTheme="minorHAnsi" w:hAnsiTheme="minorHAnsi" w:cstheme="minorHAnsi"/>
                <w:b/>
                <w:bCs/>
                <w:color w:val="000000"/>
                <w:sz w:val="18"/>
                <w:szCs w:val="18"/>
              </w:rPr>
            </w:pPr>
            <w:r w:rsidRPr="00743462">
              <w:rPr>
                <w:rFonts w:asciiTheme="minorHAnsi" w:hAnsiTheme="minorHAnsi" w:cstheme="minorHAnsi"/>
                <w:b/>
                <w:bCs/>
                <w:color w:val="000000"/>
                <w:sz w:val="18"/>
                <w:szCs w:val="18"/>
              </w:rPr>
              <w:t>A.</w:t>
            </w:r>
          </w:p>
        </w:tc>
        <w:tc>
          <w:tcPr>
            <w:tcW w:w="2420" w:type="dxa"/>
            <w:shd w:val="clear" w:color="auto" w:fill="auto"/>
            <w:noWrap/>
            <w:vAlign w:val="center"/>
          </w:tcPr>
          <w:p w:rsidR="0033047C" w:rsidRPr="00743462" w:rsidRDefault="0033047C" w:rsidP="00565B7C">
            <w:pPr>
              <w:rPr>
                <w:rFonts w:asciiTheme="minorHAnsi" w:hAnsiTheme="minorHAnsi" w:cstheme="minorHAnsi"/>
                <w:b/>
                <w:bCs/>
                <w:color w:val="000000"/>
                <w:sz w:val="18"/>
                <w:szCs w:val="18"/>
              </w:rPr>
            </w:pPr>
            <w:r w:rsidRPr="00743462">
              <w:rPr>
                <w:rFonts w:asciiTheme="minorHAnsi" w:hAnsiTheme="minorHAnsi" w:cstheme="minorHAnsi"/>
                <w:b/>
                <w:bCs/>
                <w:color w:val="000000"/>
                <w:sz w:val="18"/>
                <w:szCs w:val="18"/>
              </w:rPr>
              <w:t>OSNOVNI PODACI</w:t>
            </w:r>
          </w:p>
        </w:tc>
        <w:tc>
          <w:tcPr>
            <w:tcW w:w="3827" w:type="dxa"/>
            <w:shd w:val="clear" w:color="auto" w:fill="auto"/>
            <w:noWrap/>
            <w:vAlign w:val="center"/>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c>
          <w:tcPr>
            <w:tcW w:w="2280" w:type="dxa"/>
            <w:shd w:val="clear" w:color="auto" w:fill="auto"/>
            <w:noWrap/>
            <w:vAlign w:val="center"/>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900"/>
        </w:trPr>
        <w:tc>
          <w:tcPr>
            <w:tcW w:w="575"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01.</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Vrsta ugovora</w:t>
            </w:r>
          </w:p>
        </w:tc>
        <w:tc>
          <w:tcPr>
            <w:tcW w:w="3827" w:type="dxa"/>
            <w:shd w:val="clear" w:color="auto" w:fill="auto"/>
          </w:tcPr>
          <w:p w:rsidR="0033047C" w:rsidRPr="00743462" w:rsidRDefault="0033047C" w:rsidP="00565B7C">
            <w:pPr>
              <w:spacing w:after="120" w:line="276" w:lineRule="auto"/>
              <w:jc w:val="both"/>
              <w:rPr>
                <w:rFonts w:asciiTheme="minorHAnsi" w:hAnsiTheme="minorHAnsi" w:cstheme="minorHAnsi"/>
                <w:sz w:val="18"/>
                <w:szCs w:val="18"/>
                <w:lang w:val="pl-PL"/>
              </w:rPr>
            </w:pPr>
            <w:r w:rsidRPr="00743462">
              <w:rPr>
                <w:rFonts w:asciiTheme="minorHAnsi" w:hAnsiTheme="minorHAnsi" w:cstheme="minorHAnsi"/>
                <w:sz w:val="18"/>
                <w:szCs w:val="18"/>
                <w:lang w:val="pl-PL"/>
              </w:rPr>
              <w:t>UGOVOR O KONCESIJI ZA PROJEKTOVANJE, IZGRADNJU, KORIŠTENJE I PRIJENOS MALE HIDROELEKTRANE „KOLINA 4“, NA RIJECI KOLINI, U OPĆINI FOČA-USTIKOLINA</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r>
      <w:tr w:rsidR="0033047C" w:rsidRPr="00743462" w:rsidTr="00565B7C">
        <w:trPr>
          <w:trHeight w:val="450"/>
        </w:trPr>
        <w:tc>
          <w:tcPr>
            <w:tcW w:w="575"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02.</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Koncesionar</w:t>
            </w:r>
          </w:p>
        </w:tc>
        <w:tc>
          <w:tcPr>
            <w:tcW w:w="3827" w:type="dxa"/>
            <w:shd w:val="clear" w:color="auto" w:fill="auto"/>
          </w:tcPr>
          <w:p w:rsidR="0033047C" w:rsidRPr="00743462" w:rsidRDefault="0033047C" w:rsidP="00565B7C">
            <w:pPr>
              <w:spacing w:after="120" w:line="276" w:lineRule="auto"/>
              <w:rPr>
                <w:rFonts w:asciiTheme="minorHAnsi" w:hAnsiTheme="minorHAnsi" w:cstheme="minorHAnsi"/>
                <w:sz w:val="18"/>
                <w:szCs w:val="18"/>
              </w:rPr>
            </w:pPr>
            <w:r w:rsidRPr="00743462">
              <w:rPr>
                <w:rFonts w:asciiTheme="minorHAnsi" w:hAnsiTheme="minorHAnsi" w:cstheme="minorHAnsi"/>
                <w:sz w:val="18"/>
                <w:szCs w:val="18"/>
              </w:rPr>
              <w:t>„SHPP“ d.o.o. SARAJEVO</w:t>
            </w:r>
          </w:p>
          <w:p w:rsidR="0033047C" w:rsidRPr="00743462" w:rsidRDefault="0033047C" w:rsidP="00565B7C">
            <w:pPr>
              <w:rPr>
                <w:rFonts w:asciiTheme="minorHAnsi" w:hAnsiTheme="minorHAnsi" w:cstheme="minorHAnsi"/>
                <w:color w:val="000000"/>
                <w:sz w:val="18"/>
                <w:szCs w:val="18"/>
              </w:rPr>
            </w:pP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5"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03.</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Predmet koncesije</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sz w:val="18"/>
                <w:szCs w:val="18"/>
              </w:rPr>
              <w:t>IZGRADNJA OBJEKATA MHE</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5"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04.</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Lokacija koncesije</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sz w:val="18"/>
                <w:szCs w:val="18"/>
              </w:rPr>
              <w:t>OPĆINA FOČA-USTIKOLINA</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5"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05.</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Datum zaključenja ugovora</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sz w:val="18"/>
                <w:szCs w:val="18"/>
              </w:rPr>
              <w:t>10.06.2011.godine</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6"/>
        </w:trPr>
        <w:tc>
          <w:tcPr>
            <w:tcW w:w="575"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05-1.</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Zaključeni aneksi na ugovor</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p>
        </w:tc>
      </w:tr>
      <w:tr w:rsidR="0033047C" w:rsidRPr="00743462" w:rsidTr="00565B7C">
        <w:trPr>
          <w:trHeight w:val="450"/>
        </w:trPr>
        <w:tc>
          <w:tcPr>
            <w:tcW w:w="575"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6.</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Period trajanja ugovora</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30 GODINA</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1065"/>
        </w:trPr>
        <w:tc>
          <w:tcPr>
            <w:tcW w:w="575"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7.</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Koncesiona naknada po osnovnom ugovoru</w:t>
            </w:r>
          </w:p>
        </w:tc>
        <w:tc>
          <w:tcPr>
            <w:tcW w:w="6107" w:type="dxa"/>
            <w:gridSpan w:val="2"/>
            <w:shd w:val="clear" w:color="auto" w:fill="auto"/>
          </w:tcPr>
          <w:p w:rsidR="0033047C" w:rsidRPr="00743462" w:rsidRDefault="0033047C" w:rsidP="00565B7C">
            <w:pPr>
              <w:spacing w:after="120" w:line="276" w:lineRule="auto"/>
              <w:jc w:val="both"/>
              <w:rPr>
                <w:rFonts w:asciiTheme="minorHAnsi" w:hAnsiTheme="minorHAnsi" w:cstheme="minorHAnsi"/>
                <w:sz w:val="18"/>
                <w:szCs w:val="18"/>
                <w:lang w:val="pl-PL"/>
              </w:rPr>
            </w:pPr>
            <w:r w:rsidRPr="00743462">
              <w:rPr>
                <w:rFonts w:asciiTheme="minorHAnsi" w:hAnsiTheme="minorHAnsi" w:cstheme="minorHAnsi"/>
                <w:sz w:val="18"/>
                <w:szCs w:val="18"/>
                <w:lang w:val="pl-PL"/>
              </w:rPr>
              <w:t>3 % OD UKUPNO OSTVARENOG GODIŠNJEG PRIHODA OD PRODAJE ELEKTRIČNE ENERGIJE ZA PERIOD OD PRVE DO DESETE GODINE KORIŠTENJA KONCESIJE, 4 % ZA PERIOD OD DESETE DO DVADESETE GODINE KORIŠTENJA KONCESIJE I 8 % ZA PERIOD OD DVADESETE DO TRIDESETE GODINE KORIŠTENJA KONCESIJE</w:t>
            </w:r>
          </w:p>
        </w:tc>
      </w:tr>
      <w:tr w:rsidR="0033047C" w:rsidRPr="00743462" w:rsidTr="00565B7C">
        <w:trPr>
          <w:trHeight w:val="533"/>
        </w:trPr>
        <w:tc>
          <w:tcPr>
            <w:tcW w:w="575"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 xml:space="preserve">7-1. </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Koncesiona naknada po aneksima na ugovor</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lang w:val="pl-PL"/>
              </w:rPr>
            </w:pPr>
          </w:p>
        </w:tc>
        <w:tc>
          <w:tcPr>
            <w:tcW w:w="228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r>
      <w:tr w:rsidR="0033047C" w:rsidRPr="00743462" w:rsidTr="00565B7C">
        <w:trPr>
          <w:trHeight w:val="450"/>
        </w:trPr>
        <w:tc>
          <w:tcPr>
            <w:tcW w:w="575" w:type="dxa"/>
            <w:shd w:val="clear" w:color="auto" w:fill="auto"/>
            <w:noWrap/>
          </w:tcPr>
          <w:p w:rsidR="0033047C" w:rsidRPr="00743462" w:rsidRDefault="0033047C" w:rsidP="00565B7C">
            <w:pPr>
              <w:jc w:val="right"/>
              <w:rPr>
                <w:rFonts w:asciiTheme="minorHAnsi" w:hAnsiTheme="minorHAnsi" w:cstheme="minorHAnsi"/>
                <w:b/>
                <w:bCs/>
                <w:color w:val="000000"/>
                <w:sz w:val="18"/>
                <w:szCs w:val="18"/>
              </w:rPr>
            </w:pPr>
            <w:r w:rsidRPr="00743462">
              <w:rPr>
                <w:rFonts w:asciiTheme="minorHAnsi" w:hAnsiTheme="minorHAnsi" w:cstheme="minorHAnsi"/>
                <w:b/>
                <w:bCs/>
                <w:color w:val="000000"/>
                <w:sz w:val="18"/>
                <w:szCs w:val="18"/>
              </w:rPr>
              <w:t>B.</w:t>
            </w:r>
          </w:p>
        </w:tc>
        <w:tc>
          <w:tcPr>
            <w:tcW w:w="2420" w:type="dxa"/>
            <w:shd w:val="clear" w:color="auto" w:fill="auto"/>
          </w:tcPr>
          <w:p w:rsidR="0033047C" w:rsidRPr="00743462" w:rsidRDefault="0033047C" w:rsidP="00565B7C">
            <w:pPr>
              <w:rPr>
                <w:rFonts w:asciiTheme="minorHAnsi" w:hAnsiTheme="minorHAnsi" w:cstheme="minorHAnsi"/>
                <w:b/>
                <w:bCs/>
                <w:color w:val="000000"/>
                <w:sz w:val="18"/>
                <w:szCs w:val="18"/>
              </w:rPr>
            </w:pPr>
            <w:r w:rsidRPr="00743462">
              <w:rPr>
                <w:rFonts w:asciiTheme="minorHAnsi" w:hAnsiTheme="minorHAnsi" w:cstheme="minorHAnsi"/>
                <w:b/>
                <w:bCs/>
                <w:color w:val="000000"/>
                <w:sz w:val="18"/>
                <w:szCs w:val="18"/>
              </w:rPr>
              <w:t>FINANSIJSKI PODACI</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5"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8.</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Jednokratna koncesiona naknada</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5"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9.</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Tekuća koncesiona naknada</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5"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10.</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xml:space="preserve">Ukupno ostvareni prihodi od ugovora do 31.12.2013. </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0</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r>
      <w:tr w:rsidR="0033047C" w:rsidRPr="00743462" w:rsidTr="00565B7C">
        <w:trPr>
          <w:trHeight w:val="450"/>
        </w:trPr>
        <w:tc>
          <w:tcPr>
            <w:tcW w:w="575"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C</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OSTALE INFORMACIJE</w:t>
            </w:r>
          </w:p>
        </w:tc>
        <w:tc>
          <w:tcPr>
            <w:tcW w:w="6107" w:type="dxa"/>
            <w:gridSpan w:val="2"/>
            <w:shd w:val="clear" w:color="auto" w:fill="auto"/>
            <w:noWrap/>
          </w:tcPr>
          <w:p w:rsidR="0033047C" w:rsidRPr="00743462" w:rsidRDefault="0033047C" w:rsidP="00565B7C">
            <w:pPr>
              <w:spacing w:after="120" w:line="276" w:lineRule="auto"/>
              <w:jc w:val="both"/>
              <w:rPr>
                <w:rFonts w:asciiTheme="minorHAnsi" w:hAnsiTheme="minorHAnsi" w:cstheme="minorHAnsi"/>
                <w:sz w:val="18"/>
                <w:szCs w:val="18"/>
                <w:lang w:val="pl-PL"/>
              </w:rPr>
            </w:pPr>
            <w:r w:rsidRPr="00743462">
              <w:rPr>
                <w:rFonts w:asciiTheme="minorHAnsi" w:hAnsiTheme="minorHAnsi" w:cstheme="minorHAnsi"/>
                <w:color w:val="000000"/>
                <w:sz w:val="18"/>
                <w:szCs w:val="18"/>
                <w:lang w:val="pl-PL"/>
              </w:rPr>
              <w:t> </w:t>
            </w:r>
            <w:r w:rsidRPr="00743462">
              <w:rPr>
                <w:rFonts w:asciiTheme="minorHAnsi" w:hAnsiTheme="minorHAnsi" w:cstheme="minorHAnsi"/>
                <w:sz w:val="18"/>
                <w:szCs w:val="18"/>
                <w:lang w:val="pl-PL"/>
              </w:rPr>
              <w:t>KONCESIONAR NIJE ISPOŠTOVAO UGOVORENE ROKOVE NITI JE UPLATIO JEDNOKRATNU KONCESIONU NAKNADU.</w:t>
            </w:r>
            <w:r>
              <w:rPr>
                <w:rFonts w:asciiTheme="minorHAnsi" w:hAnsiTheme="minorHAnsi" w:cstheme="minorHAnsi"/>
                <w:sz w:val="18"/>
                <w:szCs w:val="18"/>
                <w:lang w:val="pl-PL"/>
              </w:rPr>
              <w:t xml:space="preserve"> </w:t>
            </w:r>
            <w:r w:rsidRPr="00743462">
              <w:rPr>
                <w:rFonts w:asciiTheme="minorHAnsi" w:hAnsiTheme="minorHAnsi" w:cstheme="minorHAnsi"/>
                <w:sz w:val="18"/>
                <w:szCs w:val="18"/>
                <w:lang w:val="pl-PL"/>
              </w:rPr>
              <w:t xml:space="preserve">KONCESIONAR JE DOSTAVIO ZAHTJEV ZA IZRADU ANEKSA UGOVORA KOJIM BI SE KORIGOVALI ELEMENTI UGOVORA U </w:t>
            </w:r>
            <w:r w:rsidRPr="00743462">
              <w:rPr>
                <w:rFonts w:asciiTheme="minorHAnsi" w:hAnsiTheme="minorHAnsi" w:cstheme="minorHAnsi"/>
                <w:sz w:val="18"/>
                <w:szCs w:val="18"/>
                <w:lang w:val="pl-PL"/>
              </w:rPr>
              <w:lastRenderedPageBreak/>
              <w:t xml:space="preserve">SKLADU SA NOVIM IDEJNIM RJEŠENJEM ( KAO RAZLOZI NAVEDENI SU NEMOGUĆNOST PRIKLJUČKA INSTALISANE SNAGE PO ODOBRENOM PRJEKTU MHE NA POSTOJEĆU MREŽU, POSTOJANJE KULTURNO ISTORIJSKIH SPOMENIKA NA TRASI CJEVOVODA I MOGUĆA KONTAMINACIJA PROSTORA MINSKO-EKSPLOZIVNIM SREDSTVIMA). </w:t>
            </w:r>
            <w:r>
              <w:rPr>
                <w:rFonts w:asciiTheme="minorHAnsi" w:hAnsiTheme="minorHAnsi" w:cstheme="minorHAnsi"/>
                <w:sz w:val="18"/>
                <w:szCs w:val="18"/>
                <w:lang w:val="pl-PL"/>
              </w:rPr>
              <w:t xml:space="preserve"> </w:t>
            </w:r>
            <w:r w:rsidRPr="00743462">
              <w:rPr>
                <w:rFonts w:asciiTheme="minorHAnsi" w:hAnsiTheme="minorHAnsi" w:cstheme="minorHAnsi"/>
                <w:sz w:val="18"/>
                <w:szCs w:val="18"/>
                <w:lang w:val="pl-PL"/>
              </w:rPr>
              <w:t>KOMISIJA ZA KONCESIJE JE RAZMOTRILA NAVEDENI ZAHTJEV  I PREDLOŽILA KONCESORU DA, ZBOG NEISPUNJAVANJA UGOVORNIH OBAVEZA, RASKINE UGOVOR O KONCESIJI ZA PROJEKTOVANJE, IZGRADNJU, KORIŠTENJE I PRIJENOS MALE HIDROELEKTRANE „KOLINA 4“, NA RIJECI KOLINI, U OPĆINI FOČA-USTIKOLINA.VLADA BPK-GORAŽE JE ODLUKOM BROJ:03-17-535     /13 RASKINULA NAVEDENI KONCESIONI UGOVOR.</w:t>
            </w:r>
          </w:p>
        </w:tc>
      </w:tr>
      <w:tr w:rsidR="0033047C" w:rsidRPr="00743462" w:rsidTr="00565B7C">
        <w:trPr>
          <w:trHeight w:val="450"/>
        </w:trPr>
        <w:tc>
          <w:tcPr>
            <w:tcW w:w="575"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lastRenderedPageBreak/>
              <w:t>11.</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Podaci o kontroli i inspekciji</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lang w:val="pl-PL"/>
              </w:rPr>
            </w:pPr>
          </w:p>
        </w:tc>
        <w:tc>
          <w:tcPr>
            <w:tcW w:w="2280" w:type="dxa"/>
            <w:shd w:val="clear" w:color="auto" w:fill="auto"/>
            <w:noWrap/>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r>
      <w:tr w:rsidR="0033047C" w:rsidRPr="00743462" w:rsidTr="00565B7C">
        <w:trPr>
          <w:trHeight w:val="450"/>
        </w:trPr>
        <w:tc>
          <w:tcPr>
            <w:tcW w:w="575" w:type="dxa"/>
            <w:shd w:val="clear" w:color="auto" w:fill="auto"/>
            <w:noWrap/>
          </w:tcPr>
          <w:p w:rsidR="0033047C" w:rsidRPr="00743462" w:rsidRDefault="0033047C" w:rsidP="00565B7C">
            <w:pPr>
              <w:jc w:val="right"/>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c>
          <w:tcPr>
            <w:tcW w:w="2420" w:type="dxa"/>
            <w:shd w:val="clear" w:color="auto" w:fill="auto"/>
            <w:noWrap/>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lang w:val="pl-PL"/>
              </w:rPr>
            </w:pPr>
          </w:p>
        </w:tc>
        <w:tc>
          <w:tcPr>
            <w:tcW w:w="2280" w:type="dxa"/>
            <w:shd w:val="clear" w:color="auto" w:fill="auto"/>
            <w:noWrap/>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r>
    </w:tbl>
    <w:p w:rsidR="0033047C" w:rsidRPr="00C56E1A" w:rsidRDefault="0033047C" w:rsidP="0033047C">
      <w:pPr>
        <w:spacing w:after="120" w:line="276" w:lineRule="auto"/>
        <w:rPr>
          <w:rFonts w:asciiTheme="minorHAnsi" w:hAnsiTheme="minorHAnsi" w:cstheme="minorHAnsi"/>
          <w:b/>
          <w:sz w:val="22"/>
          <w:szCs w:val="22"/>
          <w:lang w:val="pl-PL"/>
        </w:rPr>
      </w:pPr>
      <w:r w:rsidRPr="00743462">
        <w:rPr>
          <w:rFonts w:asciiTheme="minorHAnsi" w:hAnsiTheme="minorHAnsi" w:cstheme="minorHAnsi"/>
          <w:color w:val="000000"/>
          <w:sz w:val="18"/>
          <w:szCs w:val="18"/>
          <w:lang w:val="pl-PL"/>
        </w:rPr>
        <w:t>UGOVOR O KONCESIJI BROJ: 03-17-81/12 od 26.01.2012.god.</w:t>
      </w:r>
    </w:p>
    <w:tbl>
      <w:tblPr>
        <w:tblW w:w="9099" w:type="dxa"/>
        <w:tblInd w:w="93"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
      <w:tblGrid>
        <w:gridCol w:w="572"/>
        <w:gridCol w:w="2420"/>
        <w:gridCol w:w="3827"/>
        <w:gridCol w:w="2280"/>
      </w:tblGrid>
      <w:tr w:rsidR="0033047C" w:rsidRPr="00743462" w:rsidTr="00565B7C">
        <w:trPr>
          <w:trHeight w:val="735"/>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lang w:val="pl-PL"/>
              </w:rPr>
            </w:pPr>
          </w:p>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RBR</w:t>
            </w:r>
          </w:p>
        </w:tc>
        <w:tc>
          <w:tcPr>
            <w:tcW w:w="2420" w:type="dxa"/>
            <w:shd w:val="clear" w:color="auto" w:fill="auto"/>
            <w:noWrap/>
          </w:tcPr>
          <w:p w:rsidR="0033047C" w:rsidRPr="00743462" w:rsidRDefault="0033047C" w:rsidP="00565B7C">
            <w:pPr>
              <w:jc w:val="center"/>
              <w:rPr>
                <w:rFonts w:asciiTheme="minorHAnsi" w:hAnsiTheme="minorHAnsi" w:cstheme="minorHAnsi"/>
                <w:color w:val="000000"/>
                <w:sz w:val="18"/>
                <w:szCs w:val="18"/>
              </w:rPr>
            </w:pPr>
            <w:r w:rsidRPr="00743462">
              <w:rPr>
                <w:rFonts w:asciiTheme="minorHAnsi" w:hAnsiTheme="minorHAnsi" w:cstheme="minorHAnsi"/>
                <w:color w:val="000000"/>
                <w:sz w:val="18"/>
                <w:szCs w:val="18"/>
              </w:rPr>
              <w:t>NAZIV</w:t>
            </w:r>
          </w:p>
        </w:tc>
        <w:tc>
          <w:tcPr>
            <w:tcW w:w="3827" w:type="dxa"/>
            <w:shd w:val="clear" w:color="auto" w:fill="auto"/>
            <w:noWrap/>
          </w:tcPr>
          <w:p w:rsidR="0033047C" w:rsidRPr="00743462" w:rsidRDefault="0033047C" w:rsidP="00565B7C">
            <w:pPr>
              <w:jc w:val="center"/>
              <w:rPr>
                <w:rFonts w:asciiTheme="minorHAnsi" w:hAnsiTheme="minorHAnsi" w:cstheme="minorHAnsi"/>
                <w:color w:val="000000"/>
                <w:sz w:val="18"/>
                <w:szCs w:val="18"/>
              </w:rPr>
            </w:pPr>
            <w:r w:rsidRPr="00743462">
              <w:rPr>
                <w:rFonts w:asciiTheme="minorHAnsi" w:hAnsiTheme="minorHAnsi" w:cstheme="minorHAnsi"/>
                <w:color w:val="000000"/>
                <w:sz w:val="18"/>
                <w:szCs w:val="18"/>
              </w:rPr>
              <w:t>OPIS SEKCIJE</w:t>
            </w:r>
          </w:p>
        </w:tc>
        <w:tc>
          <w:tcPr>
            <w:tcW w:w="2280" w:type="dxa"/>
            <w:shd w:val="clear" w:color="auto" w:fill="auto"/>
            <w:noWrap/>
          </w:tcPr>
          <w:p w:rsidR="0033047C" w:rsidRPr="00743462" w:rsidRDefault="0033047C" w:rsidP="00565B7C">
            <w:pPr>
              <w:jc w:val="center"/>
              <w:rPr>
                <w:rFonts w:asciiTheme="minorHAnsi" w:hAnsiTheme="minorHAnsi" w:cstheme="minorHAnsi"/>
                <w:color w:val="000000"/>
                <w:sz w:val="18"/>
                <w:szCs w:val="18"/>
              </w:rPr>
            </w:pPr>
            <w:r w:rsidRPr="00743462">
              <w:rPr>
                <w:rFonts w:asciiTheme="minorHAnsi" w:hAnsiTheme="minorHAnsi" w:cstheme="minorHAnsi"/>
                <w:color w:val="000000"/>
                <w:sz w:val="18"/>
                <w:szCs w:val="18"/>
              </w:rPr>
              <w:t>KOMENTAR</w:t>
            </w:r>
          </w:p>
        </w:tc>
      </w:tr>
      <w:tr w:rsidR="0033047C" w:rsidRPr="00743462" w:rsidTr="00565B7C">
        <w:trPr>
          <w:trHeight w:val="450"/>
        </w:trPr>
        <w:tc>
          <w:tcPr>
            <w:tcW w:w="572" w:type="dxa"/>
            <w:shd w:val="clear" w:color="auto" w:fill="auto"/>
            <w:noWrap/>
            <w:vAlign w:val="center"/>
          </w:tcPr>
          <w:p w:rsidR="0033047C" w:rsidRPr="00743462" w:rsidRDefault="0033047C" w:rsidP="00565B7C">
            <w:pPr>
              <w:rPr>
                <w:rFonts w:asciiTheme="minorHAnsi" w:hAnsiTheme="minorHAnsi" w:cstheme="minorHAnsi"/>
                <w:b/>
                <w:bCs/>
                <w:color w:val="000000"/>
                <w:sz w:val="18"/>
                <w:szCs w:val="18"/>
              </w:rPr>
            </w:pPr>
            <w:r w:rsidRPr="00743462">
              <w:rPr>
                <w:rFonts w:asciiTheme="minorHAnsi" w:hAnsiTheme="minorHAnsi" w:cstheme="minorHAnsi"/>
                <w:b/>
                <w:bCs/>
                <w:color w:val="000000"/>
                <w:sz w:val="18"/>
                <w:szCs w:val="18"/>
              </w:rPr>
              <w:t>A.</w:t>
            </w:r>
          </w:p>
        </w:tc>
        <w:tc>
          <w:tcPr>
            <w:tcW w:w="2420" w:type="dxa"/>
            <w:shd w:val="clear" w:color="auto" w:fill="auto"/>
            <w:noWrap/>
            <w:vAlign w:val="center"/>
          </w:tcPr>
          <w:p w:rsidR="0033047C" w:rsidRPr="00743462" w:rsidRDefault="0033047C" w:rsidP="00565B7C">
            <w:pPr>
              <w:rPr>
                <w:rFonts w:asciiTheme="minorHAnsi" w:hAnsiTheme="minorHAnsi" w:cstheme="minorHAnsi"/>
                <w:b/>
                <w:bCs/>
                <w:color w:val="000000"/>
                <w:sz w:val="18"/>
                <w:szCs w:val="18"/>
              </w:rPr>
            </w:pPr>
            <w:r w:rsidRPr="00743462">
              <w:rPr>
                <w:rFonts w:asciiTheme="minorHAnsi" w:hAnsiTheme="minorHAnsi" w:cstheme="minorHAnsi"/>
                <w:b/>
                <w:bCs/>
                <w:color w:val="000000"/>
                <w:sz w:val="18"/>
                <w:szCs w:val="18"/>
              </w:rPr>
              <w:t>OSNOVNI PODACI</w:t>
            </w:r>
          </w:p>
        </w:tc>
        <w:tc>
          <w:tcPr>
            <w:tcW w:w="3827" w:type="dxa"/>
            <w:shd w:val="clear" w:color="auto" w:fill="auto"/>
            <w:noWrap/>
            <w:vAlign w:val="center"/>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c>
          <w:tcPr>
            <w:tcW w:w="2280" w:type="dxa"/>
            <w:shd w:val="clear" w:color="auto" w:fill="auto"/>
            <w:noWrap/>
            <w:vAlign w:val="center"/>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90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01.</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Vrsta ugovora</w:t>
            </w:r>
          </w:p>
        </w:tc>
        <w:tc>
          <w:tcPr>
            <w:tcW w:w="3827" w:type="dxa"/>
            <w:shd w:val="clear" w:color="auto" w:fill="auto"/>
          </w:tcPr>
          <w:p w:rsidR="0033047C" w:rsidRPr="00743462" w:rsidRDefault="0033047C" w:rsidP="00565B7C">
            <w:pPr>
              <w:spacing w:after="120" w:line="276" w:lineRule="auto"/>
              <w:jc w:val="both"/>
              <w:rPr>
                <w:rFonts w:asciiTheme="minorHAnsi" w:hAnsiTheme="minorHAnsi" w:cstheme="minorHAnsi"/>
                <w:sz w:val="18"/>
                <w:szCs w:val="18"/>
                <w:lang w:val="pl-PL"/>
              </w:rPr>
            </w:pPr>
            <w:r w:rsidRPr="00743462">
              <w:rPr>
                <w:rFonts w:asciiTheme="minorHAnsi" w:hAnsiTheme="minorHAnsi" w:cstheme="minorHAnsi"/>
                <w:sz w:val="18"/>
                <w:szCs w:val="18"/>
                <w:lang w:val="pl-PL"/>
              </w:rPr>
              <w:t>UGOVOR O KONCESIJI ZA PROJEKTOVANJE, IZGRADNJU, KORIŠTENJE I PRIJENOS MALE HIDROELEKTRANE „PRAČA“, NA RIJECI PRAČI, U OPĆINI PALE-PRAČA</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02.</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Koncesionar</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sz w:val="18"/>
                <w:szCs w:val="18"/>
                <w:lang w:val="pl-PL"/>
              </w:rPr>
              <w:t>„ELEGIJA“ d.o.o. SARAJEVO</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03.</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Predmet koncesije</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sz w:val="18"/>
                <w:szCs w:val="18"/>
              </w:rPr>
              <w:t>IZGRADNJA OBJEKATA MHE</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04.</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Lokacija koncesije</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OPĆINA PALE-PRAČA</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05.</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Datum zaključenja ugovora</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sz w:val="18"/>
                <w:szCs w:val="18"/>
              </w:rPr>
              <w:t>26.01.2012.godine</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750"/>
        </w:trPr>
        <w:tc>
          <w:tcPr>
            <w:tcW w:w="572" w:type="dxa"/>
            <w:shd w:val="clear" w:color="auto" w:fill="auto"/>
            <w:noWrap/>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05-1.</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Zaključeni aneksi na ugovor</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p>
          <w:p w:rsidR="0033047C" w:rsidRPr="00743462" w:rsidRDefault="0033047C" w:rsidP="00565B7C">
            <w:pPr>
              <w:rPr>
                <w:rFonts w:asciiTheme="minorHAnsi" w:hAnsiTheme="minorHAnsi" w:cstheme="minorHAnsi"/>
                <w:sz w:val="18"/>
                <w:szCs w:val="18"/>
              </w:rPr>
            </w:pP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6.</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Period trajanja ugovora</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30 GODINA</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915"/>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7.</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Koncesiona naknada po osnovnom ugovoru</w:t>
            </w:r>
          </w:p>
        </w:tc>
        <w:tc>
          <w:tcPr>
            <w:tcW w:w="3827" w:type="dxa"/>
            <w:shd w:val="clear" w:color="auto" w:fill="auto"/>
          </w:tcPr>
          <w:p w:rsidR="0033047C" w:rsidRPr="00743462" w:rsidRDefault="0033047C" w:rsidP="00565B7C">
            <w:pPr>
              <w:spacing w:after="120" w:line="276" w:lineRule="auto"/>
              <w:jc w:val="both"/>
              <w:rPr>
                <w:rFonts w:asciiTheme="minorHAnsi" w:hAnsiTheme="minorHAnsi" w:cstheme="minorHAnsi"/>
                <w:sz w:val="18"/>
                <w:szCs w:val="18"/>
                <w:lang w:val="pl-PL"/>
              </w:rPr>
            </w:pPr>
            <w:r w:rsidRPr="00743462">
              <w:rPr>
                <w:rFonts w:asciiTheme="minorHAnsi" w:hAnsiTheme="minorHAnsi" w:cstheme="minorHAnsi"/>
                <w:sz w:val="18"/>
                <w:szCs w:val="18"/>
                <w:lang w:val="pl-PL"/>
              </w:rPr>
              <w:t>KONCESIONA NAKNADA: 4 % OD UKUPNO OSTVARENOG GODIŠNJEG PRIHODA OD PRODAJE ELEKTRIČNE ENERGIJE ZA PERIOD OD PRVE DO  DESETE GODINE KORIŠTENJA KONCESIJE, 8 % ZA PERIOD OD DESETE DO  DVADESETE GODINE KORIŠTENJA KONCESIJE I 12 % ZA PERIOD OD DVADESETE DO TRIDESETE GODINE KORIŠTENJA KONCESIJE</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r>
      <w:tr w:rsidR="0033047C" w:rsidRPr="00743462" w:rsidTr="00565B7C">
        <w:trPr>
          <w:trHeight w:val="616"/>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 xml:space="preserve">7-1. </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Koncesiona naknada po aneksima na ugovor</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lang w:val="pl-PL"/>
              </w:rPr>
            </w:pPr>
          </w:p>
        </w:tc>
        <w:tc>
          <w:tcPr>
            <w:tcW w:w="228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b/>
                <w:bCs/>
                <w:color w:val="000000"/>
                <w:sz w:val="18"/>
                <w:szCs w:val="18"/>
              </w:rPr>
            </w:pPr>
            <w:r w:rsidRPr="00743462">
              <w:rPr>
                <w:rFonts w:asciiTheme="minorHAnsi" w:hAnsiTheme="minorHAnsi" w:cstheme="minorHAnsi"/>
                <w:b/>
                <w:bCs/>
                <w:color w:val="000000"/>
                <w:sz w:val="18"/>
                <w:szCs w:val="18"/>
              </w:rPr>
              <w:t>B.</w:t>
            </w:r>
          </w:p>
        </w:tc>
        <w:tc>
          <w:tcPr>
            <w:tcW w:w="2420" w:type="dxa"/>
            <w:shd w:val="clear" w:color="auto" w:fill="auto"/>
          </w:tcPr>
          <w:p w:rsidR="0033047C" w:rsidRPr="00743462" w:rsidRDefault="0033047C" w:rsidP="00565B7C">
            <w:pPr>
              <w:rPr>
                <w:rFonts w:asciiTheme="minorHAnsi" w:hAnsiTheme="minorHAnsi" w:cstheme="minorHAnsi"/>
                <w:b/>
                <w:bCs/>
                <w:color w:val="000000"/>
                <w:sz w:val="18"/>
                <w:szCs w:val="18"/>
              </w:rPr>
            </w:pPr>
            <w:r w:rsidRPr="00743462">
              <w:rPr>
                <w:rFonts w:asciiTheme="minorHAnsi" w:hAnsiTheme="minorHAnsi" w:cstheme="minorHAnsi"/>
                <w:b/>
                <w:bCs/>
                <w:color w:val="000000"/>
                <w:sz w:val="18"/>
                <w:szCs w:val="18"/>
              </w:rPr>
              <w:t>FINANSIJSKI PODACI</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8.</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Jednokratna koncesiona naknada</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r w:rsidR="00736316">
              <w:rPr>
                <w:rFonts w:asciiTheme="minorHAnsi" w:hAnsiTheme="minorHAnsi" w:cstheme="minorHAnsi"/>
                <w:color w:val="000000"/>
                <w:sz w:val="18"/>
                <w:szCs w:val="18"/>
              </w:rPr>
              <w:t>0</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9.</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Tekuća koncesiona naknada</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lastRenderedPageBreak/>
              <w:t>10.</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xml:space="preserve">Ukupno ostvareni prihodi od ugovora do 31.12.2013. </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C</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OSTALE INFORMACIJE</w:t>
            </w:r>
          </w:p>
        </w:tc>
        <w:tc>
          <w:tcPr>
            <w:tcW w:w="6107" w:type="dxa"/>
            <w:gridSpan w:val="2"/>
            <w:shd w:val="clear" w:color="auto" w:fill="auto"/>
            <w:noWrap/>
          </w:tcPr>
          <w:p w:rsidR="0033047C" w:rsidRPr="00743462" w:rsidRDefault="0033047C" w:rsidP="00565B7C">
            <w:pPr>
              <w:spacing w:after="120" w:line="276" w:lineRule="auto"/>
              <w:jc w:val="both"/>
              <w:rPr>
                <w:rFonts w:asciiTheme="minorHAnsi" w:hAnsiTheme="minorHAnsi" w:cstheme="minorHAnsi"/>
                <w:sz w:val="18"/>
                <w:szCs w:val="18"/>
              </w:rPr>
            </w:pPr>
            <w:r w:rsidRPr="00743462">
              <w:rPr>
                <w:rFonts w:asciiTheme="minorHAnsi" w:hAnsiTheme="minorHAnsi" w:cstheme="minorHAnsi"/>
                <w:sz w:val="18"/>
                <w:szCs w:val="18"/>
              </w:rPr>
              <w:t>KONCESIONAR JE DOPISOM BROJ: 04-17-203/13 OD 31.01.2013. godine OBAVIJESTIO KONCESORA DA JE OD STRANE „ELEKTROPRIVREDE“ OBAVIJEŠTEN DA NIJE MOGUĆ PRIKLJUČAK PLANIRANE MHE „PRAČA“ NA DISTRIBUTIVNU MREŽU U NAREDNIH PET GODINA, DOK SE NE IZVRŠI REKONSRTRUKCIJA 10 kv DALEKOVODNA MREŽA I DA SE PROJEKAT ODLAŽE DO STICANJA USLOVA, TE PREDLAŽE KONCESORU DA SE OVA KONCESIJA STAVI U FAZU MIROVANJA.</w:t>
            </w:r>
          </w:p>
          <w:p w:rsidR="0033047C" w:rsidRPr="00743462" w:rsidRDefault="0033047C" w:rsidP="00565B7C">
            <w:pPr>
              <w:spacing w:after="120" w:line="276" w:lineRule="auto"/>
              <w:jc w:val="both"/>
              <w:rPr>
                <w:rFonts w:asciiTheme="minorHAnsi" w:hAnsiTheme="minorHAnsi" w:cstheme="minorHAnsi"/>
                <w:sz w:val="18"/>
                <w:szCs w:val="18"/>
              </w:rPr>
            </w:pPr>
            <w:r w:rsidRPr="00743462">
              <w:rPr>
                <w:rFonts w:asciiTheme="minorHAnsi" w:hAnsiTheme="minorHAnsi" w:cstheme="minorHAnsi"/>
                <w:sz w:val="18"/>
                <w:szCs w:val="18"/>
              </w:rPr>
              <w:t>KOMISIJA ZA KONCESIJE ĆE RAZMOTRITI NAVEDENI ZAHTJEV I KONCESORU PREDLOŽITI RJEŠENJE.</w:t>
            </w:r>
          </w:p>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11.</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Podaci o kontroli i inspekciji</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xml:space="preserve"> </w:t>
            </w:r>
          </w:p>
        </w:tc>
        <w:tc>
          <w:tcPr>
            <w:tcW w:w="2280" w:type="dxa"/>
            <w:shd w:val="clear" w:color="auto" w:fill="auto"/>
            <w:noWrap/>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r>
    </w:tbl>
    <w:p w:rsidR="0033047C" w:rsidRPr="00C56E1A" w:rsidRDefault="0033047C" w:rsidP="0033047C">
      <w:pPr>
        <w:spacing w:after="120" w:line="276" w:lineRule="auto"/>
        <w:rPr>
          <w:rFonts w:asciiTheme="minorHAnsi" w:hAnsiTheme="minorHAnsi" w:cstheme="minorHAnsi"/>
          <w:b/>
          <w:sz w:val="22"/>
          <w:szCs w:val="22"/>
          <w:lang w:val="pl-PL"/>
        </w:rPr>
      </w:pPr>
    </w:p>
    <w:p w:rsidR="0033047C" w:rsidRPr="00C56E1A" w:rsidRDefault="0033047C" w:rsidP="0033047C">
      <w:pPr>
        <w:spacing w:after="120" w:line="276" w:lineRule="auto"/>
        <w:rPr>
          <w:rFonts w:asciiTheme="minorHAnsi" w:hAnsiTheme="minorHAnsi" w:cstheme="minorHAnsi"/>
          <w:b/>
          <w:sz w:val="22"/>
          <w:szCs w:val="22"/>
          <w:lang w:val="pl-PL"/>
        </w:rPr>
      </w:pPr>
      <w:r w:rsidRPr="00743462">
        <w:rPr>
          <w:rFonts w:asciiTheme="minorHAnsi" w:hAnsiTheme="minorHAnsi" w:cstheme="minorHAnsi"/>
          <w:color w:val="000000"/>
          <w:sz w:val="18"/>
          <w:szCs w:val="18"/>
          <w:lang w:val="pl-PL"/>
        </w:rPr>
        <w:t>UGOVOR O KONCESIJI BROJ:03-17-80/12 od 26.01.2012.god.</w:t>
      </w:r>
    </w:p>
    <w:tbl>
      <w:tblPr>
        <w:tblW w:w="9099" w:type="dxa"/>
        <w:tblInd w:w="93"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
      <w:tblGrid>
        <w:gridCol w:w="572"/>
        <w:gridCol w:w="2420"/>
        <w:gridCol w:w="3827"/>
        <w:gridCol w:w="2280"/>
      </w:tblGrid>
      <w:tr w:rsidR="0033047C" w:rsidRPr="00743462" w:rsidTr="00565B7C">
        <w:trPr>
          <w:trHeight w:val="735"/>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lang w:val="pl-PL"/>
              </w:rPr>
            </w:pPr>
          </w:p>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RBR</w:t>
            </w:r>
          </w:p>
        </w:tc>
        <w:tc>
          <w:tcPr>
            <w:tcW w:w="2420" w:type="dxa"/>
            <w:shd w:val="clear" w:color="auto" w:fill="auto"/>
            <w:noWrap/>
          </w:tcPr>
          <w:p w:rsidR="0033047C" w:rsidRPr="00743462" w:rsidRDefault="0033047C" w:rsidP="00565B7C">
            <w:pPr>
              <w:jc w:val="center"/>
              <w:rPr>
                <w:rFonts w:asciiTheme="minorHAnsi" w:hAnsiTheme="minorHAnsi" w:cstheme="minorHAnsi"/>
                <w:color w:val="000000"/>
                <w:sz w:val="18"/>
                <w:szCs w:val="18"/>
              </w:rPr>
            </w:pPr>
            <w:r w:rsidRPr="00743462">
              <w:rPr>
                <w:rFonts w:asciiTheme="minorHAnsi" w:hAnsiTheme="minorHAnsi" w:cstheme="minorHAnsi"/>
                <w:color w:val="000000"/>
                <w:sz w:val="18"/>
                <w:szCs w:val="18"/>
              </w:rPr>
              <w:t>NAZIV</w:t>
            </w:r>
          </w:p>
        </w:tc>
        <w:tc>
          <w:tcPr>
            <w:tcW w:w="3827" w:type="dxa"/>
            <w:shd w:val="clear" w:color="auto" w:fill="auto"/>
            <w:noWrap/>
          </w:tcPr>
          <w:p w:rsidR="0033047C" w:rsidRPr="00743462" w:rsidRDefault="0033047C" w:rsidP="00565B7C">
            <w:pPr>
              <w:jc w:val="center"/>
              <w:rPr>
                <w:rFonts w:asciiTheme="minorHAnsi" w:hAnsiTheme="minorHAnsi" w:cstheme="minorHAnsi"/>
                <w:color w:val="000000"/>
                <w:sz w:val="18"/>
                <w:szCs w:val="18"/>
              </w:rPr>
            </w:pPr>
            <w:r w:rsidRPr="00743462">
              <w:rPr>
                <w:rFonts w:asciiTheme="minorHAnsi" w:hAnsiTheme="minorHAnsi" w:cstheme="minorHAnsi"/>
                <w:color w:val="000000"/>
                <w:sz w:val="18"/>
                <w:szCs w:val="18"/>
              </w:rPr>
              <w:t>OPIS SEKCIJE</w:t>
            </w:r>
          </w:p>
        </w:tc>
        <w:tc>
          <w:tcPr>
            <w:tcW w:w="2280" w:type="dxa"/>
            <w:shd w:val="clear" w:color="auto" w:fill="auto"/>
            <w:noWrap/>
          </w:tcPr>
          <w:p w:rsidR="0033047C" w:rsidRPr="00743462" w:rsidRDefault="0033047C" w:rsidP="00565B7C">
            <w:pPr>
              <w:jc w:val="center"/>
              <w:rPr>
                <w:rFonts w:asciiTheme="minorHAnsi" w:hAnsiTheme="minorHAnsi" w:cstheme="minorHAnsi"/>
                <w:color w:val="000000"/>
                <w:sz w:val="18"/>
                <w:szCs w:val="18"/>
              </w:rPr>
            </w:pPr>
            <w:r w:rsidRPr="00743462">
              <w:rPr>
                <w:rFonts w:asciiTheme="minorHAnsi" w:hAnsiTheme="minorHAnsi" w:cstheme="minorHAnsi"/>
                <w:color w:val="000000"/>
                <w:sz w:val="18"/>
                <w:szCs w:val="18"/>
              </w:rPr>
              <w:t>KOMENTAR</w:t>
            </w:r>
          </w:p>
        </w:tc>
      </w:tr>
      <w:tr w:rsidR="0033047C" w:rsidRPr="00743462" w:rsidTr="00565B7C">
        <w:trPr>
          <w:trHeight w:val="450"/>
        </w:trPr>
        <w:tc>
          <w:tcPr>
            <w:tcW w:w="572" w:type="dxa"/>
            <w:shd w:val="clear" w:color="auto" w:fill="auto"/>
            <w:noWrap/>
            <w:vAlign w:val="center"/>
          </w:tcPr>
          <w:p w:rsidR="0033047C" w:rsidRPr="00743462" w:rsidRDefault="0033047C" w:rsidP="00565B7C">
            <w:pPr>
              <w:rPr>
                <w:rFonts w:asciiTheme="minorHAnsi" w:hAnsiTheme="minorHAnsi" w:cstheme="minorHAnsi"/>
                <w:b/>
                <w:bCs/>
                <w:color w:val="000000"/>
                <w:sz w:val="18"/>
                <w:szCs w:val="18"/>
              </w:rPr>
            </w:pPr>
            <w:r w:rsidRPr="00743462">
              <w:rPr>
                <w:rFonts w:asciiTheme="minorHAnsi" w:hAnsiTheme="minorHAnsi" w:cstheme="minorHAnsi"/>
                <w:b/>
                <w:bCs/>
                <w:color w:val="000000"/>
                <w:sz w:val="18"/>
                <w:szCs w:val="18"/>
              </w:rPr>
              <w:t>A.</w:t>
            </w:r>
          </w:p>
        </w:tc>
        <w:tc>
          <w:tcPr>
            <w:tcW w:w="2420" w:type="dxa"/>
            <w:shd w:val="clear" w:color="auto" w:fill="auto"/>
            <w:noWrap/>
            <w:vAlign w:val="center"/>
          </w:tcPr>
          <w:p w:rsidR="0033047C" w:rsidRPr="00743462" w:rsidRDefault="0033047C" w:rsidP="00565B7C">
            <w:pPr>
              <w:rPr>
                <w:rFonts w:asciiTheme="minorHAnsi" w:hAnsiTheme="minorHAnsi" w:cstheme="minorHAnsi"/>
                <w:b/>
                <w:bCs/>
                <w:color w:val="000000"/>
                <w:sz w:val="18"/>
                <w:szCs w:val="18"/>
              </w:rPr>
            </w:pPr>
            <w:r w:rsidRPr="00743462">
              <w:rPr>
                <w:rFonts w:asciiTheme="minorHAnsi" w:hAnsiTheme="minorHAnsi" w:cstheme="minorHAnsi"/>
                <w:b/>
                <w:bCs/>
                <w:color w:val="000000"/>
                <w:sz w:val="18"/>
                <w:szCs w:val="18"/>
              </w:rPr>
              <w:t>OSNOVNI PODACI</w:t>
            </w:r>
          </w:p>
        </w:tc>
        <w:tc>
          <w:tcPr>
            <w:tcW w:w="3827" w:type="dxa"/>
            <w:shd w:val="clear" w:color="auto" w:fill="auto"/>
            <w:noWrap/>
            <w:vAlign w:val="center"/>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c>
          <w:tcPr>
            <w:tcW w:w="2280" w:type="dxa"/>
            <w:shd w:val="clear" w:color="auto" w:fill="auto"/>
            <w:noWrap/>
            <w:vAlign w:val="center"/>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90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01.</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Vrsta ugovora</w:t>
            </w:r>
          </w:p>
        </w:tc>
        <w:tc>
          <w:tcPr>
            <w:tcW w:w="3827" w:type="dxa"/>
            <w:shd w:val="clear" w:color="auto" w:fill="auto"/>
          </w:tcPr>
          <w:p w:rsidR="0033047C" w:rsidRPr="00743462" w:rsidRDefault="0033047C" w:rsidP="00565B7C">
            <w:pPr>
              <w:spacing w:after="120" w:line="276" w:lineRule="auto"/>
              <w:jc w:val="both"/>
              <w:rPr>
                <w:rFonts w:asciiTheme="minorHAnsi" w:hAnsiTheme="minorHAnsi" w:cstheme="minorHAnsi"/>
                <w:sz w:val="18"/>
                <w:szCs w:val="18"/>
                <w:lang w:val="pl-PL"/>
              </w:rPr>
            </w:pPr>
            <w:r w:rsidRPr="00743462">
              <w:rPr>
                <w:rFonts w:asciiTheme="minorHAnsi" w:hAnsiTheme="minorHAnsi" w:cstheme="minorHAnsi"/>
                <w:sz w:val="18"/>
                <w:szCs w:val="18"/>
                <w:lang w:val="pl-PL"/>
              </w:rPr>
              <w:t>UGOVOR O KONCESIJI ZA PROJEKTOVANJE, IZGRADNJU, KORIŠTENJE I PRIJENOS MALE HIDROELEKTRANE „VRAŽALICE“, NA RIJECI PRAČI, U OPĆINI PALE-PRAČA</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02.</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Koncesionar</w:t>
            </w:r>
          </w:p>
        </w:tc>
        <w:tc>
          <w:tcPr>
            <w:tcW w:w="3827" w:type="dxa"/>
            <w:shd w:val="clear" w:color="auto" w:fill="auto"/>
          </w:tcPr>
          <w:p w:rsidR="0033047C" w:rsidRPr="00743462" w:rsidRDefault="0033047C" w:rsidP="00565B7C">
            <w:pPr>
              <w:spacing w:after="120" w:line="276" w:lineRule="auto"/>
              <w:jc w:val="both"/>
              <w:rPr>
                <w:rFonts w:asciiTheme="minorHAnsi" w:hAnsiTheme="minorHAnsi" w:cstheme="minorHAnsi"/>
                <w:sz w:val="18"/>
                <w:szCs w:val="18"/>
                <w:lang w:val="pl-PL"/>
              </w:rPr>
            </w:pPr>
            <w:r w:rsidRPr="00743462">
              <w:rPr>
                <w:rFonts w:asciiTheme="minorHAnsi" w:hAnsiTheme="minorHAnsi" w:cstheme="minorHAnsi"/>
                <w:sz w:val="18"/>
                <w:szCs w:val="18"/>
                <w:lang w:val="pl-PL"/>
              </w:rPr>
              <w:t>„ELEGIJA“ d.o.o. SARAJEVO</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03.</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Predmet koncesije</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sz w:val="18"/>
                <w:szCs w:val="18"/>
              </w:rPr>
              <w:t>IZGRADNJA OBJEKATA MHE</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04.</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Lokacija koncesije</w:t>
            </w:r>
          </w:p>
        </w:tc>
        <w:tc>
          <w:tcPr>
            <w:tcW w:w="3827" w:type="dxa"/>
            <w:shd w:val="clear" w:color="auto" w:fill="auto"/>
          </w:tcPr>
          <w:p w:rsidR="0033047C" w:rsidRPr="00743462" w:rsidRDefault="0033047C" w:rsidP="00565B7C">
            <w:pPr>
              <w:spacing w:after="120" w:line="276" w:lineRule="auto"/>
              <w:rPr>
                <w:rFonts w:asciiTheme="minorHAnsi" w:hAnsiTheme="minorHAnsi" w:cstheme="minorHAnsi"/>
                <w:sz w:val="18"/>
                <w:szCs w:val="18"/>
              </w:rPr>
            </w:pPr>
            <w:r w:rsidRPr="00743462">
              <w:rPr>
                <w:rFonts w:asciiTheme="minorHAnsi" w:hAnsiTheme="minorHAnsi" w:cstheme="minorHAnsi"/>
                <w:sz w:val="18"/>
                <w:szCs w:val="18"/>
              </w:rPr>
              <w:t>OPĆINA PALE-PRAČA</w:t>
            </w:r>
          </w:p>
          <w:p w:rsidR="0033047C" w:rsidRPr="00743462" w:rsidRDefault="0033047C" w:rsidP="00565B7C">
            <w:pPr>
              <w:rPr>
                <w:rFonts w:asciiTheme="minorHAnsi" w:hAnsiTheme="minorHAnsi" w:cstheme="minorHAnsi"/>
                <w:color w:val="000000"/>
                <w:sz w:val="18"/>
                <w:szCs w:val="18"/>
              </w:rPr>
            </w:pP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05.</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Datum zaključenja ugovora</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sz w:val="18"/>
                <w:szCs w:val="18"/>
              </w:rPr>
              <w:t>26.01.2012.godine</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7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05-1.</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Zaključeni aneksi na ugovor</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6.</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Period trajanja ugovora</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30 GODINA</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915"/>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7.</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Koncesiona naknada po osnovnom ugovoru</w:t>
            </w:r>
          </w:p>
        </w:tc>
        <w:tc>
          <w:tcPr>
            <w:tcW w:w="6107" w:type="dxa"/>
            <w:gridSpan w:val="2"/>
            <w:shd w:val="clear" w:color="auto" w:fill="auto"/>
          </w:tcPr>
          <w:p w:rsidR="0033047C" w:rsidRPr="00743462" w:rsidRDefault="0033047C" w:rsidP="00565B7C">
            <w:pPr>
              <w:spacing w:after="120" w:line="276" w:lineRule="auto"/>
              <w:jc w:val="both"/>
              <w:rPr>
                <w:rFonts w:asciiTheme="minorHAnsi" w:hAnsiTheme="minorHAnsi" w:cstheme="minorHAnsi"/>
                <w:sz w:val="18"/>
                <w:szCs w:val="18"/>
                <w:lang w:val="pl-PL"/>
              </w:rPr>
            </w:pPr>
            <w:r w:rsidRPr="00743462">
              <w:rPr>
                <w:rFonts w:asciiTheme="minorHAnsi" w:hAnsiTheme="minorHAnsi" w:cstheme="minorHAnsi"/>
                <w:sz w:val="18"/>
                <w:szCs w:val="18"/>
                <w:lang w:val="pl-PL"/>
              </w:rPr>
              <w:t>4 % OD UKUPNO OSTVARENOG GODIŠNJEG PRIHODA OD PRODAJE ELEKTRIČNE ENERGIJE ZA PERIOD OD PRVE DO DESETE GODINE KORIŠTENJA KONCESIJE, 8 % ZA PERIOD OD DESETE DO DVADESETE GODINE KORIŠTENJA KONCESIJE I 12 % ZA PERIOD OD DVADESETE DO TRIDESETE GODINE KORIŠTENJA KONCESIJE</w:t>
            </w:r>
          </w:p>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r>
      <w:tr w:rsidR="0033047C" w:rsidRPr="00743462" w:rsidTr="00565B7C">
        <w:trPr>
          <w:trHeight w:val="90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 xml:space="preserve">7-1. </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Koncesiona naknada po aneksima na ugovor</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lang w:val="pl-PL"/>
              </w:rPr>
            </w:pPr>
          </w:p>
        </w:tc>
        <w:tc>
          <w:tcPr>
            <w:tcW w:w="228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b/>
                <w:bCs/>
                <w:color w:val="000000"/>
                <w:sz w:val="18"/>
                <w:szCs w:val="18"/>
              </w:rPr>
            </w:pPr>
            <w:r w:rsidRPr="00743462">
              <w:rPr>
                <w:rFonts w:asciiTheme="minorHAnsi" w:hAnsiTheme="minorHAnsi" w:cstheme="minorHAnsi"/>
                <w:b/>
                <w:bCs/>
                <w:color w:val="000000"/>
                <w:sz w:val="18"/>
                <w:szCs w:val="18"/>
              </w:rPr>
              <w:t>B.</w:t>
            </w:r>
          </w:p>
        </w:tc>
        <w:tc>
          <w:tcPr>
            <w:tcW w:w="2420" w:type="dxa"/>
            <w:shd w:val="clear" w:color="auto" w:fill="auto"/>
          </w:tcPr>
          <w:p w:rsidR="0033047C" w:rsidRPr="00743462" w:rsidRDefault="0033047C" w:rsidP="00565B7C">
            <w:pPr>
              <w:rPr>
                <w:rFonts w:asciiTheme="minorHAnsi" w:hAnsiTheme="minorHAnsi" w:cstheme="minorHAnsi"/>
                <w:b/>
                <w:bCs/>
                <w:color w:val="000000"/>
                <w:sz w:val="18"/>
                <w:szCs w:val="18"/>
              </w:rPr>
            </w:pPr>
            <w:r w:rsidRPr="00743462">
              <w:rPr>
                <w:rFonts w:asciiTheme="minorHAnsi" w:hAnsiTheme="minorHAnsi" w:cstheme="minorHAnsi"/>
                <w:b/>
                <w:bCs/>
                <w:color w:val="000000"/>
                <w:sz w:val="18"/>
                <w:szCs w:val="18"/>
              </w:rPr>
              <w:t>FINANSIJSKI PODACI</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8.</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Jednokratna koncesiona naknada</w:t>
            </w:r>
          </w:p>
        </w:tc>
        <w:tc>
          <w:tcPr>
            <w:tcW w:w="3827" w:type="dxa"/>
            <w:shd w:val="clear" w:color="auto" w:fill="auto"/>
          </w:tcPr>
          <w:p w:rsidR="0033047C" w:rsidRPr="00743462" w:rsidRDefault="00736316" w:rsidP="00565B7C">
            <w:pPr>
              <w:rPr>
                <w:rFonts w:asciiTheme="minorHAnsi" w:hAnsiTheme="minorHAnsi" w:cstheme="minorHAnsi"/>
                <w:color w:val="000000"/>
                <w:sz w:val="18"/>
                <w:szCs w:val="18"/>
              </w:rPr>
            </w:pPr>
            <w:r>
              <w:rPr>
                <w:rFonts w:asciiTheme="minorHAnsi" w:hAnsiTheme="minorHAnsi" w:cstheme="minorHAnsi"/>
                <w:color w:val="000000"/>
                <w:sz w:val="18"/>
                <w:szCs w:val="18"/>
              </w:rPr>
              <w:t> 5.0</w:t>
            </w:r>
            <w:r w:rsidR="0033047C" w:rsidRPr="00743462">
              <w:rPr>
                <w:rFonts w:asciiTheme="minorHAnsi" w:hAnsiTheme="minorHAnsi" w:cstheme="minorHAnsi"/>
                <w:color w:val="000000"/>
                <w:sz w:val="18"/>
                <w:szCs w:val="18"/>
              </w:rPr>
              <w:t>00,00 KM</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9.</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Tekuća koncesiona naknada</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lastRenderedPageBreak/>
              <w:t>10.</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xml:space="preserve">Ukupno ostvareni prihodi od ugovora do 31.12.2013. </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C</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OSTALE INFORMACIJE</w:t>
            </w:r>
          </w:p>
        </w:tc>
        <w:tc>
          <w:tcPr>
            <w:tcW w:w="6107" w:type="dxa"/>
            <w:gridSpan w:val="2"/>
            <w:shd w:val="clear" w:color="auto" w:fill="auto"/>
            <w:noWrap/>
          </w:tcPr>
          <w:p w:rsidR="0033047C" w:rsidRPr="00743462" w:rsidRDefault="0033047C" w:rsidP="00565B7C">
            <w:pPr>
              <w:spacing w:after="120" w:line="276" w:lineRule="auto"/>
              <w:jc w:val="both"/>
              <w:rPr>
                <w:rFonts w:asciiTheme="minorHAnsi" w:hAnsiTheme="minorHAnsi" w:cstheme="minorHAnsi"/>
                <w:sz w:val="18"/>
                <w:szCs w:val="18"/>
              </w:rPr>
            </w:pPr>
            <w:r w:rsidRPr="00743462">
              <w:rPr>
                <w:rFonts w:asciiTheme="minorHAnsi" w:hAnsiTheme="minorHAnsi" w:cstheme="minorHAnsi"/>
                <w:color w:val="000000"/>
                <w:sz w:val="18"/>
                <w:szCs w:val="18"/>
              </w:rPr>
              <w:t> </w:t>
            </w:r>
            <w:r w:rsidRPr="00743462">
              <w:rPr>
                <w:rFonts w:asciiTheme="minorHAnsi" w:hAnsiTheme="minorHAnsi" w:cstheme="minorHAnsi"/>
                <w:sz w:val="18"/>
                <w:szCs w:val="18"/>
              </w:rPr>
              <w:t>KONCESIONAR JE DOPISOM BROJ: 04-17-203/13 OD 31.01.2013. godine OBAVIJESTIO KONCESORA DA SU AKTIVNOSTI NA DOBIJANJU POTREBNIH SAGLASNOSTI I DOZVOLA U TOKU (PRIBAVLJENA JE ELEKTROENERGETSKA SAGLASNOST ZA PRIKLJUČAK MHE NA DISTRIBUTIVNU MREŽU –TRAFOSTANICU „VRAŽALICE“, PRIBAVLJENA JE OKOLINSKA DOZVOLA A ISHODOVANJE OSTALIH SAGLASNOSTI JE U TOKU)</w:t>
            </w:r>
          </w:p>
          <w:p w:rsidR="0033047C" w:rsidRPr="00743462" w:rsidRDefault="0033047C" w:rsidP="00565B7C">
            <w:pPr>
              <w:spacing w:after="120" w:line="276" w:lineRule="auto"/>
              <w:jc w:val="both"/>
              <w:rPr>
                <w:rFonts w:asciiTheme="minorHAnsi" w:hAnsiTheme="minorHAnsi" w:cstheme="minorHAnsi"/>
                <w:sz w:val="18"/>
                <w:szCs w:val="18"/>
                <w:lang w:val="pl-PL"/>
              </w:rPr>
            </w:pPr>
            <w:r w:rsidRPr="00743462">
              <w:rPr>
                <w:rFonts w:asciiTheme="minorHAnsi" w:hAnsiTheme="minorHAnsi" w:cstheme="minorHAnsi"/>
                <w:sz w:val="18"/>
                <w:szCs w:val="18"/>
                <w:lang w:val="pl-PL"/>
              </w:rPr>
              <w:t>KONCESIONAR JE UPLATIO DIO JEDNOKRATNE KONCESIONE NAKNADE U IZNOSU OD 25.000,00 KM A OSTATAK ĆE UPLATITI NAKON DOBIJANJA GRAĐEVINSKE DOZVOLE</w:t>
            </w:r>
          </w:p>
          <w:p w:rsidR="0033047C" w:rsidRPr="00743462" w:rsidRDefault="0033047C" w:rsidP="00565B7C">
            <w:pPr>
              <w:spacing w:after="120" w:line="276" w:lineRule="auto"/>
              <w:jc w:val="both"/>
              <w:rPr>
                <w:rFonts w:asciiTheme="minorHAnsi" w:hAnsiTheme="minorHAnsi" w:cstheme="minorHAnsi"/>
                <w:sz w:val="18"/>
                <w:szCs w:val="18"/>
                <w:lang w:val="pl-PL"/>
              </w:rPr>
            </w:pPr>
            <w:r w:rsidRPr="00743462">
              <w:rPr>
                <w:rFonts w:asciiTheme="minorHAnsi" w:hAnsiTheme="minorHAnsi" w:cstheme="minorHAnsi"/>
                <w:sz w:val="18"/>
                <w:szCs w:val="18"/>
                <w:lang w:val="pl-PL"/>
              </w:rPr>
              <w:t>KOMISIJA ZA KONCESIJE PRATI ROKOVE ISPUNJAVANJA UGOVORNIH OBAVEZA</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11.</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Podaci o kontroli i inspekciji</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lang w:val="pl-PL"/>
              </w:rPr>
            </w:pPr>
          </w:p>
        </w:tc>
        <w:tc>
          <w:tcPr>
            <w:tcW w:w="2280" w:type="dxa"/>
            <w:shd w:val="clear" w:color="auto" w:fill="auto"/>
            <w:noWrap/>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r>
    </w:tbl>
    <w:p w:rsidR="0033047C" w:rsidRDefault="0033047C" w:rsidP="0033047C">
      <w:pPr>
        <w:spacing w:after="120" w:line="276" w:lineRule="auto"/>
        <w:rPr>
          <w:rFonts w:asciiTheme="minorHAnsi" w:hAnsiTheme="minorHAnsi" w:cstheme="minorHAnsi"/>
          <w:color w:val="000000"/>
          <w:sz w:val="18"/>
          <w:szCs w:val="18"/>
          <w:lang w:val="pl-PL"/>
        </w:rPr>
      </w:pPr>
    </w:p>
    <w:p w:rsidR="0033047C" w:rsidRPr="00C56E1A" w:rsidRDefault="0033047C" w:rsidP="0033047C">
      <w:pPr>
        <w:spacing w:after="120" w:line="276" w:lineRule="auto"/>
        <w:rPr>
          <w:rFonts w:asciiTheme="minorHAnsi" w:hAnsiTheme="minorHAnsi" w:cstheme="minorHAnsi"/>
          <w:b/>
          <w:sz w:val="22"/>
          <w:szCs w:val="22"/>
          <w:lang w:val="pl-PL"/>
        </w:rPr>
      </w:pPr>
      <w:r w:rsidRPr="00743462">
        <w:rPr>
          <w:rFonts w:asciiTheme="minorHAnsi" w:hAnsiTheme="minorHAnsi" w:cstheme="minorHAnsi"/>
          <w:color w:val="000000"/>
          <w:sz w:val="18"/>
          <w:szCs w:val="18"/>
          <w:lang w:val="pl-PL"/>
        </w:rPr>
        <w:t>UGOVOR O KONCESIJI BROJ: 03-17-1466/12 od 01.11.2012.god.</w:t>
      </w:r>
    </w:p>
    <w:p w:rsidR="0033047C" w:rsidRPr="00C56E1A" w:rsidRDefault="0033047C" w:rsidP="0033047C">
      <w:pPr>
        <w:spacing w:after="120" w:line="276" w:lineRule="auto"/>
        <w:rPr>
          <w:rFonts w:asciiTheme="minorHAnsi" w:hAnsiTheme="minorHAnsi" w:cstheme="minorHAnsi"/>
          <w:b/>
          <w:sz w:val="22"/>
          <w:szCs w:val="22"/>
          <w:lang w:val="pl-PL"/>
        </w:rPr>
      </w:pPr>
    </w:p>
    <w:tbl>
      <w:tblPr>
        <w:tblW w:w="9099" w:type="dxa"/>
        <w:tblInd w:w="93"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
      <w:tblGrid>
        <w:gridCol w:w="572"/>
        <w:gridCol w:w="2420"/>
        <w:gridCol w:w="3827"/>
        <w:gridCol w:w="2280"/>
      </w:tblGrid>
      <w:tr w:rsidR="0033047C" w:rsidRPr="00743462" w:rsidTr="00565B7C">
        <w:trPr>
          <w:trHeight w:val="735"/>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lang w:val="pl-PL"/>
              </w:rPr>
            </w:pPr>
          </w:p>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RBR</w:t>
            </w:r>
          </w:p>
        </w:tc>
        <w:tc>
          <w:tcPr>
            <w:tcW w:w="2420" w:type="dxa"/>
            <w:shd w:val="clear" w:color="auto" w:fill="auto"/>
            <w:noWrap/>
          </w:tcPr>
          <w:p w:rsidR="0033047C" w:rsidRPr="00743462" w:rsidRDefault="0033047C" w:rsidP="00565B7C">
            <w:pPr>
              <w:jc w:val="center"/>
              <w:rPr>
                <w:rFonts w:asciiTheme="minorHAnsi" w:hAnsiTheme="minorHAnsi" w:cstheme="minorHAnsi"/>
                <w:color w:val="000000"/>
                <w:sz w:val="18"/>
                <w:szCs w:val="18"/>
              </w:rPr>
            </w:pPr>
            <w:r w:rsidRPr="00743462">
              <w:rPr>
                <w:rFonts w:asciiTheme="minorHAnsi" w:hAnsiTheme="minorHAnsi" w:cstheme="minorHAnsi"/>
                <w:color w:val="000000"/>
                <w:sz w:val="18"/>
                <w:szCs w:val="18"/>
              </w:rPr>
              <w:t>NAZIV</w:t>
            </w:r>
          </w:p>
        </w:tc>
        <w:tc>
          <w:tcPr>
            <w:tcW w:w="3827" w:type="dxa"/>
            <w:shd w:val="clear" w:color="auto" w:fill="auto"/>
            <w:noWrap/>
          </w:tcPr>
          <w:p w:rsidR="0033047C" w:rsidRPr="00743462" w:rsidRDefault="0033047C" w:rsidP="00565B7C">
            <w:pPr>
              <w:jc w:val="center"/>
              <w:rPr>
                <w:rFonts w:asciiTheme="minorHAnsi" w:hAnsiTheme="minorHAnsi" w:cstheme="minorHAnsi"/>
                <w:color w:val="000000"/>
                <w:sz w:val="18"/>
                <w:szCs w:val="18"/>
              </w:rPr>
            </w:pPr>
            <w:r w:rsidRPr="00743462">
              <w:rPr>
                <w:rFonts w:asciiTheme="minorHAnsi" w:hAnsiTheme="minorHAnsi" w:cstheme="minorHAnsi"/>
                <w:color w:val="000000"/>
                <w:sz w:val="18"/>
                <w:szCs w:val="18"/>
              </w:rPr>
              <w:t>OPIS SEKCIJE</w:t>
            </w:r>
          </w:p>
        </w:tc>
        <w:tc>
          <w:tcPr>
            <w:tcW w:w="2280" w:type="dxa"/>
            <w:shd w:val="clear" w:color="auto" w:fill="auto"/>
            <w:noWrap/>
          </w:tcPr>
          <w:p w:rsidR="0033047C" w:rsidRPr="00743462" w:rsidRDefault="0033047C" w:rsidP="00565B7C">
            <w:pPr>
              <w:jc w:val="center"/>
              <w:rPr>
                <w:rFonts w:asciiTheme="minorHAnsi" w:hAnsiTheme="minorHAnsi" w:cstheme="minorHAnsi"/>
                <w:color w:val="000000"/>
                <w:sz w:val="18"/>
                <w:szCs w:val="18"/>
              </w:rPr>
            </w:pPr>
            <w:r w:rsidRPr="00743462">
              <w:rPr>
                <w:rFonts w:asciiTheme="minorHAnsi" w:hAnsiTheme="minorHAnsi" w:cstheme="minorHAnsi"/>
                <w:color w:val="000000"/>
                <w:sz w:val="18"/>
                <w:szCs w:val="18"/>
              </w:rPr>
              <w:t>KOMENTAR</w:t>
            </w:r>
          </w:p>
        </w:tc>
      </w:tr>
      <w:tr w:rsidR="0033047C" w:rsidRPr="00743462" w:rsidTr="00565B7C">
        <w:trPr>
          <w:trHeight w:val="450"/>
        </w:trPr>
        <w:tc>
          <w:tcPr>
            <w:tcW w:w="572" w:type="dxa"/>
            <w:shd w:val="clear" w:color="auto" w:fill="auto"/>
            <w:noWrap/>
            <w:vAlign w:val="center"/>
          </w:tcPr>
          <w:p w:rsidR="0033047C" w:rsidRPr="00743462" w:rsidRDefault="0033047C" w:rsidP="00565B7C">
            <w:pPr>
              <w:rPr>
                <w:rFonts w:asciiTheme="minorHAnsi" w:hAnsiTheme="minorHAnsi" w:cstheme="minorHAnsi"/>
                <w:b/>
                <w:bCs/>
                <w:color w:val="000000"/>
                <w:sz w:val="18"/>
                <w:szCs w:val="18"/>
              </w:rPr>
            </w:pPr>
            <w:r w:rsidRPr="00743462">
              <w:rPr>
                <w:rFonts w:asciiTheme="minorHAnsi" w:hAnsiTheme="minorHAnsi" w:cstheme="minorHAnsi"/>
                <w:b/>
                <w:bCs/>
                <w:color w:val="000000"/>
                <w:sz w:val="18"/>
                <w:szCs w:val="18"/>
              </w:rPr>
              <w:t>A.</w:t>
            </w:r>
          </w:p>
        </w:tc>
        <w:tc>
          <w:tcPr>
            <w:tcW w:w="2420" w:type="dxa"/>
            <w:shd w:val="clear" w:color="auto" w:fill="auto"/>
            <w:noWrap/>
            <w:vAlign w:val="center"/>
          </w:tcPr>
          <w:p w:rsidR="0033047C" w:rsidRPr="00743462" w:rsidRDefault="0033047C" w:rsidP="00565B7C">
            <w:pPr>
              <w:rPr>
                <w:rFonts w:asciiTheme="minorHAnsi" w:hAnsiTheme="minorHAnsi" w:cstheme="minorHAnsi"/>
                <w:b/>
                <w:bCs/>
                <w:color w:val="000000"/>
                <w:sz w:val="18"/>
                <w:szCs w:val="18"/>
              </w:rPr>
            </w:pPr>
            <w:r w:rsidRPr="00743462">
              <w:rPr>
                <w:rFonts w:asciiTheme="minorHAnsi" w:hAnsiTheme="minorHAnsi" w:cstheme="minorHAnsi"/>
                <w:b/>
                <w:bCs/>
                <w:color w:val="000000"/>
                <w:sz w:val="18"/>
                <w:szCs w:val="18"/>
              </w:rPr>
              <w:t>OSNOVNI PODACI</w:t>
            </w:r>
          </w:p>
        </w:tc>
        <w:tc>
          <w:tcPr>
            <w:tcW w:w="3827" w:type="dxa"/>
            <w:shd w:val="clear" w:color="auto" w:fill="auto"/>
            <w:noWrap/>
            <w:vAlign w:val="center"/>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c>
          <w:tcPr>
            <w:tcW w:w="2280" w:type="dxa"/>
            <w:shd w:val="clear" w:color="auto" w:fill="auto"/>
            <w:noWrap/>
            <w:vAlign w:val="center"/>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90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01.</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Vrsta ugovora</w:t>
            </w:r>
          </w:p>
        </w:tc>
        <w:tc>
          <w:tcPr>
            <w:tcW w:w="3827" w:type="dxa"/>
            <w:shd w:val="clear" w:color="auto" w:fill="auto"/>
          </w:tcPr>
          <w:p w:rsidR="0033047C" w:rsidRPr="00743462" w:rsidRDefault="0033047C" w:rsidP="00565B7C">
            <w:pPr>
              <w:spacing w:after="120" w:line="276" w:lineRule="auto"/>
              <w:jc w:val="both"/>
              <w:rPr>
                <w:rFonts w:asciiTheme="minorHAnsi" w:hAnsiTheme="minorHAnsi" w:cstheme="minorHAnsi"/>
                <w:sz w:val="18"/>
                <w:szCs w:val="18"/>
              </w:rPr>
            </w:pPr>
            <w:r w:rsidRPr="00743462">
              <w:rPr>
                <w:rFonts w:asciiTheme="minorHAnsi" w:hAnsiTheme="minorHAnsi" w:cstheme="minorHAnsi"/>
                <w:sz w:val="18"/>
                <w:szCs w:val="18"/>
              </w:rPr>
              <w:t>UGOVOR O KONCESIJI ZA PROJEKTOVANJE, IZGRADNJU, KORIŠTENJE I PRIJENOS MALE HIDROELEKTRANE „KOSOVA“, NA KOSOVSKOJ RIJECI, U OPĆINI FOČA-USTIKOLINA</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02.</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Koncesionar</w:t>
            </w:r>
          </w:p>
        </w:tc>
        <w:tc>
          <w:tcPr>
            <w:tcW w:w="3827" w:type="dxa"/>
            <w:shd w:val="clear" w:color="auto" w:fill="auto"/>
          </w:tcPr>
          <w:p w:rsidR="0033047C" w:rsidRPr="00743462" w:rsidRDefault="0033047C" w:rsidP="00565B7C">
            <w:pPr>
              <w:spacing w:after="120" w:line="276" w:lineRule="auto"/>
              <w:jc w:val="both"/>
              <w:rPr>
                <w:rFonts w:asciiTheme="minorHAnsi" w:hAnsiTheme="minorHAnsi" w:cstheme="minorHAnsi"/>
                <w:sz w:val="18"/>
                <w:szCs w:val="18"/>
              </w:rPr>
            </w:pPr>
            <w:r w:rsidRPr="00743462">
              <w:rPr>
                <w:rFonts w:asciiTheme="minorHAnsi" w:hAnsiTheme="minorHAnsi" w:cstheme="minorHAnsi"/>
                <w:sz w:val="18"/>
                <w:szCs w:val="18"/>
              </w:rPr>
              <w:t>„OPES“ d.o.o. SARAJEVO</w:t>
            </w:r>
          </w:p>
          <w:p w:rsidR="0033047C" w:rsidRPr="00743462" w:rsidRDefault="0033047C" w:rsidP="00565B7C">
            <w:pPr>
              <w:spacing w:after="120" w:line="276" w:lineRule="auto"/>
              <w:jc w:val="both"/>
              <w:rPr>
                <w:rFonts w:asciiTheme="minorHAnsi" w:hAnsiTheme="minorHAnsi" w:cstheme="minorHAnsi"/>
                <w:sz w:val="18"/>
                <w:szCs w:val="18"/>
              </w:rPr>
            </w:pPr>
            <w:r w:rsidRPr="00743462">
              <w:rPr>
                <w:rFonts w:asciiTheme="minorHAnsi" w:hAnsiTheme="minorHAnsi" w:cstheme="minorHAnsi"/>
                <w:sz w:val="18"/>
                <w:szCs w:val="18"/>
              </w:rPr>
              <w:t>EKO-REM d.o.o.SARAJEVO</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03.</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Predmet koncesije</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sz w:val="18"/>
                <w:szCs w:val="18"/>
              </w:rPr>
              <w:t>IZGRADNJA OBJEKATA MHE</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04.</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Lokacija koncesije</w:t>
            </w:r>
          </w:p>
        </w:tc>
        <w:tc>
          <w:tcPr>
            <w:tcW w:w="3827" w:type="dxa"/>
            <w:shd w:val="clear" w:color="auto" w:fill="auto"/>
          </w:tcPr>
          <w:p w:rsidR="0033047C" w:rsidRPr="00743462" w:rsidRDefault="0033047C" w:rsidP="00565B7C">
            <w:pPr>
              <w:spacing w:after="120" w:line="276" w:lineRule="auto"/>
              <w:rPr>
                <w:rFonts w:asciiTheme="minorHAnsi" w:hAnsiTheme="minorHAnsi" w:cstheme="minorHAnsi"/>
                <w:sz w:val="18"/>
                <w:szCs w:val="18"/>
              </w:rPr>
            </w:pPr>
            <w:r w:rsidRPr="00743462">
              <w:rPr>
                <w:rFonts w:asciiTheme="minorHAnsi" w:hAnsiTheme="minorHAnsi" w:cstheme="minorHAnsi"/>
                <w:sz w:val="18"/>
                <w:szCs w:val="18"/>
              </w:rPr>
              <w:t>OPĆINA FOČA-USTIKOLINA</w:t>
            </w:r>
          </w:p>
          <w:p w:rsidR="0033047C" w:rsidRPr="00743462" w:rsidRDefault="0033047C" w:rsidP="00565B7C">
            <w:pPr>
              <w:rPr>
                <w:rFonts w:asciiTheme="minorHAnsi" w:hAnsiTheme="minorHAnsi" w:cstheme="minorHAnsi"/>
                <w:color w:val="000000"/>
                <w:sz w:val="18"/>
                <w:szCs w:val="18"/>
              </w:rPr>
            </w:pP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05.</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Datum zaključenja ugovora</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sz w:val="18"/>
                <w:szCs w:val="18"/>
              </w:rPr>
              <w:t>01.11.2012.godine</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7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05-1.</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Zaključeni aneksi na ugovor</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6.</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Period trajanja ugovora</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30 GODINA</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915"/>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7.</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Koncesiona naknada po osnovnom ugovoru</w:t>
            </w:r>
          </w:p>
        </w:tc>
        <w:tc>
          <w:tcPr>
            <w:tcW w:w="6107" w:type="dxa"/>
            <w:gridSpan w:val="2"/>
            <w:shd w:val="clear" w:color="auto" w:fill="auto"/>
          </w:tcPr>
          <w:p w:rsidR="0033047C" w:rsidRPr="00743462" w:rsidRDefault="0033047C" w:rsidP="00565B7C">
            <w:pPr>
              <w:spacing w:after="120" w:line="276" w:lineRule="auto"/>
              <w:jc w:val="both"/>
              <w:rPr>
                <w:rFonts w:asciiTheme="minorHAnsi" w:hAnsiTheme="minorHAnsi" w:cstheme="minorHAnsi"/>
                <w:sz w:val="18"/>
                <w:szCs w:val="18"/>
              </w:rPr>
            </w:pPr>
            <w:r w:rsidRPr="00743462">
              <w:rPr>
                <w:rFonts w:asciiTheme="minorHAnsi" w:hAnsiTheme="minorHAnsi" w:cstheme="minorHAnsi"/>
                <w:sz w:val="18"/>
                <w:szCs w:val="18"/>
              </w:rPr>
              <w:t>KONCESIONA NAKNADA: 3 % OD UKUPNO OSTVARENOG GODIŠNJEG PRIHODA OD PRODAJE ELEKTRIČNE ENERGIJE ZA PERIOD OD PRVE DO DESETE GODINE KORIŠTENJA KONCESIJE, 5 % ZA PERIOD OD DESETE DO  DVADESETE GODINE KORIŠTENJA KONCESIJE I 12 % ZA PERIOD OD DVADESETE DO TRIDESETE GODINE KORIŠTENJA KONCESIJE</w:t>
            </w:r>
          </w:p>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90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 xml:space="preserve">7-1. </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Koncesiona naknada po aneksima na ugovor</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lang w:val="pl-PL"/>
              </w:rPr>
            </w:pPr>
          </w:p>
        </w:tc>
        <w:tc>
          <w:tcPr>
            <w:tcW w:w="228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b/>
                <w:bCs/>
                <w:color w:val="000000"/>
                <w:sz w:val="18"/>
                <w:szCs w:val="18"/>
              </w:rPr>
            </w:pPr>
            <w:r w:rsidRPr="00743462">
              <w:rPr>
                <w:rFonts w:asciiTheme="minorHAnsi" w:hAnsiTheme="minorHAnsi" w:cstheme="minorHAnsi"/>
                <w:b/>
                <w:bCs/>
                <w:color w:val="000000"/>
                <w:sz w:val="18"/>
                <w:szCs w:val="18"/>
              </w:rPr>
              <w:lastRenderedPageBreak/>
              <w:t>B.</w:t>
            </w:r>
          </w:p>
        </w:tc>
        <w:tc>
          <w:tcPr>
            <w:tcW w:w="2420" w:type="dxa"/>
            <w:shd w:val="clear" w:color="auto" w:fill="auto"/>
          </w:tcPr>
          <w:p w:rsidR="0033047C" w:rsidRPr="00743462" w:rsidRDefault="0033047C" w:rsidP="00565B7C">
            <w:pPr>
              <w:rPr>
                <w:rFonts w:asciiTheme="minorHAnsi" w:hAnsiTheme="minorHAnsi" w:cstheme="minorHAnsi"/>
                <w:b/>
                <w:bCs/>
                <w:color w:val="000000"/>
                <w:sz w:val="18"/>
                <w:szCs w:val="18"/>
              </w:rPr>
            </w:pPr>
            <w:r w:rsidRPr="00743462">
              <w:rPr>
                <w:rFonts w:asciiTheme="minorHAnsi" w:hAnsiTheme="minorHAnsi" w:cstheme="minorHAnsi"/>
                <w:b/>
                <w:bCs/>
                <w:color w:val="000000"/>
                <w:sz w:val="18"/>
                <w:szCs w:val="18"/>
              </w:rPr>
              <w:t>FINANSIJSKI PODACI</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8.</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Jednokratna koncesiona naknada</w:t>
            </w:r>
          </w:p>
        </w:tc>
        <w:tc>
          <w:tcPr>
            <w:tcW w:w="3827" w:type="dxa"/>
            <w:shd w:val="clear" w:color="auto" w:fill="auto"/>
          </w:tcPr>
          <w:p w:rsidR="0033047C" w:rsidRPr="00743462" w:rsidRDefault="00736316" w:rsidP="00565B7C">
            <w:pPr>
              <w:rPr>
                <w:rFonts w:asciiTheme="minorHAnsi" w:hAnsiTheme="minorHAnsi" w:cstheme="minorHAnsi"/>
                <w:color w:val="000000"/>
                <w:sz w:val="18"/>
                <w:szCs w:val="18"/>
              </w:rPr>
            </w:pPr>
            <w:r>
              <w:rPr>
                <w:rFonts w:asciiTheme="minorHAnsi" w:hAnsiTheme="minorHAnsi" w:cstheme="minorHAnsi"/>
                <w:color w:val="000000"/>
                <w:sz w:val="18"/>
                <w:szCs w:val="18"/>
              </w:rPr>
              <w:t> 7.500,00</w:t>
            </w:r>
            <w:r w:rsidR="0033047C" w:rsidRPr="00743462">
              <w:rPr>
                <w:rFonts w:asciiTheme="minorHAnsi" w:hAnsiTheme="minorHAnsi" w:cstheme="minorHAnsi"/>
                <w:color w:val="000000"/>
                <w:sz w:val="18"/>
                <w:szCs w:val="18"/>
              </w:rPr>
              <w:t xml:space="preserve"> KM</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9.</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Tekuća koncesiona naknada</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10.</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xml:space="preserve">Ukupno ostvareni prihodi od ugovora do 31.12.2013. </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c>
          <w:tcPr>
            <w:tcW w:w="228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C</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rPr>
            </w:pPr>
            <w:r w:rsidRPr="00743462">
              <w:rPr>
                <w:rFonts w:asciiTheme="minorHAnsi" w:hAnsiTheme="minorHAnsi" w:cstheme="minorHAnsi"/>
                <w:color w:val="000000"/>
                <w:sz w:val="18"/>
                <w:szCs w:val="18"/>
              </w:rPr>
              <w:t>OSTALE INFORMACIJE</w:t>
            </w:r>
          </w:p>
        </w:tc>
        <w:tc>
          <w:tcPr>
            <w:tcW w:w="6107" w:type="dxa"/>
            <w:gridSpan w:val="2"/>
            <w:shd w:val="clear" w:color="auto" w:fill="auto"/>
            <w:noWrap/>
          </w:tcPr>
          <w:p w:rsidR="0033047C" w:rsidRPr="00743462" w:rsidRDefault="0033047C" w:rsidP="00565B7C">
            <w:pPr>
              <w:spacing w:after="120" w:line="276" w:lineRule="auto"/>
              <w:jc w:val="both"/>
              <w:rPr>
                <w:rFonts w:asciiTheme="minorHAnsi" w:hAnsiTheme="minorHAnsi" w:cstheme="minorHAnsi"/>
                <w:sz w:val="18"/>
                <w:szCs w:val="18"/>
                <w:lang w:val="pl-PL"/>
              </w:rPr>
            </w:pPr>
            <w:r w:rsidRPr="00743462">
              <w:rPr>
                <w:rFonts w:asciiTheme="minorHAnsi" w:hAnsiTheme="minorHAnsi" w:cstheme="minorHAnsi"/>
                <w:sz w:val="18"/>
                <w:szCs w:val="18"/>
                <w:lang w:val="pl-PL"/>
              </w:rPr>
              <w:t xml:space="preserve">KONCESIONAR JE UPLATIO JEDNOKRATNU KONCESIONU NAKNADU </w:t>
            </w:r>
          </w:p>
          <w:p w:rsidR="0033047C" w:rsidRPr="00743462" w:rsidRDefault="0033047C" w:rsidP="00565B7C">
            <w:pPr>
              <w:spacing w:after="120" w:line="276" w:lineRule="auto"/>
              <w:jc w:val="both"/>
              <w:rPr>
                <w:rFonts w:asciiTheme="minorHAnsi" w:hAnsiTheme="minorHAnsi" w:cstheme="minorHAnsi"/>
                <w:sz w:val="18"/>
                <w:szCs w:val="18"/>
                <w:lang w:val="pl-PL"/>
              </w:rPr>
            </w:pPr>
            <w:r w:rsidRPr="00743462">
              <w:rPr>
                <w:rFonts w:asciiTheme="minorHAnsi" w:hAnsiTheme="minorHAnsi" w:cstheme="minorHAnsi"/>
                <w:sz w:val="18"/>
                <w:szCs w:val="18"/>
                <w:lang w:val="pl-PL"/>
              </w:rPr>
              <w:t>KONCESIONAR SE NALAZI U FAZI  IZRADE GLAVNOG PROJEKTA I ISHODOVANJA POTREBNIH DOZVOLA I SAGLASNOSTI</w:t>
            </w:r>
          </w:p>
          <w:p w:rsidR="0033047C" w:rsidRPr="00B300B4" w:rsidRDefault="0033047C" w:rsidP="00565B7C">
            <w:pPr>
              <w:spacing w:after="120" w:line="276" w:lineRule="auto"/>
              <w:jc w:val="both"/>
              <w:rPr>
                <w:rFonts w:asciiTheme="minorHAnsi" w:hAnsiTheme="minorHAnsi" w:cstheme="minorHAnsi"/>
                <w:sz w:val="18"/>
                <w:szCs w:val="18"/>
                <w:lang w:val="pl-PL"/>
              </w:rPr>
            </w:pPr>
            <w:r w:rsidRPr="00743462">
              <w:rPr>
                <w:rFonts w:asciiTheme="minorHAnsi" w:hAnsiTheme="minorHAnsi" w:cstheme="minorHAnsi"/>
                <w:sz w:val="18"/>
                <w:szCs w:val="18"/>
                <w:lang w:val="pl-PL"/>
              </w:rPr>
              <w:t>KOMISIJA ZA KONCESIJE PRATI ROKOVE ISPUNJAVANJA UGOVORNIH OBAVEZA</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rPr>
            </w:pPr>
            <w:r w:rsidRPr="00743462">
              <w:rPr>
                <w:rFonts w:asciiTheme="minorHAnsi" w:hAnsiTheme="minorHAnsi" w:cstheme="minorHAnsi"/>
                <w:color w:val="000000"/>
                <w:sz w:val="18"/>
                <w:szCs w:val="18"/>
              </w:rPr>
              <w:t>11.</w:t>
            </w:r>
          </w:p>
        </w:tc>
        <w:tc>
          <w:tcPr>
            <w:tcW w:w="2420" w:type="dxa"/>
            <w:shd w:val="clear" w:color="auto" w:fill="auto"/>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Podaci o kontroli i inspekciji</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lang w:val="pl-PL"/>
              </w:rPr>
            </w:pPr>
          </w:p>
        </w:tc>
        <w:tc>
          <w:tcPr>
            <w:tcW w:w="2280" w:type="dxa"/>
            <w:shd w:val="clear" w:color="auto" w:fill="auto"/>
            <w:noWrap/>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r>
      <w:tr w:rsidR="0033047C" w:rsidRPr="00743462" w:rsidTr="00565B7C">
        <w:trPr>
          <w:trHeight w:val="450"/>
        </w:trPr>
        <w:tc>
          <w:tcPr>
            <w:tcW w:w="572" w:type="dxa"/>
            <w:shd w:val="clear" w:color="auto" w:fill="auto"/>
            <w:noWrap/>
          </w:tcPr>
          <w:p w:rsidR="0033047C" w:rsidRPr="00743462" w:rsidRDefault="0033047C" w:rsidP="00565B7C">
            <w:pPr>
              <w:jc w:val="right"/>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c>
          <w:tcPr>
            <w:tcW w:w="2420" w:type="dxa"/>
            <w:shd w:val="clear" w:color="auto" w:fill="auto"/>
            <w:noWrap/>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c>
          <w:tcPr>
            <w:tcW w:w="3827" w:type="dxa"/>
            <w:shd w:val="clear" w:color="auto" w:fill="auto"/>
          </w:tcPr>
          <w:p w:rsidR="0033047C" w:rsidRPr="00743462" w:rsidRDefault="0033047C" w:rsidP="00565B7C">
            <w:pPr>
              <w:rPr>
                <w:rFonts w:asciiTheme="minorHAnsi" w:hAnsiTheme="minorHAnsi" w:cstheme="minorHAnsi"/>
                <w:color w:val="000000"/>
                <w:sz w:val="18"/>
                <w:szCs w:val="18"/>
                <w:lang w:val="pl-PL"/>
              </w:rPr>
            </w:pPr>
          </w:p>
        </w:tc>
        <w:tc>
          <w:tcPr>
            <w:tcW w:w="2280" w:type="dxa"/>
            <w:shd w:val="clear" w:color="auto" w:fill="auto"/>
            <w:noWrap/>
          </w:tcPr>
          <w:p w:rsidR="0033047C" w:rsidRPr="00743462" w:rsidRDefault="0033047C" w:rsidP="00565B7C">
            <w:pPr>
              <w:rPr>
                <w:rFonts w:asciiTheme="minorHAnsi" w:hAnsiTheme="minorHAnsi" w:cstheme="minorHAnsi"/>
                <w:color w:val="000000"/>
                <w:sz w:val="18"/>
                <w:szCs w:val="18"/>
                <w:lang w:val="pl-PL"/>
              </w:rPr>
            </w:pPr>
            <w:r w:rsidRPr="00743462">
              <w:rPr>
                <w:rFonts w:asciiTheme="minorHAnsi" w:hAnsiTheme="minorHAnsi" w:cstheme="minorHAnsi"/>
                <w:color w:val="000000"/>
                <w:sz w:val="18"/>
                <w:szCs w:val="18"/>
                <w:lang w:val="pl-PL"/>
              </w:rPr>
              <w:t> </w:t>
            </w:r>
          </w:p>
        </w:tc>
      </w:tr>
    </w:tbl>
    <w:p w:rsidR="0033047C" w:rsidRPr="00C56E1A" w:rsidRDefault="0033047C" w:rsidP="0033047C">
      <w:pPr>
        <w:spacing w:after="120" w:line="276" w:lineRule="auto"/>
        <w:rPr>
          <w:rFonts w:asciiTheme="minorHAnsi" w:hAnsiTheme="minorHAnsi" w:cstheme="minorHAnsi"/>
          <w:b/>
          <w:sz w:val="22"/>
          <w:szCs w:val="22"/>
          <w:lang w:val="pl-PL"/>
        </w:rPr>
      </w:pPr>
    </w:p>
    <w:p w:rsidR="0033047C" w:rsidRPr="00C56E1A" w:rsidRDefault="0033047C" w:rsidP="0033047C">
      <w:pPr>
        <w:rPr>
          <w:rFonts w:asciiTheme="minorHAnsi" w:hAnsiTheme="minorHAnsi" w:cstheme="minorHAnsi"/>
          <w:sz w:val="22"/>
          <w:szCs w:val="22"/>
        </w:rPr>
      </w:pPr>
    </w:p>
    <w:p w:rsidR="0033047C" w:rsidRPr="00C56E1A" w:rsidRDefault="0033047C" w:rsidP="0033047C">
      <w:pPr>
        <w:rPr>
          <w:rFonts w:asciiTheme="minorHAnsi" w:hAnsiTheme="minorHAnsi" w:cstheme="minorHAnsi"/>
          <w:b/>
          <w:sz w:val="22"/>
          <w:szCs w:val="22"/>
          <w:lang w:val="pl-PL"/>
        </w:rPr>
      </w:pPr>
    </w:p>
    <w:p w:rsidR="0033047C" w:rsidRPr="00C56E1A" w:rsidRDefault="0033047C" w:rsidP="0033047C">
      <w:pPr>
        <w:rPr>
          <w:rFonts w:asciiTheme="minorHAnsi" w:hAnsiTheme="minorHAnsi" w:cstheme="minorHAnsi"/>
          <w:b/>
          <w:sz w:val="22"/>
          <w:szCs w:val="22"/>
          <w:lang w:val="pl-PL"/>
        </w:rPr>
      </w:pPr>
    </w:p>
    <w:p w:rsidR="0088785C" w:rsidRDefault="0088785C"/>
    <w:sectPr w:rsidR="0088785C" w:rsidSect="00565B7C">
      <w:footerReference w:type="even" r:id="rId9"/>
      <w:footerReference w:type="default" r:id="rId10"/>
      <w:pgSz w:w="12240" w:h="15840"/>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F4E" w:rsidRDefault="00726F4E" w:rsidP="004329AA">
      <w:r>
        <w:separator/>
      </w:r>
    </w:p>
  </w:endnote>
  <w:endnote w:type="continuationSeparator" w:id="1">
    <w:p w:rsidR="00726F4E" w:rsidRDefault="00726F4E" w:rsidP="004329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Egyptian505 BT">
    <w:altName w:val="Bookman Old Style"/>
    <w:charset w:val="00"/>
    <w:family w:val="roman"/>
    <w:pitch w:val="variable"/>
    <w:sig w:usb0="00000007" w:usb1="00000000" w:usb2="00000000" w:usb3="00000000" w:csb0="00000011"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7C" w:rsidRDefault="000457CC" w:rsidP="00565B7C">
    <w:pPr>
      <w:pStyle w:val="Footer"/>
      <w:framePr w:wrap="around" w:vAnchor="text" w:hAnchor="margin" w:xAlign="right" w:y="1"/>
      <w:rPr>
        <w:rStyle w:val="PageNumber"/>
      </w:rPr>
    </w:pPr>
    <w:r>
      <w:rPr>
        <w:rStyle w:val="PageNumber"/>
      </w:rPr>
      <w:fldChar w:fldCharType="begin"/>
    </w:r>
    <w:r w:rsidR="00565B7C">
      <w:rPr>
        <w:rStyle w:val="PageNumber"/>
      </w:rPr>
      <w:instrText xml:space="preserve">PAGE  </w:instrText>
    </w:r>
    <w:r>
      <w:rPr>
        <w:rStyle w:val="PageNumber"/>
      </w:rPr>
      <w:fldChar w:fldCharType="end"/>
    </w:r>
  </w:p>
  <w:p w:rsidR="00565B7C" w:rsidRDefault="00565B7C" w:rsidP="00565B7C">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7C" w:rsidRDefault="00565B7C" w:rsidP="00565B7C">
    <w:pPr>
      <w:pStyle w:val="Footer"/>
      <w:framePr w:wrap="around" w:vAnchor="text" w:hAnchor="margin" w:xAlign="right" w:y="1"/>
      <w:rPr>
        <w:rStyle w:val="PageNumber"/>
      </w:rPr>
    </w:pPr>
  </w:p>
  <w:p w:rsidR="00565B7C" w:rsidRDefault="00565B7C" w:rsidP="00565B7C">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F4E" w:rsidRDefault="00726F4E" w:rsidP="004329AA">
      <w:r>
        <w:separator/>
      </w:r>
    </w:p>
  </w:footnote>
  <w:footnote w:type="continuationSeparator" w:id="1">
    <w:p w:rsidR="00726F4E" w:rsidRDefault="00726F4E" w:rsidP="004329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509F"/>
    <w:multiLevelType w:val="multilevel"/>
    <w:tmpl w:val="4DC4C078"/>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7805FAD"/>
    <w:multiLevelType w:val="hybridMultilevel"/>
    <w:tmpl w:val="89EA3B5E"/>
    <w:lvl w:ilvl="0" w:tplc="141A0013">
      <w:start w:val="1"/>
      <w:numFmt w:val="upperRoman"/>
      <w:lvlText w:val="%1."/>
      <w:lvlJc w:val="righ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08305B74"/>
    <w:multiLevelType w:val="hybridMultilevel"/>
    <w:tmpl w:val="87E61C76"/>
    <w:lvl w:ilvl="0" w:tplc="805EF582">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1120369C"/>
    <w:multiLevelType w:val="hybridMultilevel"/>
    <w:tmpl w:val="A422585E"/>
    <w:lvl w:ilvl="0" w:tplc="141A0011">
      <w:start w:val="1"/>
      <w:numFmt w:val="decimal"/>
      <w:lvlText w:val="%1)"/>
      <w:lvlJc w:val="left"/>
      <w:pPr>
        <w:ind w:left="720" w:hanging="360"/>
      </w:pPr>
      <w:rPr>
        <w:rFonts w:cs="Times New Roman" w:hint="default"/>
      </w:rPr>
    </w:lvl>
    <w:lvl w:ilvl="1" w:tplc="141A0019">
      <w:start w:val="1"/>
      <w:numFmt w:val="lowerLetter"/>
      <w:lvlText w:val="%2."/>
      <w:lvlJc w:val="left"/>
      <w:pPr>
        <w:ind w:left="1440" w:hanging="360"/>
      </w:pPr>
      <w:rPr>
        <w:rFonts w:cs="Times New Roman"/>
      </w:rPr>
    </w:lvl>
    <w:lvl w:ilvl="2" w:tplc="141A001B">
      <w:start w:val="1"/>
      <w:numFmt w:val="lowerRoman"/>
      <w:lvlText w:val="%3."/>
      <w:lvlJc w:val="right"/>
      <w:pPr>
        <w:ind w:left="2160" w:hanging="180"/>
      </w:pPr>
      <w:rPr>
        <w:rFonts w:cs="Times New Roman"/>
      </w:rPr>
    </w:lvl>
    <w:lvl w:ilvl="3" w:tplc="141A000F">
      <w:start w:val="1"/>
      <w:numFmt w:val="decimal"/>
      <w:lvlText w:val="%4."/>
      <w:lvlJc w:val="left"/>
      <w:pPr>
        <w:ind w:left="2880" w:hanging="360"/>
      </w:pPr>
      <w:rPr>
        <w:rFonts w:cs="Times New Roman"/>
      </w:rPr>
    </w:lvl>
    <w:lvl w:ilvl="4" w:tplc="141A0019">
      <w:start w:val="1"/>
      <w:numFmt w:val="lowerLetter"/>
      <w:lvlText w:val="%5."/>
      <w:lvlJc w:val="left"/>
      <w:pPr>
        <w:ind w:left="3600" w:hanging="360"/>
      </w:pPr>
      <w:rPr>
        <w:rFonts w:cs="Times New Roman"/>
      </w:rPr>
    </w:lvl>
    <w:lvl w:ilvl="5" w:tplc="141A001B">
      <w:start w:val="1"/>
      <w:numFmt w:val="lowerRoman"/>
      <w:lvlText w:val="%6."/>
      <w:lvlJc w:val="right"/>
      <w:pPr>
        <w:ind w:left="4320" w:hanging="180"/>
      </w:pPr>
      <w:rPr>
        <w:rFonts w:cs="Times New Roman"/>
      </w:rPr>
    </w:lvl>
    <w:lvl w:ilvl="6" w:tplc="141A000F">
      <w:start w:val="1"/>
      <w:numFmt w:val="decimal"/>
      <w:lvlText w:val="%7."/>
      <w:lvlJc w:val="left"/>
      <w:pPr>
        <w:ind w:left="5040" w:hanging="360"/>
      </w:pPr>
      <w:rPr>
        <w:rFonts w:cs="Times New Roman"/>
      </w:rPr>
    </w:lvl>
    <w:lvl w:ilvl="7" w:tplc="141A0019">
      <w:start w:val="1"/>
      <w:numFmt w:val="lowerLetter"/>
      <w:lvlText w:val="%8."/>
      <w:lvlJc w:val="left"/>
      <w:pPr>
        <w:ind w:left="5760" w:hanging="360"/>
      </w:pPr>
      <w:rPr>
        <w:rFonts w:cs="Times New Roman"/>
      </w:rPr>
    </w:lvl>
    <w:lvl w:ilvl="8" w:tplc="141A001B">
      <w:start w:val="1"/>
      <w:numFmt w:val="lowerRoman"/>
      <w:lvlText w:val="%9."/>
      <w:lvlJc w:val="right"/>
      <w:pPr>
        <w:ind w:left="6480" w:hanging="180"/>
      </w:pPr>
      <w:rPr>
        <w:rFonts w:cs="Times New Roman"/>
      </w:rPr>
    </w:lvl>
  </w:abstractNum>
  <w:abstractNum w:abstractNumId="4">
    <w:nsid w:val="167C3FD1"/>
    <w:multiLevelType w:val="hybridMultilevel"/>
    <w:tmpl w:val="F8D8FA24"/>
    <w:lvl w:ilvl="0" w:tplc="141A0011">
      <w:start w:val="1"/>
      <w:numFmt w:val="decimal"/>
      <w:lvlText w:val="%1)"/>
      <w:lvlJc w:val="left"/>
      <w:pPr>
        <w:ind w:left="720" w:hanging="360"/>
      </w:pPr>
      <w:rPr>
        <w:rFonts w:cs="Times New Roman" w:hint="default"/>
      </w:rPr>
    </w:lvl>
    <w:lvl w:ilvl="1" w:tplc="141A0019">
      <w:start w:val="1"/>
      <w:numFmt w:val="lowerLetter"/>
      <w:lvlText w:val="%2."/>
      <w:lvlJc w:val="left"/>
      <w:pPr>
        <w:ind w:left="1440" w:hanging="360"/>
      </w:pPr>
      <w:rPr>
        <w:rFonts w:cs="Times New Roman"/>
      </w:rPr>
    </w:lvl>
    <w:lvl w:ilvl="2" w:tplc="141A001B">
      <w:start w:val="1"/>
      <w:numFmt w:val="lowerRoman"/>
      <w:lvlText w:val="%3."/>
      <w:lvlJc w:val="right"/>
      <w:pPr>
        <w:ind w:left="2160" w:hanging="180"/>
      </w:pPr>
      <w:rPr>
        <w:rFonts w:cs="Times New Roman"/>
      </w:rPr>
    </w:lvl>
    <w:lvl w:ilvl="3" w:tplc="141A000F">
      <w:start w:val="1"/>
      <w:numFmt w:val="decimal"/>
      <w:lvlText w:val="%4."/>
      <w:lvlJc w:val="left"/>
      <w:pPr>
        <w:ind w:left="2880" w:hanging="360"/>
      </w:pPr>
      <w:rPr>
        <w:rFonts w:cs="Times New Roman"/>
      </w:rPr>
    </w:lvl>
    <w:lvl w:ilvl="4" w:tplc="141A0019">
      <w:start w:val="1"/>
      <w:numFmt w:val="lowerLetter"/>
      <w:lvlText w:val="%5."/>
      <w:lvlJc w:val="left"/>
      <w:pPr>
        <w:ind w:left="3600" w:hanging="360"/>
      </w:pPr>
      <w:rPr>
        <w:rFonts w:cs="Times New Roman"/>
      </w:rPr>
    </w:lvl>
    <w:lvl w:ilvl="5" w:tplc="141A001B">
      <w:start w:val="1"/>
      <w:numFmt w:val="lowerRoman"/>
      <w:lvlText w:val="%6."/>
      <w:lvlJc w:val="right"/>
      <w:pPr>
        <w:ind w:left="4320" w:hanging="180"/>
      </w:pPr>
      <w:rPr>
        <w:rFonts w:cs="Times New Roman"/>
      </w:rPr>
    </w:lvl>
    <w:lvl w:ilvl="6" w:tplc="141A000F">
      <w:start w:val="1"/>
      <w:numFmt w:val="decimal"/>
      <w:lvlText w:val="%7."/>
      <w:lvlJc w:val="left"/>
      <w:pPr>
        <w:ind w:left="5040" w:hanging="360"/>
      </w:pPr>
      <w:rPr>
        <w:rFonts w:cs="Times New Roman"/>
      </w:rPr>
    </w:lvl>
    <w:lvl w:ilvl="7" w:tplc="141A0019">
      <w:start w:val="1"/>
      <w:numFmt w:val="lowerLetter"/>
      <w:lvlText w:val="%8."/>
      <w:lvlJc w:val="left"/>
      <w:pPr>
        <w:ind w:left="5760" w:hanging="360"/>
      </w:pPr>
      <w:rPr>
        <w:rFonts w:cs="Times New Roman"/>
      </w:rPr>
    </w:lvl>
    <w:lvl w:ilvl="8" w:tplc="141A001B">
      <w:start w:val="1"/>
      <w:numFmt w:val="lowerRoman"/>
      <w:lvlText w:val="%9."/>
      <w:lvlJc w:val="right"/>
      <w:pPr>
        <w:ind w:left="6480" w:hanging="180"/>
      </w:pPr>
      <w:rPr>
        <w:rFonts w:cs="Times New Roman"/>
      </w:rPr>
    </w:lvl>
  </w:abstractNum>
  <w:abstractNum w:abstractNumId="5">
    <w:nsid w:val="1BAA6D64"/>
    <w:multiLevelType w:val="hybridMultilevel"/>
    <w:tmpl w:val="A678E89A"/>
    <w:lvl w:ilvl="0" w:tplc="141A0011">
      <w:start w:val="1"/>
      <w:numFmt w:val="decimal"/>
      <w:lvlText w:val="%1)"/>
      <w:lvlJc w:val="left"/>
      <w:pPr>
        <w:ind w:left="720" w:hanging="360"/>
      </w:pPr>
      <w:rPr>
        <w:rFonts w:cs="Times New Roman" w:hint="default"/>
      </w:rPr>
    </w:lvl>
    <w:lvl w:ilvl="1" w:tplc="141A0019">
      <w:start w:val="1"/>
      <w:numFmt w:val="lowerLetter"/>
      <w:lvlText w:val="%2."/>
      <w:lvlJc w:val="left"/>
      <w:pPr>
        <w:ind w:left="1440" w:hanging="360"/>
      </w:pPr>
      <w:rPr>
        <w:rFonts w:cs="Times New Roman"/>
      </w:rPr>
    </w:lvl>
    <w:lvl w:ilvl="2" w:tplc="141A001B">
      <w:start w:val="1"/>
      <w:numFmt w:val="lowerRoman"/>
      <w:lvlText w:val="%3."/>
      <w:lvlJc w:val="right"/>
      <w:pPr>
        <w:ind w:left="2160" w:hanging="180"/>
      </w:pPr>
      <w:rPr>
        <w:rFonts w:cs="Times New Roman"/>
      </w:rPr>
    </w:lvl>
    <w:lvl w:ilvl="3" w:tplc="141A000F">
      <w:start w:val="1"/>
      <w:numFmt w:val="decimal"/>
      <w:lvlText w:val="%4."/>
      <w:lvlJc w:val="left"/>
      <w:pPr>
        <w:ind w:left="2880" w:hanging="360"/>
      </w:pPr>
      <w:rPr>
        <w:rFonts w:cs="Times New Roman"/>
      </w:rPr>
    </w:lvl>
    <w:lvl w:ilvl="4" w:tplc="141A0019">
      <w:start w:val="1"/>
      <w:numFmt w:val="lowerLetter"/>
      <w:lvlText w:val="%5."/>
      <w:lvlJc w:val="left"/>
      <w:pPr>
        <w:ind w:left="3600" w:hanging="360"/>
      </w:pPr>
      <w:rPr>
        <w:rFonts w:cs="Times New Roman"/>
      </w:rPr>
    </w:lvl>
    <w:lvl w:ilvl="5" w:tplc="141A001B">
      <w:start w:val="1"/>
      <w:numFmt w:val="lowerRoman"/>
      <w:lvlText w:val="%6."/>
      <w:lvlJc w:val="right"/>
      <w:pPr>
        <w:ind w:left="4320" w:hanging="180"/>
      </w:pPr>
      <w:rPr>
        <w:rFonts w:cs="Times New Roman"/>
      </w:rPr>
    </w:lvl>
    <w:lvl w:ilvl="6" w:tplc="141A000F">
      <w:start w:val="1"/>
      <w:numFmt w:val="decimal"/>
      <w:lvlText w:val="%7."/>
      <w:lvlJc w:val="left"/>
      <w:pPr>
        <w:ind w:left="5040" w:hanging="360"/>
      </w:pPr>
      <w:rPr>
        <w:rFonts w:cs="Times New Roman"/>
      </w:rPr>
    </w:lvl>
    <w:lvl w:ilvl="7" w:tplc="141A0019">
      <w:start w:val="1"/>
      <w:numFmt w:val="lowerLetter"/>
      <w:lvlText w:val="%8."/>
      <w:lvlJc w:val="left"/>
      <w:pPr>
        <w:ind w:left="5760" w:hanging="360"/>
      </w:pPr>
      <w:rPr>
        <w:rFonts w:cs="Times New Roman"/>
      </w:rPr>
    </w:lvl>
    <w:lvl w:ilvl="8" w:tplc="141A001B">
      <w:start w:val="1"/>
      <w:numFmt w:val="lowerRoman"/>
      <w:lvlText w:val="%9."/>
      <w:lvlJc w:val="right"/>
      <w:pPr>
        <w:ind w:left="6480" w:hanging="180"/>
      </w:pPr>
      <w:rPr>
        <w:rFonts w:cs="Times New Roman"/>
      </w:rPr>
    </w:lvl>
  </w:abstractNum>
  <w:abstractNum w:abstractNumId="6">
    <w:nsid w:val="1BF0042C"/>
    <w:multiLevelType w:val="hybridMultilevel"/>
    <w:tmpl w:val="9990AEF2"/>
    <w:lvl w:ilvl="0" w:tplc="141A0011">
      <w:start w:val="1"/>
      <w:numFmt w:val="decimal"/>
      <w:lvlText w:val="%1)"/>
      <w:lvlJc w:val="left"/>
      <w:pPr>
        <w:ind w:left="720" w:hanging="360"/>
      </w:pPr>
      <w:rPr>
        <w:rFonts w:cs="Times New Roman" w:hint="default"/>
      </w:rPr>
    </w:lvl>
    <w:lvl w:ilvl="1" w:tplc="141A0019">
      <w:start w:val="1"/>
      <w:numFmt w:val="lowerLetter"/>
      <w:lvlText w:val="%2."/>
      <w:lvlJc w:val="left"/>
      <w:pPr>
        <w:ind w:left="1440" w:hanging="360"/>
      </w:pPr>
      <w:rPr>
        <w:rFonts w:cs="Times New Roman"/>
      </w:rPr>
    </w:lvl>
    <w:lvl w:ilvl="2" w:tplc="141A001B">
      <w:start w:val="1"/>
      <w:numFmt w:val="lowerRoman"/>
      <w:lvlText w:val="%3."/>
      <w:lvlJc w:val="right"/>
      <w:pPr>
        <w:ind w:left="2160" w:hanging="180"/>
      </w:pPr>
      <w:rPr>
        <w:rFonts w:cs="Times New Roman"/>
      </w:rPr>
    </w:lvl>
    <w:lvl w:ilvl="3" w:tplc="141A000F">
      <w:start w:val="1"/>
      <w:numFmt w:val="decimal"/>
      <w:lvlText w:val="%4."/>
      <w:lvlJc w:val="left"/>
      <w:pPr>
        <w:ind w:left="2880" w:hanging="360"/>
      </w:pPr>
      <w:rPr>
        <w:rFonts w:cs="Times New Roman"/>
      </w:rPr>
    </w:lvl>
    <w:lvl w:ilvl="4" w:tplc="141A0019">
      <w:start w:val="1"/>
      <w:numFmt w:val="lowerLetter"/>
      <w:lvlText w:val="%5."/>
      <w:lvlJc w:val="left"/>
      <w:pPr>
        <w:ind w:left="3600" w:hanging="360"/>
      </w:pPr>
      <w:rPr>
        <w:rFonts w:cs="Times New Roman"/>
      </w:rPr>
    </w:lvl>
    <w:lvl w:ilvl="5" w:tplc="141A001B">
      <w:start w:val="1"/>
      <w:numFmt w:val="lowerRoman"/>
      <w:lvlText w:val="%6."/>
      <w:lvlJc w:val="right"/>
      <w:pPr>
        <w:ind w:left="4320" w:hanging="180"/>
      </w:pPr>
      <w:rPr>
        <w:rFonts w:cs="Times New Roman"/>
      </w:rPr>
    </w:lvl>
    <w:lvl w:ilvl="6" w:tplc="141A000F">
      <w:start w:val="1"/>
      <w:numFmt w:val="decimal"/>
      <w:lvlText w:val="%7."/>
      <w:lvlJc w:val="left"/>
      <w:pPr>
        <w:ind w:left="5040" w:hanging="360"/>
      </w:pPr>
      <w:rPr>
        <w:rFonts w:cs="Times New Roman"/>
      </w:rPr>
    </w:lvl>
    <w:lvl w:ilvl="7" w:tplc="141A0019">
      <w:start w:val="1"/>
      <w:numFmt w:val="lowerLetter"/>
      <w:lvlText w:val="%8."/>
      <w:lvlJc w:val="left"/>
      <w:pPr>
        <w:ind w:left="5760" w:hanging="360"/>
      </w:pPr>
      <w:rPr>
        <w:rFonts w:cs="Times New Roman"/>
      </w:rPr>
    </w:lvl>
    <w:lvl w:ilvl="8" w:tplc="141A001B">
      <w:start w:val="1"/>
      <w:numFmt w:val="lowerRoman"/>
      <w:lvlText w:val="%9."/>
      <w:lvlJc w:val="right"/>
      <w:pPr>
        <w:ind w:left="6480" w:hanging="180"/>
      </w:pPr>
      <w:rPr>
        <w:rFonts w:cs="Times New Roman"/>
      </w:rPr>
    </w:lvl>
  </w:abstractNum>
  <w:abstractNum w:abstractNumId="7">
    <w:nsid w:val="1CDD0793"/>
    <w:multiLevelType w:val="hybridMultilevel"/>
    <w:tmpl w:val="49D28A08"/>
    <w:lvl w:ilvl="0" w:tplc="141A0011">
      <w:start w:val="1"/>
      <w:numFmt w:val="decimal"/>
      <w:lvlText w:val="%1)"/>
      <w:lvlJc w:val="left"/>
      <w:pPr>
        <w:ind w:left="720" w:hanging="360"/>
      </w:pPr>
      <w:rPr>
        <w:rFonts w:cs="Times New Roman" w:hint="default"/>
      </w:rPr>
    </w:lvl>
    <w:lvl w:ilvl="1" w:tplc="141A0019">
      <w:start w:val="1"/>
      <w:numFmt w:val="lowerLetter"/>
      <w:lvlText w:val="%2."/>
      <w:lvlJc w:val="left"/>
      <w:pPr>
        <w:ind w:left="1440" w:hanging="360"/>
      </w:pPr>
      <w:rPr>
        <w:rFonts w:cs="Times New Roman"/>
      </w:rPr>
    </w:lvl>
    <w:lvl w:ilvl="2" w:tplc="141A001B">
      <w:start w:val="1"/>
      <w:numFmt w:val="lowerRoman"/>
      <w:lvlText w:val="%3."/>
      <w:lvlJc w:val="right"/>
      <w:pPr>
        <w:ind w:left="2160" w:hanging="180"/>
      </w:pPr>
      <w:rPr>
        <w:rFonts w:cs="Times New Roman"/>
      </w:rPr>
    </w:lvl>
    <w:lvl w:ilvl="3" w:tplc="141A000F">
      <w:start w:val="1"/>
      <w:numFmt w:val="decimal"/>
      <w:lvlText w:val="%4."/>
      <w:lvlJc w:val="left"/>
      <w:pPr>
        <w:ind w:left="2880" w:hanging="360"/>
      </w:pPr>
      <w:rPr>
        <w:rFonts w:cs="Times New Roman"/>
      </w:rPr>
    </w:lvl>
    <w:lvl w:ilvl="4" w:tplc="141A0019">
      <w:start w:val="1"/>
      <w:numFmt w:val="lowerLetter"/>
      <w:lvlText w:val="%5."/>
      <w:lvlJc w:val="left"/>
      <w:pPr>
        <w:ind w:left="3600" w:hanging="360"/>
      </w:pPr>
      <w:rPr>
        <w:rFonts w:cs="Times New Roman"/>
      </w:rPr>
    </w:lvl>
    <w:lvl w:ilvl="5" w:tplc="141A001B">
      <w:start w:val="1"/>
      <w:numFmt w:val="lowerRoman"/>
      <w:lvlText w:val="%6."/>
      <w:lvlJc w:val="right"/>
      <w:pPr>
        <w:ind w:left="4320" w:hanging="180"/>
      </w:pPr>
      <w:rPr>
        <w:rFonts w:cs="Times New Roman"/>
      </w:rPr>
    </w:lvl>
    <w:lvl w:ilvl="6" w:tplc="141A000F">
      <w:start w:val="1"/>
      <w:numFmt w:val="decimal"/>
      <w:lvlText w:val="%7."/>
      <w:lvlJc w:val="left"/>
      <w:pPr>
        <w:ind w:left="5040" w:hanging="360"/>
      </w:pPr>
      <w:rPr>
        <w:rFonts w:cs="Times New Roman"/>
      </w:rPr>
    </w:lvl>
    <w:lvl w:ilvl="7" w:tplc="141A0019">
      <w:start w:val="1"/>
      <w:numFmt w:val="lowerLetter"/>
      <w:lvlText w:val="%8."/>
      <w:lvlJc w:val="left"/>
      <w:pPr>
        <w:ind w:left="5760" w:hanging="360"/>
      </w:pPr>
      <w:rPr>
        <w:rFonts w:cs="Times New Roman"/>
      </w:rPr>
    </w:lvl>
    <w:lvl w:ilvl="8" w:tplc="141A001B">
      <w:start w:val="1"/>
      <w:numFmt w:val="lowerRoman"/>
      <w:lvlText w:val="%9."/>
      <w:lvlJc w:val="right"/>
      <w:pPr>
        <w:ind w:left="6480" w:hanging="180"/>
      </w:pPr>
      <w:rPr>
        <w:rFonts w:cs="Times New Roman"/>
      </w:rPr>
    </w:lvl>
  </w:abstractNum>
  <w:abstractNum w:abstractNumId="8">
    <w:nsid w:val="218A6B77"/>
    <w:multiLevelType w:val="hybridMultilevel"/>
    <w:tmpl w:val="0B565CBE"/>
    <w:lvl w:ilvl="0" w:tplc="B3BA5D6A">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21BF61BF"/>
    <w:multiLevelType w:val="hybridMultilevel"/>
    <w:tmpl w:val="5EE4C730"/>
    <w:lvl w:ilvl="0" w:tplc="8904C00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2CF26AB3"/>
    <w:multiLevelType w:val="multilevel"/>
    <w:tmpl w:val="0F42A224"/>
    <w:lvl w:ilvl="0">
      <w:start w:val="1"/>
      <w:numFmt w:val="decimal"/>
      <w:lvlText w:val="%1."/>
      <w:lvlJc w:val="left"/>
      <w:pPr>
        <w:ind w:left="1429" w:hanging="360"/>
      </w:pPr>
      <w:rPr>
        <w:rFonts w:ascii="Arial" w:hAnsi="Arial" w:cs="Times New Roman" w:hint="default"/>
        <w:b w:val="0"/>
        <w:i w:val="0"/>
        <w:sz w:val="19"/>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1">
    <w:nsid w:val="31ED1A5B"/>
    <w:multiLevelType w:val="hybridMultilevel"/>
    <w:tmpl w:val="28D4BB9E"/>
    <w:lvl w:ilvl="0" w:tplc="141A0011">
      <w:start w:val="1"/>
      <w:numFmt w:val="decimal"/>
      <w:lvlText w:val="%1)"/>
      <w:lvlJc w:val="left"/>
      <w:pPr>
        <w:ind w:left="720" w:hanging="360"/>
      </w:pPr>
      <w:rPr>
        <w:rFonts w:cs="Times New Roman" w:hint="default"/>
      </w:rPr>
    </w:lvl>
    <w:lvl w:ilvl="1" w:tplc="141A0019">
      <w:start w:val="1"/>
      <w:numFmt w:val="lowerLetter"/>
      <w:lvlText w:val="%2."/>
      <w:lvlJc w:val="left"/>
      <w:pPr>
        <w:ind w:left="1440" w:hanging="360"/>
      </w:pPr>
      <w:rPr>
        <w:rFonts w:cs="Times New Roman"/>
      </w:rPr>
    </w:lvl>
    <w:lvl w:ilvl="2" w:tplc="141A001B">
      <w:start w:val="1"/>
      <w:numFmt w:val="lowerRoman"/>
      <w:lvlText w:val="%3."/>
      <w:lvlJc w:val="right"/>
      <w:pPr>
        <w:ind w:left="2160" w:hanging="180"/>
      </w:pPr>
      <w:rPr>
        <w:rFonts w:cs="Times New Roman"/>
      </w:rPr>
    </w:lvl>
    <w:lvl w:ilvl="3" w:tplc="141A000F">
      <w:start w:val="1"/>
      <w:numFmt w:val="decimal"/>
      <w:lvlText w:val="%4."/>
      <w:lvlJc w:val="left"/>
      <w:pPr>
        <w:ind w:left="2880" w:hanging="360"/>
      </w:pPr>
      <w:rPr>
        <w:rFonts w:cs="Times New Roman"/>
      </w:rPr>
    </w:lvl>
    <w:lvl w:ilvl="4" w:tplc="141A0019">
      <w:start w:val="1"/>
      <w:numFmt w:val="lowerLetter"/>
      <w:lvlText w:val="%5."/>
      <w:lvlJc w:val="left"/>
      <w:pPr>
        <w:ind w:left="3600" w:hanging="360"/>
      </w:pPr>
      <w:rPr>
        <w:rFonts w:cs="Times New Roman"/>
      </w:rPr>
    </w:lvl>
    <w:lvl w:ilvl="5" w:tplc="141A001B">
      <w:start w:val="1"/>
      <w:numFmt w:val="lowerRoman"/>
      <w:lvlText w:val="%6."/>
      <w:lvlJc w:val="right"/>
      <w:pPr>
        <w:ind w:left="4320" w:hanging="180"/>
      </w:pPr>
      <w:rPr>
        <w:rFonts w:cs="Times New Roman"/>
      </w:rPr>
    </w:lvl>
    <w:lvl w:ilvl="6" w:tplc="141A000F">
      <w:start w:val="1"/>
      <w:numFmt w:val="decimal"/>
      <w:lvlText w:val="%7."/>
      <w:lvlJc w:val="left"/>
      <w:pPr>
        <w:ind w:left="5040" w:hanging="360"/>
      </w:pPr>
      <w:rPr>
        <w:rFonts w:cs="Times New Roman"/>
      </w:rPr>
    </w:lvl>
    <w:lvl w:ilvl="7" w:tplc="141A0019">
      <w:start w:val="1"/>
      <w:numFmt w:val="lowerLetter"/>
      <w:lvlText w:val="%8."/>
      <w:lvlJc w:val="left"/>
      <w:pPr>
        <w:ind w:left="5760" w:hanging="360"/>
      </w:pPr>
      <w:rPr>
        <w:rFonts w:cs="Times New Roman"/>
      </w:rPr>
    </w:lvl>
    <w:lvl w:ilvl="8" w:tplc="141A001B">
      <w:start w:val="1"/>
      <w:numFmt w:val="lowerRoman"/>
      <w:lvlText w:val="%9."/>
      <w:lvlJc w:val="right"/>
      <w:pPr>
        <w:ind w:left="6480" w:hanging="180"/>
      </w:pPr>
      <w:rPr>
        <w:rFonts w:cs="Times New Roman"/>
      </w:rPr>
    </w:lvl>
  </w:abstractNum>
  <w:abstractNum w:abstractNumId="12">
    <w:nsid w:val="3DBF19A6"/>
    <w:multiLevelType w:val="hybridMultilevel"/>
    <w:tmpl w:val="F1B445DA"/>
    <w:lvl w:ilvl="0" w:tplc="141A0011">
      <w:start w:val="1"/>
      <w:numFmt w:val="decimal"/>
      <w:lvlText w:val="%1)"/>
      <w:lvlJc w:val="left"/>
      <w:pPr>
        <w:ind w:left="720" w:hanging="360"/>
      </w:pPr>
      <w:rPr>
        <w:rFonts w:cs="Times New Roman" w:hint="default"/>
      </w:rPr>
    </w:lvl>
    <w:lvl w:ilvl="1" w:tplc="141A0019">
      <w:start w:val="1"/>
      <w:numFmt w:val="lowerLetter"/>
      <w:lvlText w:val="%2."/>
      <w:lvlJc w:val="left"/>
      <w:pPr>
        <w:ind w:left="1440" w:hanging="360"/>
      </w:pPr>
      <w:rPr>
        <w:rFonts w:cs="Times New Roman"/>
      </w:rPr>
    </w:lvl>
    <w:lvl w:ilvl="2" w:tplc="141A001B">
      <w:start w:val="1"/>
      <w:numFmt w:val="lowerRoman"/>
      <w:lvlText w:val="%3."/>
      <w:lvlJc w:val="right"/>
      <w:pPr>
        <w:ind w:left="2160" w:hanging="180"/>
      </w:pPr>
      <w:rPr>
        <w:rFonts w:cs="Times New Roman"/>
      </w:rPr>
    </w:lvl>
    <w:lvl w:ilvl="3" w:tplc="141A000F">
      <w:start w:val="1"/>
      <w:numFmt w:val="decimal"/>
      <w:lvlText w:val="%4."/>
      <w:lvlJc w:val="left"/>
      <w:pPr>
        <w:ind w:left="2880" w:hanging="360"/>
      </w:pPr>
      <w:rPr>
        <w:rFonts w:cs="Times New Roman"/>
      </w:rPr>
    </w:lvl>
    <w:lvl w:ilvl="4" w:tplc="141A0019">
      <w:start w:val="1"/>
      <w:numFmt w:val="lowerLetter"/>
      <w:lvlText w:val="%5."/>
      <w:lvlJc w:val="left"/>
      <w:pPr>
        <w:ind w:left="3600" w:hanging="360"/>
      </w:pPr>
      <w:rPr>
        <w:rFonts w:cs="Times New Roman"/>
      </w:rPr>
    </w:lvl>
    <w:lvl w:ilvl="5" w:tplc="141A001B">
      <w:start w:val="1"/>
      <w:numFmt w:val="lowerRoman"/>
      <w:lvlText w:val="%6."/>
      <w:lvlJc w:val="right"/>
      <w:pPr>
        <w:ind w:left="4320" w:hanging="180"/>
      </w:pPr>
      <w:rPr>
        <w:rFonts w:cs="Times New Roman"/>
      </w:rPr>
    </w:lvl>
    <w:lvl w:ilvl="6" w:tplc="141A000F">
      <w:start w:val="1"/>
      <w:numFmt w:val="decimal"/>
      <w:lvlText w:val="%7."/>
      <w:lvlJc w:val="left"/>
      <w:pPr>
        <w:ind w:left="5040" w:hanging="360"/>
      </w:pPr>
      <w:rPr>
        <w:rFonts w:cs="Times New Roman"/>
      </w:rPr>
    </w:lvl>
    <w:lvl w:ilvl="7" w:tplc="141A0019">
      <w:start w:val="1"/>
      <w:numFmt w:val="lowerLetter"/>
      <w:lvlText w:val="%8."/>
      <w:lvlJc w:val="left"/>
      <w:pPr>
        <w:ind w:left="5760" w:hanging="360"/>
      </w:pPr>
      <w:rPr>
        <w:rFonts w:cs="Times New Roman"/>
      </w:rPr>
    </w:lvl>
    <w:lvl w:ilvl="8" w:tplc="141A001B">
      <w:start w:val="1"/>
      <w:numFmt w:val="lowerRoman"/>
      <w:lvlText w:val="%9."/>
      <w:lvlJc w:val="right"/>
      <w:pPr>
        <w:ind w:left="6480" w:hanging="180"/>
      </w:pPr>
      <w:rPr>
        <w:rFonts w:cs="Times New Roman"/>
      </w:rPr>
    </w:lvl>
  </w:abstractNum>
  <w:abstractNum w:abstractNumId="13">
    <w:nsid w:val="4D493563"/>
    <w:multiLevelType w:val="hybridMultilevel"/>
    <w:tmpl w:val="9FCE3832"/>
    <w:lvl w:ilvl="0" w:tplc="A2B81C66">
      <w:numFmt w:val="bullet"/>
      <w:lvlText w:val="-"/>
      <w:lvlJc w:val="left"/>
      <w:pPr>
        <w:ind w:left="1418" w:hanging="720"/>
      </w:pPr>
      <w:rPr>
        <w:rFonts w:ascii="Times New Roman" w:eastAsia="Times New Roman" w:hAnsi="Times New Roman" w:cs="Times New Roman" w:hint="default"/>
      </w:rPr>
    </w:lvl>
    <w:lvl w:ilvl="1" w:tplc="141A0019" w:tentative="1">
      <w:start w:val="1"/>
      <w:numFmt w:val="lowerLetter"/>
      <w:lvlText w:val="%2."/>
      <w:lvlJc w:val="left"/>
      <w:pPr>
        <w:ind w:left="1778" w:hanging="360"/>
      </w:pPr>
    </w:lvl>
    <w:lvl w:ilvl="2" w:tplc="141A001B" w:tentative="1">
      <w:start w:val="1"/>
      <w:numFmt w:val="lowerRoman"/>
      <w:lvlText w:val="%3."/>
      <w:lvlJc w:val="right"/>
      <w:pPr>
        <w:ind w:left="2498" w:hanging="180"/>
      </w:pPr>
    </w:lvl>
    <w:lvl w:ilvl="3" w:tplc="141A000F" w:tentative="1">
      <w:start w:val="1"/>
      <w:numFmt w:val="decimal"/>
      <w:lvlText w:val="%4."/>
      <w:lvlJc w:val="left"/>
      <w:pPr>
        <w:ind w:left="3218" w:hanging="360"/>
      </w:pPr>
    </w:lvl>
    <w:lvl w:ilvl="4" w:tplc="141A0019" w:tentative="1">
      <w:start w:val="1"/>
      <w:numFmt w:val="lowerLetter"/>
      <w:lvlText w:val="%5."/>
      <w:lvlJc w:val="left"/>
      <w:pPr>
        <w:ind w:left="3938" w:hanging="360"/>
      </w:pPr>
    </w:lvl>
    <w:lvl w:ilvl="5" w:tplc="141A001B" w:tentative="1">
      <w:start w:val="1"/>
      <w:numFmt w:val="lowerRoman"/>
      <w:lvlText w:val="%6."/>
      <w:lvlJc w:val="right"/>
      <w:pPr>
        <w:ind w:left="4658" w:hanging="180"/>
      </w:pPr>
    </w:lvl>
    <w:lvl w:ilvl="6" w:tplc="141A000F" w:tentative="1">
      <w:start w:val="1"/>
      <w:numFmt w:val="decimal"/>
      <w:lvlText w:val="%7."/>
      <w:lvlJc w:val="left"/>
      <w:pPr>
        <w:ind w:left="5378" w:hanging="360"/>
      </w:pPr>
    </w:lvl>
    <w:lvl w:ilvl="7" w:tplc="141A0019" w:tentative="1">
      <w:start w:val="1"/>
      <w:numFmt w:val="lowerLetter"/>
      <w:lvlText w:val="%8."/>
      <w:lvlJc w:val="left"/>
      <w:pPr>
        <w:ind w:left="6098" w:hanging="360"/>
      </w:pPr>
    </w:lvl>
    <w:lvl w:ilvl="8" w:tplc="141A001B" w:tentative="1">
      <w:start w:val="1"/>
      <w:numFmt w:val="lowerRoman"/>
      <w:lvlText w:val="%9."/>
      <w:lvlJc w:val="right"/>
      <w:pPr>
        <w:ind w:left="6818" w:hanging="180"/>
      </w:pPr>
    </w:lvl>
  </w:abstractNum>
  <w:abstractNum w:abstractNumId="14">
    <w:nsid w:val="53900A2F"/>
    <w:multiLevelType w:val="hybridMultilevel"/>
    <w:tmpl w:val="A422585E"/>
    <w:lvl w:ilvl="0" w:tplc="141A0011">
      <w:start w:val="1"/>
      <w:numFmt w:val="decimal"/>
      <w:lvlText w:val="%1)"/>
      <w:lvlJc w:val="left"/>
      <w:pPr>
        <w:ind w:left="720" w:hanging="360"/>
      </w:pPr>
      <w:rPr>
        <w:rFonts w:cs="Times New Roman" w:hint="default"/>
      </w:rPr>
    </w:lvl>
    <w:lvl w:ilvl="1" w:tplc="141A0019">
      <w:start w:val="1"/>
      <w:numFmt w:val="lowerLetter"/>
      <w:lvlText w:val="%2."/>
      <w:lvlJc w:val="left"/>
      <w:pPr>
        <w:ind w:left="1440" w:hanging="360"/>
      </w:pPr>
      <w:rPr>
        <w:rFonts w:cs="Times New Roman"/>
      </w:rPr>
    </w:lvl>
    <w:lvl w:ilvl="2" w:tplc="141A001B">
      <w:start w:val="1"/>
      <w:numFmt w:val="lowerRoman"/>
      <w:lvlText w:val="%3."/>
      <w:lvlJc w:val="right"/>
      <w:pPr>
        <w:ind w:left="2160" w:hanging="180"/>
      </w:pPr>
      <w:rPr>
        <w:rFonts w:cs="Times New Roman"/>
      </w:rPr>
    </w:lvl>
    <w:lvl w:ilvl="3" w:tplc="141A000F">
      <w:start w:val="1"/>
      <w:numFmt w:val="decimal"/>
      <w:lvlText w:val="%4."/>
      <w:lvlJc w:val="left"/>
      <w:pPr>
        <w:ind w:left="2880" w:hanging="360"/>
      </w:pPr>
      <w:rPr>
        <w:rFonts w:cs="Times New Roman"/>
      </w:rPr>
    </w:lvl>
    <w:lvl w:ilvl="4" w:tplc="141A0019">
      <w:start w:val="1"/>
      <w:numFmt w:val="lowerLetter"/>
      <w:lvlText w:val="%5."/>
      <w:lvlJc w:val="left"/>
      <w:pPr>
        <w:ind w:left="3600" w:hanging="360"/>
      </w:pPr>
      <w:rPr>
        <w:rFonts w:cs="Times New Roman"/>
      </w:rPr>
    </w:lvl>
    <w:lvl w:ilvl="5" w:tplc="141A001B">
      <w:start w:val="1"/>
      <w:numFmt w:val="lowerRoman"/>
      <w:lvlText w:val="%6."/>
      <w:lvlJc w:val="right"/>
      <w:pPr>
        <w:ind w:left="4320" w:hanging="180"/>
      </w:pPr>
      <w:rPr>
        <w:rFonts w:cs="Times New Roman"/>
      </w:rPr>
    </w:lvl>
    <w:lvl w:ilvl="6" w:tplc="141A000F">
      <w:start w:val="1"/>
      <w:numFmt w:val="decimal"/>
      <w:lvlText w:val="%7."/>
      <w:lvlJc w:val="left"/>
      <w:pPr>
        <w:ind w:left="5040" w:hanging="360"/>
      </w:pPr>
      <w:rPr>
        <w:rFonts w:cs="Times New Roman"/>
      </w:rPr>
    </w:lvl>
    <w:lvl w:ilvl="7" w:tplc="141A0019">
      <w:start w:val="1"/>
      <w:numFmt w:val="lowerLetter"/>
      <w:lvlText w:val="%8."/>
      <w:lvlJc w:val="left"/>
      <w:pPr>
        <w:ind w:left="5760" w:hanging="360"/>
      </w:pPr>
      <w:rPr>
        <w:rFonts w:cs="Times New Roman"/>
      </w:rPr>
    </w:lvl>
    <w:lvl w:ilvl="8" w:tplc="141A001B">
      <w:start w:val="1"/>
      <w:numFmt w:val="lowerRoman"/>
      <w:lvlText w:val="%9."/>
      <w:lvlJc w:val="right"/>
      <w:pPr>
        <w:ind w:left="6480" w:hanging="180"/>
      </w:pPr>
      <w:rPr>
        <w:rFonts w:cs="Times New Roman"/>
      </w:rPr>
    </w:lvl>
  </w:abstractNum>
  <w:abstractNum w:abstractNumId="15">
    <w:nsid w:val="582F4CC1"/>
    <w:multiLevelType w:val="hybridMultilevel"/>
    <w:tmpl w:val="F32ECDA2"/>
    <w:lvl w:ilvl="0" w:tplc="47F4B37C">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nsid w:val="7011038A"/>
    <w:multiLevelType w:val="hybridMultilevel"/>
    <w:tmpl w:val="3D32339A"/>
    <w:lvl w:ilvl="0" w:tplc="D6B8F1AE">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nsid w:val="75726ED2"/>
    <w:multiLevelType w:val="hybridMultilevel"/>
    <w:tmpl w:val="5E66E490"/>
    <w:lvl w:ilvl="0" w:tplc="A2B81C66">
      <w:numFmt w:val="bullet"/>
      <w:lvlText w:val="-"/>
      <w:lvlJc w:val="left"/>
      <w:pPr>
        <w:ind w:left="1418" w:hanging="720"/>
      </w:pPr>
      <w:rPr>
        <w:rFonts w:ascii="Times New Roman" w:eastAsia="Times New Roman" w:hAnsi="Times New Roman" w:cs="Times New Roman" w:hint="default"/>
      </w:rPr>
    </w:lvl>
    <w:lvl w:ilvl="1" w:tplc="141A0019" w:tentative="1">
      <w:start w:val="1"/>
      <w:numFmt w:val="lowerLetter"/>
      <w:lvlText w:val="%2."/>
      <w:lvlJc w:val="left"/>
      <w:pPr>
        <w:ind w:left="1778" w:hanging="360"/>
      </w:pPr>
    </w:lvl>
    <w:lvl w:ilvl="2" w:tplc="141A001B" w:tentative="1">
      <w:start w:val="1"/>
      <w:numFmt w:val="lowerRoman"/>
      <w:lvlText w:val="%3."/>
      <w:lvlJc w:val="right"/>
      <w:pPr>
        <w:ind w:left="2498" w:hanging="180"/>
      </w:pPr>
    </w:lvl>
    <w:lvl w:ilvl="3" w:tplc="141A000F" w:tentative="1">
      <w:start w:val="1"/>
      <w:numFmt w:val="decimal"/>
      <w:lvlText w:val="%4."/>
      <w:lvlJc w:val="left"/>
      <w:pPr>
        <w:ind w:left="3218" w:hanging="360"/>
      </w:pPr>
    </w:lvl>
    <w:lvl w:ilvl="4" w:tplc="141A0019" w:tentative="1">
      <w:start w:val="1"/>
      <w:numFmt w:val="lowerLetter"/>
      <w:lvlText w:val="%5."/>
      <w:lvlJc w:val="left"/>
      <w:pPr>
        <w:ind w:left="3938" w:hanging="360"/>
      </w:pPr>
    </w:lvl>
    <w:lvl w:ilvl="5" w:tplc="141A001B" w:tentative="1">
      <w:start w:val="1"/>
      <w:numFmt w:val="lowerRoman"/>
      <w:lvlText w:val="%6."/>
      <w:lvlJc w:val="right"/>
      <w:pPr>
        <w:ind w:left="4658" w:hanging="180"/>
      </w:pPr>
    </w:lvl>
    <w:lvl w:ilvl="6" w:tplc="141A000F" w:tentative="1">
      <w:start w:val="1"/>
      <w:numFmt w:val="decimal"/>
      <w:lvlText w:val="%7."/>
      <w:lvlJc w:val="left"/>
      <w:pPr>
        <w:ind w:left="5378" w:hanging="360"/>
      </w:pPr>
    </w:lvl>
    <w:lvl w:ilvl="7" w:tplc="141A0019" w:tentative="1">
      <w:start w:val="1"/>
      <w:numFmt w:val="lowerLetter"/>
      <w:lvlText w:val="%8."/>
      <w:lvlJc w:val="left"/>
      <w:pPr>
        <w:ind w:left="6098" w:hanging="360"/>
      </w:pPr>
    </w:lvl>
    <w:lvl w:ilvl="8" w:tplc="141A001B" w:tentative="1">
      <w:start w:val="1"/>
      <w:numFmt w:val="lowerRoman"/>
      <w:lvlText w:val="%9."/>
      <w:lvlJc w:val="right"/>
      <w:pPr>
        <w:ind w:left="6818" w:hanging="180"/>
      </w:pPr>
    </w:lvl>
  </w:abstractNum>
  <w:abstractNum w:abstractNumId="18">
    <w:nsid w:val="7B3322C1"/>
    <w:multiLevelType w:val="hybridMultilevel"/>
    <w:tmpl w:val="18B08B7C"/>
    <w:lvl w:ilvl="0" w:tplc="78A84164">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nsid w:val="7D9E777D"/>
    <w:multiLevelType w:val="hybridMultilevel"/>
    <w:tmpl w:val="C506EE18"/>
    <w:lvl w:ilvl="0" w:tplc="E230CC78">
      <w:start w:val="1"/>
      <w:numFmt w:val="upperRoman"/>
      <w:lvlText w:val="%1."/>
      <w:lvlJc w:val="right"/>
      <w:pPr>
        <w:ind w:left="720" w:hanging="360"/>
      </w:pPr>
      <w:rPr>
        <w:rFonts w:ascii="Times New Roman" w:eastAsia="Times New Roman" w:hAnsi="Times New Roman" w:cs="Times New Roman"/>
      </w:rPr>
    </w:lvl>
    <w:lvl w:ilvl="1" w:tplc="27CE4F88">
      <w:start w:val="1"/>
      <w:numFmt w:val="decimal"/>
      <w:lvlText w:val="%2."/>
      <w:lvlJc w:val="left"/>
      <w:pPr>
        <w:tabs>
          <w:tab w:val="num" w:pos="360"/>
        </w:tabs>
        <w:ind w:left="360" w:hanging="360"/>
      </w:pPr>
      <w:rPr>
        <w:rFonts w:hint="default"/>
      </w:rPr>
    </w:lvl>
    <w:lvl w:ilvl="2" w:tplc="141A001B">
      <w:start w:val="1"/>
      <w:numFmt w:val="lowerRoman"/>
      <w:lvlText w:val="%3."/>
      <w:lvlJc w:val="right"/>
      <w:pPr>
        <w:ind w:left="2160" w:hanging="180"/>
      </w:pPr>
    </w:lvl>
    <w:lvl w:ilvl="3" w:tplc="BA3E71B0">
      <w:start w:val="1"/>
      <w:numFmt w:val="lowerLetter"/>
      <w:lvlText w:val="%4."/>
      <w:lvlJc w:val="left"/>
      <w:pPr>
        <w:ind w:left="2880" w:hanging="360"/>
      </w:pPr>
      <w:rPr>
        <w:rFonts w:hint="default"/>
      </w:r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6"/>
  </w:num>
  <w:num w:numId="2">
    <w:abstractNumId w:val="3"/>
  </w:num>
  <w:num w:numId="3">
    <w:abstractNumId w:val="11"/>
  </w:num>
  <w:num w:numId="4">
    <w:abstractNumId w:val="7"/>
  </w:num>
  <w:num w:numId="5">
    <w:abstractNumId w:val="4"/>
  </w:num>
  <w:num w:numId="6">
    <w:abstractNumId w:val="12"/>
  </w:num>
  <w:num w:numId="7">
    <w:abstractNumId w:val="5"/>
  </w:num>
  <w:num w:numId="8">
    <w:abstractNumId w:val="19"/>
  </w:num>
  <w:num w:numId="9">
    <w:abstractNumId w:val="14"/>
  </w:num>
  <w:num w:numId="10">
    <w:abstractNumId w:val="8"/>
  </w:num>
  <w:num w:numId="11">
    <w:abstractNumId w:val="9"/>
  </w:num>
  <w:num w:numId="12">
    <w:abstractNumId w:val="2"/>
  </w:num>
  <w:num w:numId="13">
    <w:abstractNumId w:val="18"/>
  </w:num>
  <w:num w:numId="14">
    <w:abstractNumId w:val="15"/>
  </w:num>
  <w:num w:numId="15">
    <w:abstractNumId w:val="16"/>
  </w:num>
  <w:num w:numId="16">
    <w:abstractNumId w:val="1"/>
  </w:num>
  <w:num w:numId="17">
    <w:abstractNumId w:val="10"/>
  </w:num>
  <w:num w:numId="18">
    <w:abstractNumId w:val="13"/>
  </w:num>
  <w:num w:numId="19">
    <w:abstractNumId w:val="17"/>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3047C"/>
    <w:rsid w:val="000457CC"/>
    <w:rsid w:val="0033047C"/>
    <w:rsid w:val="003E5159"/>
    <w:rsid w:val="004329AA"/>
    <w:rsid w:val="00565B7C"/>
    <w:rsid w:val="005A623B"/>
    <w:rsid w:val="00726F4E"/>
    <w:rsid w:val="00736316"/>
    <w:rsid w:val="00856820"/>
    <w:rsid w:val="0088785C"/>
    <w:rsid w:val="00972052"/>
    <w:rsid w:val="00A25C57"/>
    <w:rsid w:val="00C81B73"/>
    <w:rsid w:val="00D160B6"/>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47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3047C"/>
    <w:pPr>
      <w:keepNext/>
      <w:autoSpaceDE w:val="0"/>
      <w:autoSpaceDN w:val="0"/>
      <w:outlineLvl w:val="0"/>
    </w:pPr>
    <w:rPr>
      <w:b/>
      <w:bCs/>
      <w:sz w:val="28"/>
      <w:szCs w:val="28"/>
      <w:lang w:val="hr-HR"/>
    </w:rPr>
  </w:style>
  <w:style w:type="paragraph" w:styleId="Heading2">
    <w:name w:val="heading 2"/>
    <w:basedOn w:val="Normal"/>
    <w:next w:val="Normal"/>
    <w:link w:val="Heading2Char"/>
    <w:qFormat/>
    <w:rsid w:val="0033047C"/>
    <w:pPr>
      <w:keepNext/>
      <w:autoSpaceDE w:val="0"/>
      <w:autoSpaceDN w:val="0"/>
      <w:ind w:left="435"/>
      <w:outlineLvl w:val="1"/>
    </w:pPr>
    <w:rPr>
      <w:b/>
      <w:bCs/>
      <w:sz w:val="28"/>
      <w:szCs w:val="28"/>
      <w:lang w:val="hr-HR"/>
    </w:rPr>
  </w:style>
  <w:style w:type="paragraph" w:styleId="Heading3">
    <w:name w:val="heading 3"/>
    <w:basedOn w:val="Normal"/>
    <w:next w:val="Normal"/>
    <w:link w:val="Heading3Char"/>
    <w:qFormat/>
    <w:rsid w:val="0033047C"/>
    <w:pPr>
      <w:keepNext/>
      <w:autoSpaceDE w:val="0"/>
      <w:autoSpaceDN w:val="0"/>
      <w:jc w:val="center"/>
      <w:outlineLvl w:val="2"/>
    </w:pPr>
    <w:rPr>
      <w:b/>
      <w:bCs/>
      <w:i/>
      <w:iCs/>
      <w:sz w:val="22"/>
      <w:szCs w:val="22"/>
      <w:lang w:val="hr-HR"/>
    </w:rPr>
  </w:style>
  <w:style w:type="paragraph" w:styleId="Heading4">
    <w:name w:val="heading 4"/>
    <w:basedOn w:val="Normal"/>
    <w:next w:val="Normal"/>
    <w:link w:val="Heading4Char"/>
    <w:qFormat/>
    <w:rsid w:val="0033047C"/>
    <w:pPr>
      <w:keepNext/>
      <w:ind w:left="360"/>
      <w:outlineLvl w:val="3"/>
    </w:pPr>
    <w:rPr>
      <w:b/>
      <w:bCs/>
      <w:i/>
      <w:iCs/>
    </w:rPr>
  </w:style>
  <w:style w:type="paragraph" w:styleId="Heading5">
    <w:name w:val="heading 5"/>
    <w:basedOn w:val="Normal"/>
    <w:next w:val="Normal"/>
    <w:link w:val="Heading5Char"/>
    <w:qFormat/>
    <w:rsid w:val="0033047C"/>
    <w:pPr>
      <w:keepNext/>
      <w:autoSpaceDE w:val="0"/>
      <w:autoSpaceDN w:val="0"/>
      <w:jc w:val="center"/>
      <w:outlineLvl w:val="4"/>
    </w:pPr>
    <w:rPr>
      <w:b/>
      <w:bCs/>
      <w:i/>
      <w:iCs/>
      <w:sz w:val="20"/>
      <w:szCs w:val="20"/>
      <w:lang w:val="hr-HR"/>
    </w:rPr>
  </w:style>
  <w:style w:type="paragraph" w:styleId="Heading6">
    <w:name w:val="heading 6"/>
    <w:basedOn w:val="Normal"/>
    <w:next w:val="Normal"/>
    <w:link w:val="Heading6Char"/>
    <w:qFormat/>
    <w:rsid w:val="0033047C"/>
    <w:pPr>
      <w:keepNext/>
      <w:jc w:val="both"/>
      <w:outlineLvl w:val="5"/>
    </w:pPr>
    <w:rPr>
      <w:i/>
      <w:iCs/>
    </w:rPr>
  </w:style>
  <w:style w:type="paragraph" w:styleId="Heading7">
    <w:name w:val="heading 7"/>
    <w:basedOn w:val="Normal"/>
    <w:next w:val="Normal"/>
    <w:link w:val="Heading7Char"/>
    <w:qFormat/>
    <w:rsid w:val="0033047C"/>
    <w:pPr>
      <w:keepNext/>
      <w:ind w:firstLine="360"/>
      <w:outlineLvl w:val="6"/>
    </w:pPr>
    <w:rPr>
      <w:b/>
      <w:bCs/>
    </w:rPr>
  </w:style>
  <w:style w:type="paragraph" w:styleId="Heading8">
    <w:name w:val="heading 8"/>
    <w:basedOn w:val="Normal"/>
    <w:next w:val="Normal"/>
    <w:link w:val="Heading8Char"/>
    <w:qFormat/>
    <w:rsid w:val="0033047C"/>
    <w:pPr>
      <w:keepNext/>
      <w:tabs>
        <w:tab w:val="left" w:pos="3315"/>
      </w:tabs>
      <w:autoSpaceDE w:val="0"/>
      <w:autoSpaceDN w:val="0"/>
      <w:jc w:val="center"/>
      <w:outlineLvl w:val="7"/>
    </w:pPr>
    <w:rPr>
      <w:b/>
      <w:bCs/>
      <w:sz w:val="18"/>
      <w:lang w:val="hr-HR"/>
    </w:rPr>
  </w:style>
  <w:style w:type="paragraph" w:styleId="Heading9">
    <w:name w:val="heading 9"/>
    <w:basedOn w:val="Normal"/>
    <w:next w:val="Normal"/>
    <w:link w:val="Heading9Char"/>
    <w:qFormat/>
    <w:rsid w:val="0033047C"/>
    <w:pPr>
      <w:keepNext/>
      <w:tabs>
        <w:tab w:val="left" w:pos="3720"/>
      </w:tabs>
      <w:autoSpaceDE w:val="0"/>
      <w:autoSpaceDN w:val="0"/>
      <w:jc w:val="center"/>
      <w:outlineLvl w:val="8"/>
    </w:pPr>
    <w:rPr>
      <w:b/>
      <w:bCs/>
      <w:i/>
      <w:iCs/>
      <w:sz w:val="18"/>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047C"/>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rsid w:val="0033047C"/>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rsid w:val="0033047C"/>
    <w:rPr>
      <w:rFonts w:ascii="Times New Roman" w:eastAsia="Times New Roman" w:hAnsi="Times New Roman" w:cs="Times New Roman"/>
      <w:b/>
      <w:bCs/>
      <w:i/>
      <w:iCs/>
    </w:rPr>
  </w:style>
  <w:style w:type="character" w:customStyle="1" w:styleId="Heading4Char">
    <w:name w:val="Heading 4 Char"/>
    <w:basedOn w:val="DefaultParagraphFont"/>
    <w:link w:val="Heading4"/>
    <w:rsid w:val="0033047C"/>
    <w:rPr>
      <w:rFonts w:ascii="Times New Roman" w:eastAsia="Times New Roman" w:hAnsi="Times New Roman" w:cs="Times New Roman"/>
      <w:b/>
      <w:bCs/>
      <w:i/>
      <w:iCs/>
      <w:sz w:val="24"/>
      <w:szCs w:val="24"/>
      <w:lang w:val="en-GB"/>
    </w:rPr>
  </w:style>
  <w:style w:type="character" w:customStyle="1" w:styleId="Heading5Char">
    <w:name w:val="Heading 5 Char"/>
    <w:basedOn w:val="DefaultParagraphFont"/>
    <w:link w:val="Heading5"/>
    <w:rsid w:val="0033047C"/>
    <w:rPr>
      <w:rFonts w:ascii="Times New Roman" w:eastAsia="Times New Roman" w:hAnsi="Times New Roman" w:cs="Times New Roman"/>
      <w:b/>
      <w:bCs/>
      <w:i/>
      <w:iCs/>
      <w:sz w:val="20"/>
      <w:szCs w:val="20"/>
    </w:rPr>
  </w:style>
  <w:style w:type="character" w:customStyle="1" w:styleId="Heading6Char">
    <w:name w:val="Heading 6 Char"/>
    <w:basedOn w:val="DefaultParagraphFont"/>
    <w:link w:val="Heading6"/>
    <w:rsid w:val="0033047C"/>
    <w:rPr>
      <w:rFonts w:ascii="Times New Roman" w:eastAsia="Times New Roman" w:hAnsi="Times New Roman" w:cs="Times New Roman"/>
      <w:i/>
      <w:iCs/>
      <w:sz w:val="24"/>
      <w:szCs w:val="24"/>
      <w:lang w:val="en-GB"/>
    </w:rPr>
  </w:style>
  <w:style w:type="character" w:customStyle="1" w:styleId="Heading7Char">
    <w:name w:val="Heading 7 Char"/>
    <w:basedOn w:val="DefaultParagraphFont"/>
    <w:link w:val="Heading7"/>
    <w:rsid w:val="0033047C"/>
    <w:rPr>
      <w:rFonts w:ascii="Times New Roman" w:eastAsia="Times New Roman" w:hAnsi="Times New Roman" w:cs="Times New Roman"/>
      <w:b/>
      <w:bCs/>
      <w:sz w:val="24"/>
      <w:szCs w:val="24"/>
      <w:lang w:val="en-GB"/>
    </w:rPr>
  </w:style>
  <w:style w:type="character" w:customStyle="1" w:styleId="Heading8Char">
    <w:name w:val="Heading 8 Char"/>
    <w:basedOn w:val="DefaultParagraphFont"/>
    <w:link w:val="Heading8"/>
    <w:rsid w:val="0033047C"/>
    <w:rPr>
      <w:rFonts w:ascii="Times New Roman" w:eastAsia="Times New Roman" w:hAnsi="Times New Roman" w:cs="Times New Roman"/>
      <w:b/>
      <w:bCs/>
      <w:sz w:val="18"/>
      <w:szCs w:val="24"/>
    </w:rPr>
  </w:style>
  <w:style w:type="character" w:customStyle="1" w:styleId="Heading9Char">
    <w:name w:val="Heading 9 Char"/>
    <w:basedOn w:val="DefaultParagraphFont"/>
    <w:link w:val="Heading9"/>
    <w:rsid w:val="0033047C"/>
    <w:rPr>
      <w:rFonts w:ascii="Times New Roman" w:eastAsia="Times New Roman" w:hAnsi="Times New Roman" w:cs="Times New Roman"/>
      <w:b/>
      <w:bCs/>
      <w:i/>
      <w:iCs/>
      <w:sz w:val="18"/>
      <w:szCs w:val="24"/>
    </w:rPr>
  </w:style>
  <w:style w:type="paragraph" w:styleId="BodyText">
    <w:name w:val="Body Text"/>
    <w:basedOn w:val="Normal"/>
    <w:link w:val="BodyTextChar"/>
    <w:rsid w:val="0033047C"/>
    <w:pPr>
      <w:autoSpaceDE w:val="0"/>
      <w:autoSpaceDN w:val="0"/>
    </w:pPr>
    <w:rPr>
      <w:b/>
      <w:bCs/>
      <w:i/>
      <w:iCs/>
      <w:lang w:val="hr-HR"/>
    </w:rPr>
  </w:style>
  <w:style w:type="character" w:customStyle="1" w:styleId="BodyTextChar">
    <w:name w:val="Body Text Char"/>
    <w:basedOn w:val="DefaultParagraphFont"/>
    <w:link w:val="BodyText"/>
    <w:rsid w:val="0033047C"/>
    <w:rPr>
      <w:rFonts w:ascii="Times New Roman" w:eastAsia="Times New Roman" w:hAnsi="Times New Roman" w:cs="Times New Roman"/>
      <w:b/>
      <w:bCs/>
      <w:i/>
      <w:iCs/>
      <w:sz w:val="24"/>
      <w:szCs w:val="24"/>
    </w:rPr>
  </w:style>
  <w:style w:type="paragraph" w:styleId="BodyTextIndent">
    <w:name w:val="Body Text Indent"/>
    <w:basedOn w:val="Normal"/>
    <w:link w:val="BodyTextIndentChar"/>
    <w:rsid w:val="0033047C"/>
    <w:pPr>
      <w:autoSpaceDE w:val="0"/>
      <w:autoSpaceDN w:val="0"/>
      <w:ind w:firstLine="720"/>
      <w:jc w:val="both"/>
    </w:pPr>
  </w:style>
  <w:style w:type="character" w:customStyle="1" w:styleId="BodyTextIndentChar">
    <w:name w:val="Body Text Indent Char"/>
    <w:basedOn w:val="DefaultParagraphFont"/>
    <w:link w:val="BodyTextIndent"/>
    <w:rsid w:val="0033047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33047C"/>
    <w:pPr>
      <w:ind w:left="360"/>
    </w:pPr>
    <w:rPr>
      <w:b/>
      <w:bCs/>
    </w:rPr>
  </w:style>
  <w:style w:type="character" w:customStyle="1" w:styleId="BodyTextIndent2Char">
    <w:name w:val="Body Text Indent 2 Char"/>
    <w:basedOn w:val="DefaultParagraphFont"/>
    <w:link w:val="BodyTextIndent2"/>
    <w:rsid w:val="0033047C"/>
    <w:rPr>
      <w:rFonts w:ascii="Times New Roman" w:eastAsia="Times New Roman" w:hAnsi="Times New Roman" w:cs="Times New Roman"/>
      <w:b/>
      <w:bCs/>
      <w:sz w:val="24"/>
      <w:szCs w:val="24"/>
      <w:lang w:val="en-GB"/>
    </w:rPr>
  </w:style>
  <w:style w:type="paragraph" w:styleId="BalloonText">
    <w:name w:val="Balloon Text"/>
    <w:basedOn w:val="Normal"/>
    <w:link w:val="BalloonTextChar"/>
    <w:semiHidden/>
    <w:rsid w:val="0033047C"/>
    <w:rPr>
      <w:rFonts w:ascii="Tahoma" w:hAnsi="Tahoma" w:cs="Tahoma"/>
      <w:sz w:val="16"/>
      <w:szCs w:val="16"/>
    </w:rPr>
  </w:style>
  <w:style w:type="character" w:customStyle="1" w:styleId="BalloonTextChar">
    <w:name w:val="Balloon Text Char"/>
    <w:basedOn w:val="DefaultParagraphFont"/>
    <w:link w:val="BalloonText"/>
    <w:semiHidden/>
    <w:rsid w:val="0033047C"/>
    <w:rPr>
      <w:rFonts w:ascii="Tahoma" w:eastAsia="Times New Roman" w:hAnsi="Tahoma" w:cs="Tahoma"/>
      <w:sz w:val="16"/>
      <w:szCs w:val="16"/>
      <w:lang w:val="en-GB"/>
    </w:rPr>
  </w:style>
  <w:style w:type="character" w:styleId="Hyperlink">
    <w:name w:val="Hyperlink"/>
    <w:basedOn w:val="DefaultParagraphFont"/>
    <w:rsid w:val="0033047C"/>
    <w:rPr>
      <w:color w:val="787878"/>
      <w:u w:val="single"/>
    </w:rPr>
  </w:style>
  <w:style w:type="paragraph" w:styleId="NormalWeb">
    <w:name w:val="Normal (Web)"/>
    <w:basedOn w:val="Normal"/>
    <w:rsid w:val="0033047C"/>
    <w:pPr>
      <w:spacing w:before="100" w:beforeAutospacing="1" w:after="100" w:afterAutospacing="1"/>
    </w:pPr>
    <w:rPr>
      <w:lang w:val="en-US"/>
    </w:rPr>
  </w:style>
  <w:style w:type="paragraph" w:styleId="BodyText3">
    <w:name w:val="Body Text 3"/>
    <w:basedOn w:val="Normal"/>
    <w:link w:val="BodyText3Char"/>
    <w:rsid w:val="0033047C"/>
    <w:pPr>
      <w:spacing w:after="120"/>
    </w:pPr>
    <w:rPr>
      <w:sz w:val="16"/>
      <w:szCs w:val="16"/>
      <w:lang w:val="en-US"/>
    </w:rPr>
  </w:style>
  <w:style w:type="character" w:customStyle="1" w:styleId="BodyText3Char">
    <w:name w:val="Body Text 3 Char"/>
    <w:basedOn w:val="DefaultParagraphFont"/>
    <w:link w:val="BodyText3"/>
    <w:rsid w:val="0033047C"/>
    <w:rPr>
      <w:rFonts w:ascii="Times New Roman" w:eastAsia="Times New Roman" w:hAnsi="Times New Roman" w:cs="Times New Roman"/>
      <w:sz w:val="16"/>
      <w:szCs w:val="16"/>
      <w:lang w:val="en-US"/>
    </w:rPr>
  </w:style>
  <w:style w:type="paragraph" w:styleId="BodyText2">
    <w:name w:val="Body Text 2"/>
    <w:basedOn w:val="Normal"/>
    <w:link w:val="BodyText2Char"/>
    <w:rsid w:val="0033047C"/>
    <w:pPr>
      <w:spacing w:after="120" w:line="480" w:lineRule="auto"/>
    </w:pPr>
    <w:rPr>
      <w:rFonts w:ascii="Egyptian505 BT" w:hAnsi="Egyptian505 BT"/>
      <w:szCs w:val="20"/>
      <w:lang w:val="hr-HR"/>
    </w:rPr>
  </w:style>
  <w:style w:type="character" w:customStyle="1" w:styleId="BodyText2Char">
    <w:name w:val="Body Text 2 Char"/>
    <w:basedOn w:val="DefaultParagraphFont"/>
    <w:link w:val="BodyText2"/>
    <w:rsid w:val="0033047C"/>
    <w:rPr>
      <w:rFonts w:ascii="Egyptian505 BT" w:eastAsia="Times New Roman" w:hAnsi="Egyptian505 BT" w:cs="Times New Roman"/>
      <w:sz w:val="24"/>
      <w:szCs w:val="20"/>
    </w:rPr>
  </w:style>
  <w:style w:type="table" w:styleId="TableGrid">
    <w:name w:val="Table Grid"/>
    <w:basedOn w:val="TableNormal"/>
    <w:rsid w:val="0033047C"/>
    <w:pPr>
      <w:spacing w:after="0" w:line="240" w:lineRule="auto"/>
    </w:pPr>
    <w:rPr>
      <w:rFonts w:ascii="Times New Roman" w:eastAsia="Times New Roman" w:hAnsi="Times New Roman" w:cs="Times New Roman"/>
      <w:sz w:val="20"/>
      <w:szCs w:val="20"/>
      <w:lang w:val="bs-Latn-BA" w:eastAsia="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330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hr-HR" w:eastAsia="hr-HR"/>
    </w:rPr>
  </w:style>
  <w:style w:type="character" w:customStyle="1" w:styleId="HTMLPreformattedChar">
    <w:name w:val="HTML Preformatted Char"/>
    <w:basedOn w:val="DefaultParagraphFont"/>
    <w:link w:val="HTMLPreformatted"/>
    <w:rsid w:val="0033047C"/>
    <w:rPr>
      <w:rFonts w:ascii="Courier New" w:eastAsia="Times New Roman" w:hAnsi="Courier New" w:cs="Courier New"/>
      <w:color w:val="000000"/>
      <w:sz w:val="20"/>
      <w:szCs w:val="20"/>
      <w:lang w:eastAsia="hr-HR"/>
    </w:rPr>
  </w:style>
  <w:style w:type="character" w:styleId="Strong">
    <w:name w:val="Strong"/>
    <w:basedOn w:val="DefaultParagraphFont"/>
    <w:qFormat/>
    <w:rsid w:val="0033047C"/>
    <w:rPr>
      <w:b/>
      <w:bCs/>
    </w:rPr>
  </w:style>
  <w:style w:type="paragraph" w:styleId="Footer">
    <w:name w:val="footer"/>
    <w:basedOn w:val="Normal"/>
    <w:link w:val="FooterChar"/>
    <w:rsid w:val="0033047C"/>
    <w:pPr>
      <w:tabs>
        <w:tab w:val="center" w:pos="4703"/>
        <w:tab w:val="right" w:pos="9406"/>
      </w:tabs>
    </w:pPr>
  </w:style>
  <w:style w:type="character" w:customStyle="1" w:styleId="FooterChar">
    <w:name w:val="Footer Char"/>
    <w:basedOn w:val="DefaultParagraphFont"/>
    <w:link w:val="Footer"/>
    <w:rsid w:val="0033047C"/>
    <w:rPr>
      <w:rFonts w:ascii="Times New Roman" w:eastAsia="Times New Roman" w:hAnsi="Times New Roman" w:cs="Times New Roman"/>
      <w:sz w:val="24"/>
      <w:szCs w:val="24"/>
      <w:lang w:val="en-GB"/>
    </w:rPr>
  </w:style>
  <w:style w:type="character" w:styleId="PageNumber">
    <w:name w:val="page number"/>
    <w:basedOn w:val="DefaultParagraphFont"/>
    <w:rsid w:val="0033047C"/>
  </w:style>
  <w:style w:type="character" w:customStyle="1" w:styleId="shorttext">
    <w:name w:val="short_text"/>
    <w:basedOn w:val="DefaultParagraphFont"/>
    <w:rsid w:val="0033047C"/>
  </w:style>
  <w:style w:type="character" w:customStyle="1" w:styleId="hps">
    <w:name w:val="hps"/>
    <w:basedOn w:val="DefaultParagraphFont"/>
    <w:rsid w:val="0033047C"/>
  </w:style>
  <w:style w:type="character" w:customStyle="1" w:styleId="gt-icon-text1">
    <w:name w:val="gt-icon-text1"/>
    <w:basedOn w:val="DefaultParagraphFont"/>
    <w:rsid w:val="0033047C"/>
  </w:style>
  <w:style w:type="paragraph" w:styleId="ListParagraph">
    <w:name w:val="List Paragraph"/>
    <w:basedOn w:val="Normal"/>
    <w:qFormat/>
    <w:rsid w:val="0033047C"/>
    <w:pPr>
      <w:spacing w:after="200" w:line="276" w:lineRule="auto"/>
      <w:ind w:left="720"/>
      <w:contextualSpacing/>
    </w:pPr>
    <w:rPr>
      <w:rFonts w:ascii="Calibri" w:eastAsia="Calibri" w:hAnsi="Calibri"/>
      <w:sz w:val="22"/>
      <w:szCs w:val="22"/>
      <w:lang w:val="bs-Latn-BA"/>
    </w:rPr>
  </w:style>
  <w:style w:type="paragraph" w:customStyle="1" w:styleId="Default">
    <w:name w:val="Default"/>
    <w:rsid w:val="0033047C"/>
    <w:pPr>
      <w:autoSpaceDE w:val="0"/>
      <w:autoSpaceDN w:val="0"/>
      <w:adjustRightInd w:val="0"/>
      <w:spacing w:after="0" w:line="240" w:lineRule="auto"/>
    </w:pPr>
    <w:rPr>
      <w:rFonts w:ascii="Arial" w:eastAsia="Calibri" w:hAnsi="Arial" w:cs="Arial"/>
      <w:color w:val="000000"/>
      <w:sz w:val="24"/>
      <w:szCs w:val="24"/>
      <w:lang w:val="bs-Latn-BA"/>
    </w:rPr>
  </w:style>
  <w:style w:type="paragraph" w:styleId="NoSpacing">
    <w:name w:val="No Spacing"/>
    <w:qFormat/>
    <w:rsid w:val="0033047C"/>
    <w:pPr>
      <w:spacing w:after="0" w:line="240" w:lineRule="auto"/>
    </w:pPr>
    <w:rPr>
      <w:rFonts w:ascii="Times New Roman" w:eastAsia="Calibri" w:hAnsi="Times New Roman" w:cs="Times New Roman"/>
      <w:sz w:val="24"/>
      <w:szCs w:val="24"/>
      <w:lang w:val="bs-Latn-BA" w:eastAsia="bs-Latn-BA"/>
    </w:rPr>
  </w:style>
  <w:style w:type="paragraph" w:styleId="Header">
    <w:name w:val="header"/>
    <w:basedOn w:val="Normal"/>
    <w:link w:val="HeaderChar"/>
    <w:rsid w:val="0033047C"/>
    <w:pPr>
      <w:tabs>
        <w:tab w:val="center" w:pos="4680"/>
        <w:tab w:val="right" w:pos="9360"/>
      </w:tabs>
    </w:pPr>
    <w:rPr>
      <w:rFonts w:eastAsia="Calibri"/>
      <w:lang w:val="bs-Latn-BA" w:eastAsia="bs-Latn-BA"/>
    </w:rPr>
  </w:style>
  <w:style w:type="character" w:customStyle="1" w:styleId="HeaderChar">
    <w:name w:val="Header Char"/>
    <w:basedOn w:val="DefaultParagraphFont"/>
    <w:link w:val="Header"/>
    <w:rsid w:val="0033047C"/>
    <w:rPr>
      <w:rFonts w:ascii="Times New Roman" w:eastAsia="Calibri" w:hAnsi="Times New Roman" w:cs="Times New Roman"/>
      <w:sz w:val="24"/>
      <w:szCs w:val="24"/>
      <w:lang w:val="bs-Latn-BA" w:eastAsia="bs-Latn-B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aptop\Desktop\Izvje&#353;taj%20za%20koncesije%2020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bs-Latn-BA"/>
  <c:chart>
    <c:plotArea>
      <c:layout/>
      <c:barChart>
        <c:barDir val="col"/>
        <c:grouping val="stacked"/>
        <c:ser>
          <c:idx val="0"/>
          <c:order val="0"/>
          <c:tx>
            <c:strRef>
              <c:f>'Pregled ugovora o koncesiji'!$C$29</c:f>
              <c:strCache>
                <c:ptCount val="1"/>
                <c:pt idx="0">
                  <c:v>Ugovori u implementaciji</c:v>
                </c:pt>
              </c:strCache>
            </c:strRef>
          </c:tx>
          <c:cat>
            <c:numRef>
              <c:f>'Pregled ugovora o koncesiji'!$D$28:$N$28</c:f>
              <c:numCache>
                <c:formatCode>General</c:formatCode>
                <c:ptCount val="11"/>
                <c:pt idx="0">
                  <c:v>2003</c:v>
                </c:pt>
                <c:pt idx="1">
                  <c:v>2004</c:v>
                </c:pt>
                <c:pt idx="2">
                  <c:v>2005</c:v>
                </c:pt>
                <c:pt idx="3">
                  <c:v>2006</c:v>
                </c:pt>
                <c:pt idx="4">
                  <c:v>2007</c:v>
                </c:pt>
                <c:pt idx="5">
                  <c:v>2008</c:v>
                </c:pt>
                <c:pt idx="6">
                  <c:v>2009</c:v>
                </c:pt>
                <c:pt idx="7">
                  <c:v>2010</c:v>
                </c:pt>
                <c:pt idx="8">
                  <c:v>2011</c:v>
                </c:pt>
                <c:pt idx="9">
                  <c:v>2012</c:v>
                </c:pt>
                <c:pt idx="10">
                  <c:v>2013</c:v>
                </c:pt>
              </c:numCache>
            </c:numRef>
          </c:cat>
          <c:val>
            <c:numRef>
              <c:f>'Pregled ugovora o koncesiji'!$D$29:$N$29</c:f>
              <c:numCache>
                <c:formatCode>General</c:formatCode>
                <c:ptCount val="11"/>
                <c:pt idx="0">
                  <c:v>2</c:v>
                </c:pt>
                <c:pt idx="1">
                  <c:v>2</c:v>
                </c:pt>
                <c:pt idx="2">
                  <c:v>3</c:v>
                </c:pt>
                <c:pt idx="3">
                  <c:v>3</c:v>
                </c:pt>
                <c:pt idx="4">
                  <c:v>3</c:v>
                </c:pt>
                <c:pt idx="5">
                  <c:v>4</c:v>
                </c:pt>
                <c:pt idx="6">
                  <c:v>6</c:v>
                </c:pt>
                <c:pt idx="7">
                  <c:v>6</c:v>
                </c:pt>
                <c:pt idx="8">
                  <c:v>6</c:v>
                </c:pt>
                <c:pt idx="9">
                  <c:v>9</c:v>
                </c:pt>
                <c:pt idx="10">
                  <c:v>9</c:v>
                </c:pt>
              </c:numCache>
            </c:numRef>
          </c:val>
        </c:ser>
        <c:ser>
          <c:idx val="1"/>
          <c:order val="1"/>
          <c:tx>
            <c:strRef>
              <c:f>'Pregled ugovora o koncesiji'!$C$30</c:f>
              <c:strCache>
                <c:ptCount val="1"/>
                <c:pt idx="0">
                  <c:v>Ugovori u pripremi</c:v>
                </c:pt>
              </c:strCache>
            </c:strRef>
          </c:tx>
          <c:cat>
            <c:numRef>
              <c:f>'Pregled ugovora o koncesiji'!$D$28:$N$28</c:f>
              <c:numCache>
                <c:formatCode>General</c:formatCode>
                <c:ptCount val="11"/>
                <c:pt idx="0">
                  <c:v>2003</c:v>
                </c:pt>
                <c:pt idx="1">
                  <c:v>2004</c:v>
                </c:pt>
                <c:pt idx="2">
                  <c:v>2005</c:v>
                </c:pt>
                <c:pt idx="3">
                  <c:v>2006</c:v>
                </c:pt>
                <c:pt idx="4">
                  <c:v>2007</c:v>
                </c:pt>
                <c:pt idx="5">
                  <c:v>2008</c:v>
                </c:pt>
                <c:pt idx="6">
                  <c:v>2009</c:v>
                </c:pt>
                <c:pt idx="7">
                  <c:v>2010</c:v>
                </c:pt>
                <c:pt idx="8">
                  <c:v>2011</c:v>
                </c:pt>
                <c:pt idx="9">
                  <c:v>2012</c:v>
                </c:pt>
                <c:pt idx="10">
                  <c:v>2013</c:v>
                </c:pt>
              </c:numCache>
            </c:numRef>
          </c:cat>
          <c:val>
            <c:numRef>
              <c:f>'Pregled ugovora o koncesiji'!$D$30:$N$30</c:f>
              <c:numCache>
                <c:formatCode>General</c:formatCode>
                <c:ptCount val="11"/>
                <c:pt idx="0">
                  <c:v>0</c:v>
                </c:pt>
                <c:pt idx="1">
                  <c:v>0</c:v>
                </c:pt>
                <c:pt idx="2">
                  <c:v>0</c:v>
                </c:pt>
                <c:pt idx="3">
                  <c:v>0</c:v>
                </c:pt>
                <c:pt idx="4">
                  <c:v>0</c:v>
                </c:pt>
                <c:pt idx="5">
                  <c:v>0</c:v>
                </c:pt>
                <c:pt idx="6">
                  <c:v>1</c:v>
                </c:pt>
                <c:pt idx="7">
                  <c:v>1</c:v>
                </c:pt>
                <c:pt idx="8">
                  <c:v>1</c:v>
                </c:pt>
                <c:pt idx="9">
                  <c:v>3</c:v>
                </c:pt>
                <c:pt idx="10">
                  <c:v>3</c:v>
                </c:pt>
              </c:numCache>
            </c:numRef>
          </c:val>
        </c:ser>
        <c:ser>
          <c:idx val="2"/>
          <c:order val="2"/>
          <c:tx>
            <c:strRef>
              <c:f>'Pregled ugovora o koncesiji'!$C$31</c:f>
              <c:strCache>
                <c:ptCount val="1"/>
                <c:pt idx="0">
                  <c:v>Ugovori u riziku</c:v>
                </c:pt>
              </c:strCache>
            </c:strRef>
          </c:tx>
          <c:cat>
            <c:numRef>
              <c:f>'Pregled ugovora o koncesiji'!$D$28:$N$28</c:f>
              <c:numCache>
                <c:formatCode>General</c:formatCode>
                <c:ptCount val="11"/>
                <c:pt idx="0">
                  <c:v>2003</c:v>
                </c:pt>
                <c:pt idx="1">
                  <c:v>2004</c:v>
                </c:pt>
                <c:pt idx="2">
                  <c:v>2005</c:v>
                </c:pt>
                <c:pt idx="3">
                  <c:v>2006</c:v>
                </c:pt>
                <c:pt idx="4">
                  <c:v>2007</c:v>
                </c:pt>
                <c:pt idx="5">
                  <c:v>2008</c:v>
                </c:pt>
                <c:pt idx="6">
                  <c:v>2009</c:v>
                </c:pt>
                <c:pt idx="7">
                  <c:v>2010</c:v>
                </c:pt>
                <c:pt idx="8">
                  <c:v>2011</c:v>
                </c:pt>
                <c:pt idx="9">
                  <c:v>2012</c:v>
                </c:pt>
                <c:pt idx="10">
                  <c:v>2013</c:v>
                </c:pt>
              </c:numCache>
            </c:numRef>
          </c:cat>
          <c:val>
            <c:numRef>
              <c:f>'Pregled ugovora o koncesiji'!$D$31:$N$31</c:f>
              <c:numCache>
                <c:formatCode>General</c:formatCode>
                <c:ptCount val="11"/>
                <c:pt idx="0">
                  <c:v>0</c:v>
                </c:pt>
                <c:pt idx="1">
                  <c:v>0</c:v>
                </c:pt>
                <c:pt idx="2">
                  <c:v>0</c:v>
                </c:pt>
                <c:pt idx="3">
                  <c:v>0</c:v>
                </c:pt>
                <c:pt idx="4">
                  <c:v>0</c:v>
                </c:pt>
                <c:pt idx="5">
                  <c:v>0</c:v>
                </c:pt>
                <c:pt idx="6">
                  <c:v>0</c:v>
                </c:pt>
                <c:pt idx="7">
                  <c:v>0</c:v>
                </c:pt>
                <c:pt idx="8">
                  <c:v>1</c:v>
                </c:pt>
                <c:pt idx="9">
                  <c:v>2</c:v>
                </c:pt>
                <c:pt idx="10">
                  <c:v>1</c:v>
                </c:pt>
              </c:numCache>
            </c:numRef>
          </c:val>
        </c:ser>
        <c:ser>
          <c:idx val="3"/>
          <c:order val="3"/>
          <c:tx>
            <c:strRef>
              <c:f>'Pregled ugovora o koncesiji'!$C$32</c:f>
              <c:strCache>
                <c:ptCount val="1"/>
                <c:pt idx="0">
                  <c:v>Raskinuti ugovori</c:v>
                </c:pt>
              </c:strCache>
            </c:strRef>
          </c:tx>
          <c:cat>
            <c:numRef>
              <c:f>'Pregled ugovora o koncesiji'!$D$28:$N$28</c:f>
              <c:numCache>
                <c:formatCode>General</c:formatCode>
                <c:ptCount val="11"/>
                <c:pt idx="0">
                  <c:v>2003</c:v>
                </c:pt>
                <c:pt idx="1">
                  <c:v>2004</c:v>
                </c:pt>
                <c:pt idx="2">
                  <c:v>2005</c:v>
                </c:pt>
                <c:pt idx="3">
                  <c:v>2006</c:v>
                </c:pt>
                <c:pt idx="4">
                  <c:v>2007</c:v>
                </c:pt>
                <c:pt idx="5">
                  <c:v>2008</c:v>
                </c:pt>
                <c:pt idx="6">
                  <c:v>2009</c:v>
                </c:pt>
                <c:pt idx="7">
                  <c:v>2010</c:v>
                </c:pt>
                <c:pt idx="8">
                  <c:v>2011</c:v>
                </c:pt>
                <c:pt idx="9">
                  <c:v>2012</c:v>
                </c:pt>
                <c:pt idx="10">
                  <c:v>2013</c:v>
                </c:pt>
              </c:numCache>
            </c:numRef>
          </c:cat>
          <c:val>
            <c:numRef>
              <c:f>'Pregled ugovora o koncesiji'!$D$32:$N$32</c:f>
              <c:numCache>
                <c:formatCode>General</c:formatCode>
                <c:ptCount val="11"/>
                <c:pt idx="0">
                  <c:v>0</c:v>
                </c:pt>
                <c:pt idx="1">
                  <c:v>0</c:v>
                </c:pt>
                <c:pt idx="2">
                  <c:v>0</c:v>
                </c:pt>
                <c:pt idx="3">
                  <c:v>0</c:v>
                </c:pt>
                <c:pt idx="4">
                  <c:v>0</c:v>
                </c:pt>
                <c:pt idx="5">
                  <c:v>0</c:v>
                </c:pt>
                <c:pt idx="6">
                  <c:v>0</c:v>
                </c:pt>
                <c:pt idx="7">
                  <c:v>0</c:v>
                </c:pt>
                <c:pt idx="8">
                  <c:v>0</c:v>
                </c:pt>
                <c:pt idx="9">
                  <c:v>0</c:v>
                </c:pt>
                <c:pt idx="10">
                  <c:v>-1</c:v>
                </c:pt>
              </c:numCache>
            </c:numRef>
          </c:val>
        </c:ser>
        <c:overlap val="100"/>
        <c:axId val="33656192"/>
        <c:axId val="33666176"/>
      </c:barChart>
      <c:catAx>
        <c:axId val="33656192"/>
        <c:scaling>
          <c:orientation val="minMax"/>
        </c:scaling>
        <c:axPos val="b"/>
        <c:numFmt formatCode="General" sourceLinked="1"/>
        <c:tickLblPos val="nextTo"/>
        <c:txPr>
          <a:bodyPr/>
          <a:lstStyle/>
          <a:p>
            <a:pPr>
              <a:defRPr lang="hr-HR"/>
            </a:pPr>
            <a:endParaRPr lang="sr-Latn-CS"/>
          </a:p>
        </c:txPr>
        <c:crossAx val="33666176"/>
        <c:crossesAt val="-1"/>
        <c:auto val="1"/>
        <c:lblAlgn val="ctr"/>
        <c:lblOffset val="100"/>
      </c:catAx>
      <c:valAx>
        <c:axId val="33666176"/>
        <c:scaling>
          <c:orientation val="minMax"/>
          <c:min val="-1"/>
        </c:scaling>
        <c:axPos val="l"/>
        <c:majorGridlines/>
        <c:numFmt formatCode="General" sourceLinked="1"/>
        <c:tickLblPos val="nextTo"/>
        <c:txPr>
          <a:bodyPr/>
          <a:lstStyle/>
          <a:p>
            <a:pPr>
              <a:defRPr lang="hr-HR"/>
            </a:pPr>
            <a:endParaRPr lang="sr-Latn-CS"/>
          </a:p>
        </c:txPr>
        <c:crossAx val="33656192"/>
        <c:crosses val="autoZero"/>
        <c:crossBetween val="between"/>
        <c:majorUnit val="1"/>
      </c:valAx>
    </c:plotArea>
    <c:legend>
      <c:legendPos val="b"/>
      <c:layout>
        <c:manualLayout>
          <c:xMode val="edge"/>
          <c:yMode val="edge"/>
          <c:x val="3.0488390874217699E-2"/>
          <c:y val="0.81173228346456694"/>
          <c:w val="0.94671552594387265"/>
          <c:h val="0.16048993875765549"/>
        </c:manualLayout>
      </c:layout>
      <c:txPr>
        <a:bodyPr/>
        <a:lstStyle/>
        <a:p>
          <a:pPr>
            <a:defRPr lang="hr-HR"/>
          </a:pPr>
          <a:endParaRPr lang="sr-Latn-C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7606</Words>
  <Characters>43359</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2014-03-19T08:04:00Z</cp:lastPrinted>
  <dcterms:created xsi:type="dcterms:W3CDTF">2014-03-24T12:49:00Z</dcterms:created>
  <dcterms:modified xsi:type="dcterms:W3CDTF">2014-03-24T12:49:00Z</dcterms:modified>
</cp:coreProperties>
</file>