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5" w:rsidRPr="00917721" w:rsidRDefault="00A555B5" w:rsidP="00A555B5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Bosna i Hercegovina</w:t>
      </w:r>
    </w:p>
    <w:p w:rsidR="00A555B5" w:rsidRPr="00917721" w:rsidRDefault="00A555B5" w:rsidP="00A555B5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A555B5" w:rsidRPr="00917721" w:rsidRDefault="00A555B5" w:rsidP="00A555B5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ab/>
      </w:r>
      <w:r w:rsidRPr="00917721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A555B5" w:rsidRPr="00917721" w:rsidRDefault="00A555B5" w:rsidP="00A555B5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A555B5" w:rsidRPr="00917721" w:rsidRDefault="00A555B5" w:rsidP="00A555B5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Kolegij Skupštine</w:t>
      </w:r>
    </w:p>
    <w:p w:rsidR="00A555B5" w:rsidRPr="00917721" w:rsidRDefault="00A555B5" w:rsidP="00A555B5">
      <w:pPr>
        <w:rPr>
          <w:rFonts w:ascii="Georgia" w:hAnsi="Georgia" w:cs="Arial"/>
          <w:sz w:val="22"/>
          <w:szCs w:val="22"/>
        </w:rPr>
      </w:pPr>
    </w:p>
    <w:p w:rsidR="00A555B5" w:rsidRPr="00D62601" w:rsidRDefault="00A555B5" w:rsidP="00A555B5">
      <w:pPr>
        <w:rPr>
          <w:rFonts w:asciiTheme="majorHAnsi" w:hAnsiTheme="majorHAnsi" w:cs="Arial"/>
          <w:sz w:val="22"/>
          <w:szCs w:val="22"/>
        </w:rPr>
      </w:pPr>
      <w:r w:rsidRPr="00D62601">
        <w:rPr>
          <w:rFonts w:asciiTheme="majorHAnsi" w:hAnsiTheme="majorHAnsi" w:cs="Arial"/>
          <w:sz w:val="22"/>
          <w:szCs w:val="22"/>
        </w:rPr>
        <w:t>Broj: 01-05-</w:t>
      </w:r>
      <w:r w:rsidR="000B353D" w:rsidRPr="00D62601">
        <w:rPr>
          <w:rFonts w:asciiTheme="majorHAnsi" w:hAnsiTheme="majorHAnsi" w:cs="Arial"/>
          <w:sz w:val="22"/>
          <w:szCs w:val="22"/>
        </w:rPr>
        <w:t>688</w:t>
      </w:r>
      <w:r w:rsidRPr="00D62601">
        <w:rPr>
          <w:rFonts w:asciiTheme="majorHAnsi" w:hAnsiTheme="majorHAnsi" w:cs="Arial"/>
          <w:sz w:val="22"/>
          <w:szCs w:val="22"/>
        </w:rPr>
        <w:t>/15</w:t>
      </w:r>
    </w:p>
    <w:p w:rsidR="00A555B5" w:rsidRPr="00D62601" w:rsidRDefault="00A555B5" w:rsidP="00A555B5">
      <w:pPr>
        <w:rPr>
          <w:rFonts w:asciiTheme="majorHAnsi" w:hAnsiTheme="majorHAnsi" w:cs="Arial"/>
          <w:sz w:val="22"/>
          <w:szCs w:val="22"/>
        </w:rPr>
      </w:pPr>
      <w:r w:rsidRPr="00D62601">
        <w:rPr>
          <w:rFonts w:asciiTheme="majorHAnsi" w:hAnsiTheme="majorHAnsi" w:cs="Arial"/>
          <w:sz w:val="22"/>
          <w:szCs w:val="22"/>
        </w:rPr>
        <w:t xml:space="preserve">Goražde, </w:t>
      </w:r>
      <w:r w:rsidR="005D2B42" w:rsidRPr="00D62601">
        <w:rPr>
          <w:rFonts w:asciiTheme="majorHAnsi" w:hAnsiTheme="majorHAnsi" w:cs="Arial"/>
          <w:sz w:val="22"/>
          <w:szCs w:val="22"/>
        </w:rPr>
        <w:t>14</w:t>
      </w:r>
      <w:r w:rsidRPr="00D62601">
        <w:rPr>
          <w:rFonts w:asciiTheme="majorHAnsi" w:hAnsiTheme="majorHAnsi" w:cs="Arial"/>
          <w:sz w:val="22"/>
          <w:szCs w:val="22"/>
        </w:rPr>
        <w:t>.</w:t>
      </w:r>
      <w:r w:rsidR="005D2B42" w:rsidRPr="00D62601">
        <w:rPr>
          <w:rFonts w:asciiTheme="majorHAnsi" w:hAnsiTheme="majorHAnsi" w:cs="Arial"/>
          <w:sz w:val="22"/>
          <w:szCs w:val="22"/>
        </w:rPr>
        <w:t xml:space="preserve"> </w:t>
      </w:r>
      <w:r w:rsidRPr="00D62601">
        <w:rPr>
          <w:rFonts w:asciiTheme="majorHAnsi" w:hAnsiTheme="majorHAnsi" w:cs="Arial"/>
          <w:sz w:val="22"/>
          <w:szCs w:val="22"/>
        </w:rPr>
        <w:t xml:space="preserve"> septembra  2015. godine</w:t>
      </w:r>
    </w:p>
    <w:p w:rsidR="00A555B5" w:rsidRPr="00D62601" w:rsidRDefault="00A555B5" w:rsidP="00A555B5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A555B5" w:rsidRPr="00D62601" w:rsidRDefault="00A555B5" w:rsidP="00A555B5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D62601">
        <w:rPr>
          <w:rFonts w:asciiTheme="majorHAnsi" w:hAnsiTheme="majorHAnsi" w:cs="Arial"/>
          <w:sz w:val="22"/>
          <w:szCs w:val="22"/>
        </w:rPr>
        <w:t>Na osnovu člana 12. i 58. Poslovnika Skupštine Bosansko-podrinjskog kantona Goražde („Službene novine Bosansko-podrinjskog kantona Goražde“, broj:10/08</w:t>
      </w:r>
      <w:r w:rsidR="00132470" w:rsidRPr="00D62601">
        <w:rPr>
          <w:rFonts w:asciiTheme="majorHAnsi" w:hAnsiTheme="majorHAnsi" w:cs="Arial"/>
          <w:sz w:val="22"/>
          <w:szCs w:val="22"/>
        </w:rPr>
        <w:t xml:space="preserve"> i 1/15</w:t>
      </w:r>
      <w:r w:rsidRPr="00D62601">
        <w:rPr>
          <w:rFonts w:asciiTheme="majorHAnsi" w:hAnsiTheme="majorHAnsi" w:cs="Arial"/>
          <w:sz w:val="22"/>
          <w:szCs w:val="22"/>
        </w:rPr>
        <w:t xml:space="preserve">), </w:t>
      </w:r>
      <w:r w:rsidRPr="00D62601">
        <w:rPr>
          <w:rFonts w:asciiTheme="majorHAnsi" w:hAnsiTheme="majorHAnsi"/>
          <w:b/>
          <w:sz w:val="22"/>
          <w:szCs w:val="22"/>
        </w:rPr>
        <w:t>s a z i v a m:</w:t>
      </w:r>
    </w:p>
    <w:p w:rsidR="00A555B5" w:rsidRPr="00D62601" w:rsidRDefault="00A555B5" w:rsidP="00A555B5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A555B5" w:rsidRPr="00917721" w:rsidRDefault="00A555B5" w:rsidP="00A555B5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7. REDOVNU SJEDNICU </w:t>
      </w:r>
    </w:p>
    <w:p w:rsidR="00A555B5" w:rsidRPr="00917721" w:rsidRDefault="00A555B5" w:rsidP="00A555B5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917721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917721" w:rsidRPr="00917721" w:rsidRDefault="00917721" w:rsidP="00A555B5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A555B5" w:rsidRPr="00917721" w:rsidRDefault="00A555B5" w:rsidP="00A555B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917721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Za  </w:t>
      </w:r>
      <w:r w:rsidR="000B353D">
        <w:rPr>
          <w:rFonts w:ascii="Bodoni MT Black" w:hAnsi="Bodoni MT Black" w:cs="Arial"/>
          <w:b/>
          <w:i/>
          <w:sz w:val="22"/>
          <w:szCs w:val="22"/>
          <w:u w:val="single"/>
        </w:rPr>
        <w:t>29</w:t>
      </w:r>
      <w:r w:rsidRPr="00917721">
        <w:rPr>
          <w:rFonts w:ascii="Bodoni MT Black" w:hAnsi="Bodoni MT Black" w:cs="Arial"/>
          <w:b/>
          <w:i/>
          <w:sz w:val="22"/>
          <w:szCs w:val="22"/>
          <w:u w:val="single"/>
        </w:rPr>
        <w:t>. septembra (</w:t>
      </w:r>
      <w:r w:rsidR="000B353D">
        <w:rPr>
          <w:rFonts w:ascii="Bodoni MT Black" w:hAnsi="Bodoni MT Black" w:cs="Arial"/>
          <w:b/>
          <w:i/>
          <w:sz w:val="22"/>
          <w:szCs w:val="22"/>
          <w:u w:val="single"/>
        </w:rPr>
        <w:t>utorak</w:t>
      </w:r>
      <w:r w:rsidRPr="00917721">
        <w:rPr>
          <w:rFonts w:ascii="Bodoni MT Black" w:hAnsi="Bodoni MT Black" w:cs="Arial"/>
          <w:b/>
          <w:i/>
          <w:sz w:val="22"/>
          <w:szCs w:val="22"/>
          <w:u w:val="single"/>
        </w:rPr>
        <w:t>)  2015. godine</w:t>
      </w:r>
    </w:p>
    <w:p w:rsidR="00A555B5" w:rsidRPr="00917721" w:rsidRDefault="00A555B5" w:rsidP="00A555B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A555B5" w:rsidRPr="00917721" w:rsidRDefault="00A555B5" w:rsidP="00A555B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D62601">
        <w:rPr>
          <w:rFonts w:asciiTheme="majorHAnsi" w:hAnsiTheme="majorHAnsi" w:cs="Arial"/>
          <w:sz w:val="22"/>
          <w:szCs w:val="22"/>
        </w:rPr>
        <w:t>Sjednica će se održati</w:t>
      </w:r>
      <w:r w:rsidRPr="00917721">
        <w:rPr>
          <w:rFonts w:ascii="Arial Narrow" w:hAnsi="Arial Narrow" w:cs="Arial"/>
          <w:sz w:val="22"/>
          <w:szCs w:val="22"/>
        </w:rPr>
        <w:t xml:space="preserve"> </w:t>
      </w:r>
      <w:r w:rsidRPr="00917721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917721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 sa po</w:t>
      </w:r>
      <w:r w:rsidRPr="00917721">
        <w:rPr>
          <w:rFonts w:ascii="Arial Narrow" w:hAnsi="Arial Narrow" w:cs="Arial"/>
          <w:b/>
          <w:i/>
          <w:sz w:val="22"/>
          <w:szCs w:val="22"/>
        </w:rPr>
        <w:t>č</w:t>
      </w: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etkom u 9:00 sati. </w:t>
      </w:r>
    </w:p>
    <w:p w:rsidR="00A555B5" w:rsidRPr="00917721" w:rsidRDefault="00A555B5" w:rsidP="00A555B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A555B5" w:rsidRPr="00D62601" w:rsidRDefault="00A555B5" w:rsidP="00A555B5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D62601">
        <w:rPr>
          <w:rFonts w:asciiTheme="majorHAnsi" w:hAnsiTheme="majorHAnsi" w:cs="Arial"/>
          <w:sz w:val="22"/>
          <w:szCs w:val="22"/>
        </w:rPr>
        <w:t>Za sjednicu Skupštine Bosansko-podrinjskog kantona Goražde predlažem slijedeći:</w:t>
      </w:r>
    </w:p>
    <w:p w:rsidR="00A555B5" w:rsidRPr="00D62601" w:rsidRDefault="00A555B5" w:rsidP="00A555B5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A555B5" w:rsidRPr="00D62601" w:rsidRDefault="00A555B5" w:rsidP="00A555B5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D62601">
        <w:rPr>
          <w:rFonts w:ascii="Arial Black" w:hAnsi="Arial Black" w:cs="Arial"/>
          <w:b/>
          <w:sz w:val="22"/>
          <w:szCs w:val="22"/>
        </w:rPr>
        <w:t>D n e v n i   r e d</w:t>
      </w:r>
    </w:p>
    <w:p w:rsidR="00D62601" w:rsidRPr="00D62601" w:rsidRDefault="00D62601" w:rsidP="00A555B5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="Arial Narrow" w:hAnsi="Arial Narrow" w:cs="Arial"/>
          <w:sz w:val="20"/>
          <w:szCs w:val="20"/>
        </w:rPr>
        <w:t>„</w:t>
      </w:r>
      <w:r w:rsidRPr="00D62601">
        <w:rPr>
          <w:rFonts w:asciiTheme="majorHAnsi" w:hAnsiTheme="majorHAnsi" w:cs="Arial"/>
          <w:sz w:val="20"/>
          <w:szCs w:val="20"/>
        </w:rPr>
        <w:t>Vladin sat“ – poslanička pitanja i inicijative,</w:t>
      </w:r>
    </w:p>
    <w:p w:rsidR="002114A9" w:rsidRPr="00D62601" w:rsidRDefault="002114A9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Prijedlog Zakona o dopuni Zakona o raseljenim osobama-prognanicima i izbjeglicama-povratnicima u Bosansko-podrinjskom kantonu Goražde,</w:t>
      </w:r>
    </w:p>
    <w:p w:rsidR="00A555B5" w:rsidRPr="00D62601" w:rsidRDefault="00C4177A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Nacrt Zakona o inspekcija</w:t>
      </w:r>
      <w:r w:rsidR="00132470" w:rsidRPr="00D62601">
        <w:rPr>
          <w:rFonts w:asciiTheme="majorHAnsi" w:hAnsiTheme="majorHAnsi" w:cs="Arial"/>
          <w:sz w:val="20"/>
          <w:szCs w:val="20"/>
        </w:rPr>
        <w:t>ma</w:t>
      </w:r>
      <w:r w:rsidR="00A555B5" w:rsidRPr="00D62601">
        <w:rPr>
          <w:rFonts w:asciiTheme="majorHAnsi" w:hAnsiTheme="majorHAnsi" w:cs="Arial"/>
          <w:sz w:val="20"/>
          <w:szCs w:val="20"/>
        </w:rPr>
        <w:t xml:space="preserve"> Bosansko-podrinjskog kantona Goražde,</w:t>
      </w:r>
    </w:p>
    <w:p w:rsidR="007176B2" w:rsidRPr="00D62601" w:rsidRDefault="007176B2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Nacrt Zakona o javnom okupljanju,</w:t>
      </w: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Prijedlog Statuta J.U. Zavoda za javno zdravstvo  Bosansko-podrinjskog kantona Goražde,</w:t>
      </w:r>
    </w:p>
    <w:p w:rsidR="007176B2" w:rsidRPr="00D62601" w:rsidRDefault="007176B2" w:rsidP="007176B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Izvještaj o radu Vlade  Bosansko-podrinjskog kantona Goražde za 2014. godinu,</w:t>
      </w:r>
    </w:p>
    <w:p w:rsidR="007176B2" w:rsidRPr="00D62601" w:rsidRDefault="007176B2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Izvještaji o radu službi, uprava i direkcija Bosansko-podrinjskog kantona Goražde za 2014. godinu,</w:t>
      </w:r>
    </w:p>
    <w:p w:rsidR="000B353D" w:rsidRPr="00D62601" w:rsidRDefault="000B353D" w:rsidP="00D62601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Arhiva Kantona;</w:t>
      </w:r>
    </w:p>
    <w:p w:rsidR="000B353D" w:rsidRPr="00D62601" w:rsidRDefault="000B353D" w:rsidP="000B353D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Agencije za privatizaciju u BPK-a Goražde;</w:t>
      </w:r>
    </w:p>
    <w:p w:rsidR="000B353D" w:rsidRPr="00D62601" w:rsidRDefault="000B353D" w:rsidP="000B353D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Službe za odnose s javnošću;</w:t>
      </w:r>
    </w:p>
    <w:p w:rsidR="000B353D" w:rsidRPr="00D62601" w:rsidRDefault="000B353D" w:rsidP="000B353D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Kantonalnog zavoda za pružanje besplatne pravne pomoći;</w:t>
      </w:r>
    </w:p>
    <w:p w:rsidR="000B353D" w:rsidRPr="00D62601" w:rsidRDefault="000B353D" w:rsidP="000B353D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Kantonalne uprave civilne zaštite;</w:t>
      </w:r>
    </w:p>
    <w:p w:rsidR="000B353D" w:rsidRPr="00D62601" w:rsidRDefault="000B353D" w:rsidP="000B353D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Kantonalne uprave za inspekcijske poslove i</w:t>
      </w:r>
    </w:p>
    <w:p w:rsidR="000B353D" w:rsidRPr="00D62601" w:rsidRDefault="000B353D" w:rsidP="000B353D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Službe za zajedničke poslove kantonalnih organa uprave</w:t>
      </w:r>
      <w:r w:rsidR="00D62601" w:rsidRPr="00D62601">
        <w:rPr>
          <w:rFonts w:asciiTheme="majorHAnsi" w:hAnsiTheme="majorHAnsi" w:cs="Arial"/>
          <w:sz w:val="20"/>
          <w:szCs w:val="20"/>
        </w:rPr>
        <w:t>.</w:t>
      </w:r>
    </w:p>
    <w:p w:rsidR="00917721" w:rsidRPr="00D62601" w:rsidRDefault="00917721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Izvještaj o radu Pravobranilaštva Bosansko-podrinjskog kantona Goražde i uočenim pojavama i problemima u primjeni zakona za 2014. godinu,</w:t>
      </w: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Izvješta</w:t>
      </w:r>
      <w:r w:rsidR="00C4177A" w:rsidRPr="00D62601">
        <w:rPr>
          <w:rFonts w:asciiTheme="majorHAnsi" w:hAnsiTheme="majorHAnsi" w:cs="Arial"/>
          <w:sz w:val="20"/>
          <w:szCs w:val="20"/>
        </w:rPr>
        <w:t>j</w:t>
      </w:r>
      <w:r w:rsidRPr="00D62601">
        <w:rPr>
          <w:rFonts w:asciiTheme="majorHAnsi" w:hAnsiTheme="majorHAnsi" w:cs="Arial"/>
          <w:sz w:val="20"/>
          <w:szCs w:val="20"/>
        </w:rPr>
        <w:t xml:space="preserve"> o izvršenju Budžeta Bosansko-podrinjskog kantona Goražde za period 01.01.-30.06.2015. godine,</w:t>
      </w: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Izvještaj o utrošku tekuće budžetske rezerve Bosansko-podrinjskog kantona Goražde za period 01.01.-30.06.2015. godine,</w:t>
      </w: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Obrasci za periodično izvještavanje o izvršenju Finansijskog plana Zavoda zdravstvenog osiguranja Bosansko-podrinjskog kantona Goražde za period 01.01.-30.06.2015. godine,</w:t>
      </w: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Izvještaj o provedenim aktivnostima na izgradnji, održavanju, sanaciji i rekonstrukciji regionalnih cesta i mostova na području Bosansko-podrinjskog kantona Goražde za 2014. godinu,</w:t>
      </w:r>
    </w:p>
    <w:p w:rsidR="00A555B5" w:rsidRPr="00D62601" w:rsidRDefault="00A555B5" w:rsidP="00A555B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D62601">
        <w:rPr>
          <w:rFonts w:asciiTheme="majorHAnsi" w:hAnsiTheme="majorHAnsi" w:cs="Arial"/>
          <w:sz w:val="20"/>
          <w:szCs w:val="20"/>
        </w:rPr>
        <w:t>Informacija o stanju i poslovanju privrednih društava sa područja Bosansko-podrinjskog kantona Goražde z</w:t>
      </w:r>
      <w:r w:rsidR="00C4177A" w:rsidRPr="00D62601">
        <w:rPr>
          <w:rFonts w:asciiTheme="majorHAnsi" w:hAnsiTheme="majorHAnsi" w:cs="Arial"/>
          <w:sz w:val="20"/>
          <w:szCs w:val="20"/>
        </w:rPr>
        <w:t xml:space="preserve">a 2014. </w:t>
      </w:r>
      <w:r w:rsidR="00132470" w:rsidRPr="00D62601">
        <w:rPr>
          <w:rFonts w:asciiTheme="majorHAnsi" w:hAnsiTheme="majorHAnsi" w:cs="Arial"/>
          <w:sz w:val="20"/>
          <w:szCs w:val="20"/>
        </w:rPr>
        <w:t>g</w:t>
      </w:r>
      <w:r w:rsidR="00C4177A" w:rsidRPr="00D62601">
        <w:rPr>
          <w:rFonts w:asciiTheme="majorHAnsi" w:hAnsiTheme="majorHAnsi" w:cs="Arial"/>
          <w:sz w:val="20"/>
          <w:szCs w:val="20"/>
        </w:rPr>
        <w:t>odinu.</w:t>
      </w:r>
    </w:p>
    <w:p w:rsidR="00A555B5" w:rsidRPr="00D62601" w:rsidRDefault="00A555B5" w:rsidP="00A555B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D62601">
        <w:rPr>
          <w:rFonts w:asciiTheme="majorHAnsi" w:hAnsiTheme="majorHAnsi" w:cs="Arial"/>
          <w:b/>
          <w:sz w:val="20"/>
          <w:szCs w:val="20"/>
        </w:rPr>
        <w:t xml:space="preserve">             </w:t>
      </w:r>
      <w:r w:rsidR="00917721" w:rsidRPr="00D6260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2601">
        <w:rPr>
          <w:rFonts w:asciiTheme="majorHAnsi" w:hAnsiTheme="majorHAnsi" w:cs="Arial"/>
          <w:b/>
          <w:sz w:val="20"/>
          <w:szCs w:val="20"/>
        </w:rPr>
        <w:t xml:space="preserve">                           </w:t>
      </w:r>
      <w:r w:rsidR="00132470" w:rsidRPr="00D62601">
        <w:rPr>
          <w:rFonts w:asciiTheme="majorHAnsi" w:hAnsiTheme="majorHAnsi" w:cs="Arial"/>
          <w:b/>
          <w:sz w:val="20"/>
          <w:szCs w:val="20"/>
        </w:rPr>
        <w:t xml:space="preserve">     </w:t>
      </w:r>
      <w:r w:rsidRPr="00D62601">
        <w:rPr>
          <w:rFonts w:asciiTheme="majorHAnsi" w:hAnsiTheme="majorHAnsi" w:cs="Arial"/>
          <w:b/>
          <w:sz w:val="20"/>
          <w:szCs w:val="20"/>
        </w:rPr>
        <w:t xml:space="preserve"> </w:t>
      </w:r>
      <w:r w:rsidR="000B353D" w:rsidRPr="00D62601">
        <w:rPr>
          <w:rFonts w:asciiTheme="majorHAnsi" w:hAnsiTheme="majorHAnsi" w:cs="Arial"/>
          <w:b/>
          <w:sz w:val="20"/>
          <w:szCs w:val="20"/>
        </w:rPr>
        <w:t xml:space="preserve">  </w:t>
      </w:r>
      <w:r w:rsidR="00D62601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</w:t>
      </w:r>
      <w:r w:rsidR="000B353D" w:rsidRPr="00D62601">
        <w:rPr>
          <w:rFonts w:asciiTheme="majorHAnsi" w:hAnsiTheme="majorHAnsi" w:cs="Arial"/>
          <w:b/>
          <w:sz w:val="20"/>
          <w:szCs w:val="20"/>
        </w:rPr>
        <w:t xml:space="preserve">    </w:t>
      </w:r>
      <w:r w:rsidRPr="00D6260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2601">
        <w:rPr>
          <w:rFonts w:asciiTheme="majorHAnsi" w:hAnsiTheme="majorHAnsi" w:cs="Arial"/>
          <w:b/>
          <w:sz w:val="22"/>
          <w:szCs w:val="22"/>
        </w:rPr>
        <w:t>PREDSJEDAVAJUĆA  SKUPŠTINE</w:t>
      </w:r>
    </w:p>
    <w:p w:rsidR="00D62601" w:rsidRPr="00D62601" w:rsidRDefault="00D62601" w:rsidP="00A555B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2B7467" w:rsidRPr="00D62601" w:rsidRDefault="000B353D" w:rsidP="00D62601">
      <w:pPr>
        <w:jc w:val="both"/>
        <w:rPr>
          <w:rFonts w:asciiTheme="majorHAnsi" w:hAnsiTheme="majorHAnsi"/>
          <w:sz w:val="20"/>
          <w:szCs w:val="20"/>
        </w:rPr>
      </w:pPr>
      <w:r w:rsidRPr="00D62601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D62601">
        <w:rPr>
          <w:rFonts w:asciiTheme="majorHAnsi" w:hAnsiTheme="majorHAnsi" w:cs="Arial"/>
          <w:b/>
          <w:sz w:val="20"/>
          <w:szCs w:val="20"/>
        </w:rPr>
        <w:t xml:space="preserve">                                        </w:t>
      </w:r>
      <w:r w:rsidRPr="00D62601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D62601">
        <w:rPr>
          <w:rFonts w:asciiTheme="majorHAnsi" w:hAnsiTheme="majorHAnsi" w:cs="Arial"/>
          <w:sz w:val="22"/>
          <w:szCs w:val="22"/>
        </w:rPr>
        <w:t>Aida Obuća</w:t>
      </w:r>
      <w:r w:rsidR="00A555B5" w:rsidRPr="00D62601">
        <w:rPr>
          <w:rFonts w:asciiTheme="majorHAnsi" w:hAnsiTheme="majorHAnsi" w:cs="Arial"/>
          <w:b/>
          <w:sz w:val="22"/>
          <w:szCs w:val="22"/>
        </w:rPr>
        <w:t xml:space="preserve">          </w:t>
      </w:r>
    </w:p>
    <w:sectPr w:rsidR="002B7467" w:rsidRPr="00D62601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5DA"/>
    <w:multiLevelType w:val="hybridMultilevel"/>
    <w:tmpl w:val="2D94EC82"/>
    <w:lvl w:ilvl="0" w:tplc="10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5B5"/>
    <w:rsid w:val="000B353D"/>
    <w:rsid w:val="00132470"/>
    <w:rsid w:val="002114A9"/>
    <w:rsid w:val="002B7467"/>
    <w:rsid w:val="005D2B42"/>
    <w:rsid w:val="006663E8"/>
    <w:rsid w:val="007176B2"/>
    <w:rsid w:val="007C2ABC"/>
    <w:rsid w:val="007F39D8"/>
    <w:rsid w:val="00917721"/>
    <w:rsid w:val="00A555B5"/>
    <w:rsid w:val="00B45FDA"/>
    <w:rsid w:val="00C326DE"/>
    <w:rsid w:val="00C4177A"/>
    <w:rsid w:val="00D62601"/>
    <w:rsid w:val="00E45492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6E24-59F7-4BED-B87A-D9ECEB7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2015-09-15T12:05:00Z</cp:lastPrinted>
  <dcterms:created xsi:type="dcterms:W3CDTF">2015-08-17T09:54:00Z</dcterms:created>
  <dcterms:modified xsi:type="dcterms:W3CDTF">2015-09-15T12:06:00Z</dcterms:modified>
</cp:coreProperties>
</file>