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D7" w:rsidRPr="001572E8" w:rsidRDefault="009303D7" w:rsidP="009303D7">
      <w:pPr>
        <w:jc w:val="center"/>
        <w:rPr>
          <w:rFonts w:ascii="Britannic Bold" w:hAnsi="Britannic Bold" w:cs="Tahoma"/>
          <w:b/>
          <w:sz w:val="28"/>
          <w:szCs w:val="28"/>
        </w:rPr>
      </w:pPr>
      <w:r w:rsidRPr="001572E8">
        <w:rPr>
          <w:rFonts w:ascii="Britannic Bold" w:hAnsi="Britannic Bold" w:cs="Tahoma"/>
          <w:b/>
          <w:sz w:val="28"/>
          <w:szCs w:val="28"/>
        </w:rPr>
        <w:t>Bosna i Hercegovina</w:t>
      </w:r>
    </w:p>
    <w:p w:rsidR="009303D7" w:rsidRPr="001572E8" w:rsidRDefault="009303D7" w:rsidP="009303D7">
      <w:pPr>
        <w:jc w:val="center"/>
        <w:rPr>
          <w:rFonts w:ascii="Britannic Bold" w:hAnsi="Britannic Bold" w:cs="Tahoma"/>
          <w:b/>
          <w:sz w:val="28"/>
          <w:szCs w:val="28"/>
        </w:rPr>
      </w:pPr>
      <w:r w:rsidRPr="001572E8">
        <w:rPr>
          <w:rFonts w:ascii="Britannic Bold" w:hAnsi="Britannic Bold" w:cs="Tahoma"/>
          <w:b/>
          <w:sz w:val="28"/>
          <w:szCs w:val="28"/>
        </w:rPr>
        <w:t>Federacija Bosne i Hercegovine</w:t>
      </w:r>
    </w:p>
    <w:p w:rsidR="009303D7" w:rsidRPr="001572E8" w:rsidRDefault="009303D7" w:rsidP="009303D7">
      <w:pPr>
        <w:jc w:val="center"/>
        <w:rPr>
          <w:rFonts w:ascii="Britannic Bold" w:hAnsi="Britannic Bold" w:cs="Tahoma"/>
          <w:b/>
          <w:sz w:val="28"/>
          <w:szCs w:val="28"/>
        </w:rPr>
      </w:pPr>
      <w:r w:rsidRPr="001572E8">
        <w:rPr>
          <w:rFonts w:ascii="Britannic Bold" w:hAnsi="Britannic Bold" w:cs="Tahoma"/>
          <w:b/>
          <w:sz w:val="28"/>
          <w:szCs w:val="28"/>
        </w:rPr>
        <w:t>Bosansko-podrinjski kanton Gora</w:t>
      </w:r>
      <w:r w:rsidRPr="001572E8">
        <w:rPr>
          <w:rFonts w:ascii="Arial Black" w:hAnsi="Arial Black" w:cs="Tahoma"/>
          <w:b/>
          <w:sz w:val="28"/>
          <w:szCs w:val="28"/>
        </w:rPr>
        <w:t>ž</w:t>
      </w:r>
      <w:r w:rsidRPr="001572E8">
        <w:rPr>
          <w:rFonts w:ascii="Britannic Bold" w:hAnsi="Britannic Bold" w:cs="Tahoma"/>
          <w:b/>
          <w:sz w:val="28"/>
          <w:szCs w:val="28"/>
        </w:rPr>
        <w:t>de</w:t>
      </w:r>
    </w:p>
    <w:p w:rsidR="009303D7" w:rsidRPr="001572E8" w:rsidRDefault="009303D7" w:rsidP="009303D7">
      <w:pPr>
        <w:pBdr>
          <w:bottom w:val="single" w:sz="12" w:space="1" w:color="auto"/>
        </w:pBdr>
        <w:jc w:val="center"/>
        <w:rPr>
          <w:rFonts w:ascii="Britannic Bold" w:hAnsi="Britannic Bold" w:cs="Tahoma"/>
          <w:b/>
          <w:sz w:val="28"/>
          <w:szCs w:val="28"/>
        </w:rPr>
      </w:pPr>
      <w:r w:rsidRPr="001572E8">
        <w:rPr>
          <w:rFonts w:ascii="Britannic Bold" w:hAnsi="Britannic Bold" w:cs="Tahoma"/>
          <w:b/>
          <w:sz w:val="28"/>
          <w:szCs w:val="28"/>
        </w:rPr>
        <w:t>SKUPŠTINA KANTONA</w:t>
      </w:r>
    </w:p>
    <w:p w:rsidR="009303D7" w:rsidRPr="001572E8" w:rsidRDefault="00324AFC" w:rsidP="009303D7">
      <w:pPr>
        <w:pBdr>
          <w:bottom w:val="single" w:sz="12" w:space="1" w:color="auto"/>
        </w:pBdr>
        <w:jc w:val="center"/>
        <w:rPr>
          <w:rFonts w:ascii="Britannic Bold" w:hAnsi="Britannic Bold" w:cs="Tahoma"/>
          <w:b/>
          <w:sz w:val="28"/>
          <w:szCs w:val="28"/>
        </w:rPr>
      </w:pPr>
      <w:r w:rsidRPr="001572E8">
        <w:rPr>
          <w:rFonts w:ascii="Britannic Bold" w:hAnsi="Britannic Bold" w:cs="Tahoma"/>
          <w:b/>
          <w:sz w:val="28"/>
          <w:szCs w:val="28"/>
        </w:rPr>
        <w:t>Predsjedavaju</w:t>
      </w:r>
      <w:r w:rsidRPr="001572E8">
        <w:rPr>
          <w:rFonts w:ascii="Arial Black" w:hAnsi="Arial Black" w:cs="Tahoma"/>
          <w:b/>
          <w:sz w:val="28"/>
          <w:szCs w:val="28"/>
        </w:rPr>
        <w:t>ć</w:t>
      </w:r>
      <w:r w:rsidRPr="001572E8">
        <w:rPr>
          <w:rFonts w:ascii="Britannic Bold" w:hAnsi="Britannic Bold" w:cs="Tahoma"/>
          <w:b/>
          <w:sz w:val="28"/>
          <w:szCs w:val="28"/>
        </w:rPr>
        <w:t>a</w:t>
      </w:r>
      <w:r w:rsidR="009303D7" w:rsidRPr="001572E8">
        <w:rPr>
          <w:rFonts w:ascii="Britannic Bold" w:hAnsi="Britannic Bold" w:cs="Tahoma"/>
          <w:b/>
          <w:sz w:val="28"/>
          <w:szCs w:val="28"/>
        </w:rPr>
        <w:t xml:space="preserve"> Skupštine</w:t>
      </w:r>
    </w:p>
    <w:p w:rsidR="009303D7" w:rsidRPr="00D10ED5" w:rsidRDefault="009303D7" w:rsidP="009303D7">
      <w:pPr>
        <w:jc w:val="center"/>
        <w:rPr>
          <w:rFonts w:ascii="Georgia" w:hAnsi="Georgia" w:cs="Tahoma"/>
          <w:b/>
          <w:i/>
        </w:rPr>
      </w:pPr>
      <w:r w:rsidRPr="00C900B4">
        <w:rPr>
          <w:rFonts w:ascii="Arial Black" w:hAnsi="Arial Black" w:cs="Tahoma"/>
          <w:b/>
          <w:i/>
        </w:rPr>
        <w:t xml:space="preserve">                                                           </w:t>
      </w:r>
    </w:p>
    <w:p w:rsidR="009303D7" w:rsidRPr="00D10ED5" w:rsidRDefault="009303D7" w:rsidP="009303D7">
      <w:pPr>
        <w:rPr>
          <w:rFonts w:ascii="Georgia" w:hAnsi="Georgia" w:cs="Tahoma"/>
        </w:rPr>
      </w:pPr>
    </w:p>
    <w:p w:rsidR="009303D7" w:rsidRPr="004C72ED" w:rsidRDefault="009303D7" w:rsidP="009303D7">
      <w:pPr>
        <w:rPr>
          <w:rFonts w:ascii="Century Gothic" w:hAnsi="Century Gothic" w:cs="Microsoft Sans Serif"/>
        </w:rPr>
      </w:pPr>
      <w:r w:rsidRPr="004C72ED">
        <w:rPr>
          <w:rFonts w:ascii="Century Gothic" w:hAnsi="Century Gothic" w:cs="Microsoft Sans Serif"/>
        </w:rPr>
        <w:t>Broj: 01-05-</w:t>
      </w:r>
      <w:r w:rsidR="004C72ED">
        <w:rPr>
          <w:rFonts w:ascii="Century Gothic" w:hAnsi="Century Gothic" w:cs="Microsoft Sans Serif"/>
        </w:rPr>
        <w:t>980</w:t>
      </w:r>
      <w:r w:rsidRPr="004C72ED">
        <w:rPr>
          <w:rFonts w:ascii="Century Gothic" w:hAnsi="Century Gothic" w:cs="Microsoft Sans Serif"/>
        </w:rPr>
        <w:t>/15</w:t>
      </w:r>
    </w:p>
    <w:p w:rsidR="009303D7" w:rsidRPr="004C72ED" w:rsidRDefault="009303D7" w:rsidP="009303D7">
      <w:pPr>
        <w:rPr>
          <w:rFonts w:ascii="Century Gothic" w:hAnsi="Century Gothic" w:cs="Microsoft Sans Serif"/>
        </w:rPr>
      </w:pPr>
      <w:r w:rsidRPr="004C72ED">
        <w:rPr>
          <w:rFonts w:ascii="Century Gothic" w:hAnsi="Century Gothic" w:cs="Microsoft Sans Serif"/>
        </w:rPr>
        <w:t xml:space="preserve">Goražde, </w:t>
      </w:r>
      <w:r w:rsidR="00324AFC" w:rsidRPr="004C72ED">
        <w:rPr>
          <w:rFonts w:ascii="Century Gothic" w:hAnsi="Century Gothic" w:cs="Microsoft Sans Serif"/>
        </w:rPr>
        <w:t>2</w:t>
      </w:r>
      <w:r w:rsidR="001572E8" w:rsidRPr="004C72ED">
        <w:rPr>
          <w:rFonts w:ascii="Century Gothic" w:hAnsi="Century Gothic" w:cs="Microsoft Sans Serif"/>
        </w:rPr>
        <w:t>4</w:t>
      </w:r>
      <w:r w:rsidRPr="004C72ED">
        <w:rPr>
          <w:rFonts w:ascii="Century Gothic" w:hAnsi="Century Gothic" w:cs="Microsoft Sans Serif"/>
        </w:rPr>
        <w:t xml:space="preserve">. </w:t>
      </w:r>
      <w:r w:rsidR="00324AFC" w:rsidRPr="004C72ED">
        <w:rPr>
          <w:rFonts w:ascii="Century Gothic" w:hAnsi="Century Gothic" w:cs="Microsoft Sans Serif"/>
        </w:rPr>
        <w:t>decembra</w:t>
      </w:r>
      <w:r w:rsidRPr="004C72ED">
        <w:rPr>
          <w:rFonts w:ascii="Century Gothic" w:hAnsi="Century Gothic" w:cs="Microsoft Sans Serif"/>
        </w:rPr>
        <w:t xml:space="preserve"> 2015. godine</w:t>
      </w:r>
    </w:p>
    <w:p w:rsidR="009303D7" w:rsidRPr="004C72ED" w:rsidRDefault="009303D7" w:rsidP="009303D7">
      <w:pPr>
        <w:rPr>
          <w:rFonts w:ascii="Century Gothic" w:hAnsi="Century Gothic" w:cs="Microsoft Sans Serif"/>
        </w:rPr>
      </w:pPr>
    </w:p>
    <w:p w:rsidR="009303D7" w:rsidRPr="004C72ED" w:rsidRDefault="009303D7" w:rsidP="009303D7">
      <w:pPr>
        <w:rPr>
          <w:rFonts w:ascii="Century Gothic" w:hAnsi="Century Gothic" w:cs="Microsoft Sans Serif"/>
        </w:rPr>
      </w:pPr>
    </w:p>
    <w:p w:rsidR="009303D7" w:rsidRPr="004C72ED" w:rsidRDefault="009303D7" w:rsidP="009303D7">
      <w:pPr>
        <w:ind w:firstLine="708"/>
        <w:jc w:val="both"/>
        <w:rPr>
          <w:rFonts w:ascii="Century Gothic" w:hAnsi="Century Gothic" w:cs="Microsoft Sans Serif"/>
          <w:b/>
        </w:rPr>
      </w:pPr>
      <w:r w:rsidRPr="004C72ED">
        <w:rPr>
          <w:rFonts w:ascii="Century Gothic" w:hAnsi="Century Gothic" w:cs="Microsoft Sans Serif"/>
        </w:rPr>
        <w:t xml:space="preserve">   Na osnovu člana 12. i 57.  Poslovnika Skupštine Bosansko-podrinjskog kantona Goražde („Službene novine Bosansko-podrinjskog kantona Goražde, broj:10/08</w:t>
      </w:r>
      <w:r w:rsidR="00324AFC" w:rsidRPr="004C72ED">
        <w:rPr>
          <w:rFonts w:ascii="Century Gothic" w:hAnsi="Century Gothic" w:cs="Microsoft Sans Serif"/>
        </w:rPr>
        <w:t xml:space="preserve"> i 1/15</w:t>
      </w:r>
      <w:r w:rsidRPr="004C72ED">
        <w:rPr>
          <w:rFonts w:ascii="Century Gothic" w:hAnsi="Century Gothic" w:cs="Microsoft Sans Serif"/>
        </w:rPr>
        <w:t xml:space="preserve">), </w:t>
      </w:r>
      <w:r w:rsidRPr="004C72ED">
        <w:rPr>
          <w:rFonts w:ascii="Century Gothic" w:hAnsi="Century Gothic" w:cs="Microsoft Sans Serif"/>
          <w:b/>
        </w:rPr>
        <w:t xml:space="preserve">s a z i v a m: </w:t>
      </w:r>
    </w:p>
    <w:p w:rsidR="009303D7" w:rsidRPr="004C72ED" w:rsidRDefault="009303D7" w:rsidP="009303D7">
      <w:pPr>
        <w:ind w:firstLine="708"/>
        <w:jc w:val="both"/>
        <w:rPr>
          <w:rFonts w:ascii="Georgia" w:hAnsi="Georgia" w:cs="Tahoma"/>
          <w:b/>
        </w:rPr>
      </w:pPr>
    </w:p>
    <w:p w:rsidR="00324AFC" w:rsidRDefault="00324AFC" w:rsidP="009303D7">
      <w:pPr>
        <w:ind w:firstLine="708"/>
        <w:jc w:val="both"/>
        <w:rPr>
          <w:rFonts w:ascii="Georgia" w:hAnsi="Georgia" w:cs="Tahoma"/>
          <w:b/>
        </w:rPr>
      </w:pPr>
    </w:p>
    <w:p w:rsidR="009303D7" w:rsidRPr="001572E8" w:rsidRDefault="009303D7" w:rsidP="009303D7">
      <w:pPr>
        <w:ind w:firstLine="708"/>
        <w:jc w:val="center"/>
        <w:rPr>
          <w:rFonts w:ascii="Britannic Bold" w:hAnsi="Britannic Bold" w:cs="Tahoma"/>
          <w:b/>
          <w:sz w:val="32"/>
          <w:szCs w:val="32"/>
        </w:rPr>
      </w:pPr>
      <w:r w:rsidRPr="001572E8">
        <w:rPr>
          <w:rFonts w:ascii="Britannic Bold" w:hAnsi="Britannic Bold" w:cs="Tahoma"/>
          <w:b/>
          <w:sz w:val="32"/>
          <w:szCs w:val="32"/>
        </w:rPr>
        <w:t xml:space="preserve">5. VANREDNU SJEDNICU </w:t>
      </w:r>
    </w:p>
    <w:p w:rsidR="009303D7" w:rsidRPr="001572E8" w:rsidRDefault="009303D7" w:rsidP="009303D7">
      <w:pPr>
        <w:ind w:firstLine="708"/>
        <w:jc w:val="center"/>
        <w:rPr>
          <w:rFonts w:ascii="Britannic Bold" w:hAnsi="Britannic Bold" w:cs="Tahoma"/>
          <w:b/>
          <w:sz w:val="32"/>
          <w:szCs w:val="32"/>
        </w:rPr>
      </w:pPr>
      <w:r w:rsidRPr="001572E8">
        <w:rPr>
          <w:rFonts w:ascii="Britannic Bold" w:hAnsi="Britannic Bold" w:cs="Tahoma"/>
          <w:b/>
          <w:sz w:val="32"/>
          <w:szCs w:val="32"/>
        </w:rPr>
        <w:t>SKUPŠTINE BOSANSKO-PODRINJSKOG KANTONA GORA</w:t>
      </w:r>
      <w:r w:rsidRPr="001572E8">
        <w:rPr>
          <w:rFonts w:ascii="Bodoni MT Black" w:hAnsi="Bodoni MT Black" w:cs="Tahoma"/>
          <w:b/>
          <w:sz w:val="32"/>
          <w:szCs w:val="32"/>
        </w:rPr>
        <w:t>Ž</w:t>
      </w:r>
      <w:r w:rsidRPr="001572E8">
        <w:rPr>
          <w:rFonts w:ascii="Britannic Bold" w:hAnsi="Britannic Bold" w:cs="Tahoma"/>
          <w:b/>
          <w:sz w:val="32"/>
          <w:szCs w:val="32"/>
        </w:rPr>
        <w:t>DE</w:t>
      </w:r>
    </w:p>
    <w:p w:rsidR="009303D7" w:rsidRPr="001572E8" w:rsidRDefault="009303D7" w:rsidP="009303D7">
      <w:pPr>
        <w:ind w:firstLine="708"/>
        <w:jc w:val="center"/>
        <w:rPr>
          <w:rFonts w:ascii="Georgia" w:hAnsi="Georgia" w:cs="Tahoma"/>
          <w:b/>
          <w:i/>
          <w:sz w:val="32"/>
          <w:szCs w:val="32"/>
        </w:rPr>
      </w:pPr>
    </w:p>
    <w:p w:rsidR="009303D7" w:rsidRPr="00F13A48" w:rsidRDefault="009303D7" w:rsidP="009303D7">
      <w:pPr>
        <w:ind w:firstLine="708"/>
        <w:jc w:val="both"/>
        <w:rPr>
          <w:rFonts w:ascii="Bodoni MT Black" w:hAnsi="Bodoni MT Black" w:cs="Tahoma"/>
          <w:b/>
          <w:sz w:val="28"/>
          <w:szCs w:val="28"/>
        </w:rPr>
      </w:pPr>
    </w:p>
    <w:p w:rsidR="009303D7" w:rsidRPr="00324AFC" w:rsidRDefault="009303D7" w:rsidP="009303D7">
      <w:pPr>
        <w:ind w:firstLine="708"/>
        <w:jc w:val="both"/>
        <w:rPr>
          <w:rFonts w:ascii="Bodoni MT Black" w:hAnsi="Bodoni MT Black" w:cs="Tahoma"/>
          <w:b/>
          <w:i/>
          <w:sz w:val="28"/>
          <w:szCs w:val="28"/>
          <w:u w:val="single"/>
        </w:rPr>
      </w:pPr>
      <w:r w:rsidRPr="00324AFC">
        <w:rPr>
          <w:rFonts w:ascii="Bodoni MT Black" w:hAnsi="Bodoni MT Black" w:cs="Tahoma"/>
          <w:b/>
          <w:i/>
          <w:sz w:val="28"/>
          <w:szCs w:val="28"/>
          <w:u w:val="single"/>
        </w:rPr>
        <w:t xml:space="preserve">Za </w:t>
      </w:r>
      <w:r w:rsidR="00324AFC" w:rsidRPr="00324AFC">
        <w:rPr>
          <w:rFonts w:ascii="Bodoni MT Black" w:hAnsi="Bodoni MT Black" w:cs="Tahoma"/>
          <w:b/>
          <w:i/>
          <w:sz w:val="28"/>
          <w:szCs w:val="28"/>
          <w:u w:val="single"/>
        </w:rPr>
        <w:t>25</w:t>
      </w:r>
      <w:r w:rsidRPr="00324AFC">
        <w:rPr>
          <w:rFonts w:ascii="Bodoni MT Black" w:hAnsi="Bodoni MT Black" w:cs="Tahoma"/>
          <w:b/>
          <w:i/>
          <w:sz w:val="28"/>
          <w:szCs w:val="28"/>
          <w:u w:val="single"/>
        </w:rPr>
        <w:t xml:space="preserve">. </w:t>
      </w:r>
      <w:r w:rsidR="00324AFC" w:rsidRPr="00324AFC">
        <w:rPr>
          <w:rFonts w:ascii="Bodoni MT Black" w:hAnsi="Bodoni MT Black" w:cs="Tahoma"/>
          <w:b/>
          <w:i/>
          <w:sz w:val="28"/>
          <w:szCs w:val="28"/>
          <w:u w:val="single"/>
        </w:rPr>
        <w:t>decembra</w:t>
      </w:r>
      <w:r w:rsidRPr="00324AFC">
        <w:rPr>
          <w:rFonts w:ascii="Bodoni MT Black" w:hAnsi="Bodoni MT Black" w:cs="Tahoma"/>
          <w:b/>
          <w:i/>
          <w:sz w:val="28"/>
          <w:szCs w:val="28"/>
          <w:u w:val="single"/>
        </w:rPr>
        <w:t xml:space="preserve"> (</w:t>
      </w:r>
      <w:r w:rsidR="00324AFC" w:rsidRPr="00324AFC">
        <w:rPr>
          <w:rFonts w:ascii="Bodoni MT Black" w:hAnsi="Bodoni MT Black" w:cs="Tahoma"/>
          <w:b/>
          <w:i/>
          <w:sz w:val="28"/>
          <w:szCs w:val="28"/>
          <w:u w:val="single"/>
        </w:rPr>
        <w:t>petak</w:t>
      </w:r>
      <w:r w:rsidRPr="00324AFC">
        <w:rPr>
          <w:rFonts w:ascii="Bodoni MT Black" w:hAnsi="Bodoni MT Black" w:cs="Tahoma"/>
          <w:b/>
          <w:i/>
          <w:sz w:val="28"/>
          <w:szCs w:val="28"/>
          <w:u w:val="single"/>
        </w:rPr>
        <w:t>)  2015. godine</w:t>
      </w:r>
    </w:p>
    <w:p w:rsidR="009303D7" w:rsidRPr="004A4FBD" w:rsidRDefault="009303D7" w:rsidP="009303D7">
      <w:pPr>
        <w:ind w:firstLine="708"/>
        <w:jc w:val="both"/>
        <w:rPr>
          <w:rFonts w:ascii="Bodoni MT Black" w:hAnsi="Bodoni MT Black" w:cs="Tahoma"/>
          <w:b/>
          <w:i/>
          <w:u w:val="single"/>
        </w:rPr>
      </w:pPr>
    </w:p>
    <w:p w:rsidR="009303D7" w:rsidRPr="00D10ED5" w:rsidRDefault="009303D7" w:rsidP="009303D7">
      <w:pPr>
        <w:ind w:firstLine="708"/>
        <w:jc w:val="both"/>
        <w:rPr>
          <w:rFonts w:ascii="Bodoni MT Black" w:hAnsi="Bodoni MT Black" w:cs="Tahoma"/>
          <w:b/>
          <w:i/>
          <w:u w:val="single"/>
        </w:rPr>
      </w:pPr>
    </w:p>
    <w:p w:rsidR="009303D7" w:rsidRPr="001572E8" w:rsidRDefault="009303D7" w:rsidP="009303D7">
      <w:pPr>
        <w:ind w:firstLine="708"/>
        <w:jc w:val="both"/>
        <w:rPr>
          <w:rFonts w:ascii="Bodoni MT Black" w:hAnsi="Bodoni MT Black" w:cs="Tahoma"/>
          <w:b/>
          <w:i/>
          <w:sz w:val="28"/>
          <w:szCs w:val="28"/>
          <w:u w:val="single"/>
        </w:rPr>
      </w:pPr>
      <w:r w:rsidRPr="004C72ED">
        <w:rPr>
          <w:rFonts w:ascii="Tahoma" w:hAnsi="Tahoma" w:cs="Tahoma"/>
        </w:rPr>
        <w:t xml:space="preserve"> </w:t>
      </w:r>
      <w:r w:rsidRPr="004C72ED">
        <w:rPr>
          <w:rFonts w:ascii="Century Gothic" w:hAnsi="Century Gothic" w:cs="Tahoma"/>
        </w:rPr>
        <w:t>Sjednica će se održati u</w:t>
      </w:r>
      <w:r w:rsidRPr="00D10ED5">
        <w:rPr>
          <w:rFonts w:ascii="Bodoni MT Black" w:hAnsi="Bodoni MT Black" w:cs="Tahoma"/>
        </w:rPr>
        <w:t xml:space="preserve"> </w:t>
      </w:r>
      <w:r w:rsidRPr="001572E8">
        <w:rPr>
          <w:rFonts w:ascii="Bodoni MT Black" w:hAnsi="Bodoni MT Black" w:cs="Tahoma"/>
          <w:b/>
          <w:i/>
          <w:sz w:val="28"/>
          <w:szCs w:val="28"/>
          <w:u w:val="single"/>
        </w:rPr>
        <w:t>skupštinskoj sali Bosansko-podrinjskog kantona Goražde, ul. Prve slavne Višegradske brigade  2a., sa po</w:t>
      </w:r>
      <w:r w:rsidRPr="001572E8">
        <w:rPr>
          <w:b/>
          <w:i/>
          <w:sz w:val="28"/>
          <w:szCs w:val="28"/>
          <w:u w:val="single"/>
        </w:rPr>
        <w:t>č</w:t>
      </w:r>
      <w:r w:rsidR="004C72ED">
        <w:rPr>
          <w:rFonts w:ascii="Bodoni MT Black" w:hAnsi="Bodoni MT Black"/>
          <w:b/>
          <w:i/>
          <w:sz w:val="28"/>
          <w:szCs w:val="28"/>
          <w:u w:val="single"/>
        </w:rPr>
        <w:t>etkom u 9</w:t>
      </w:r>
      <w:r w:rsidRPr="001572E8">
        <w:rPr>
          <w:rFonts w:ascii="Bodoni MT Black" w:hAnsi="Bodoni MT Black"/>
          <w:b/>
          <w:i/>
          <w:sz w:val="28"/>
          <w:szCs w:val="28"/>
          <w:u w:val="single"/>
        </w:rPr>
        <w:t>:00 sati</w:t>
      </w:r>
      <w:r w:rsidRPr="001572E8">
        <w:rPr>
          <w:rFonts w:ascii="Bodoni MT Black" w:hAnsi="Bodoni MT Black" w:cs="Tahoma"/>
          <w:b/>
          <w:i/>
          <w:sz w:val="28"/>
          <w:szCs w:val="28"/>
          <w:u w:val="single"/>
        </w:rPr>
        <w:t xml:space="preserve">.           </w:t>
      </w:r>
    </w:p>
    <w:p w:rsidR="009303D7" w:rsidRPr="001572E8" w:rsidRDefault="009303D7" w:rsidP="009303D7">
      <w:pPr>
        <w:ind w:firstLine="708"/>
        <w:jc w:val="both"/>
        <w:rPr>
          <w:rFonts w:ascii="Bodoni MT Black" w:hAnsi="Bodoni MT Black" w:cs="Tahoma"/>
          <w:b/>
          <w:i/>
          <w:u w:val="single"/>
        </w:rPr>
      </w:pPr>
      <w:r w:rsidRPr="001572E8">
        <w:rPr>
          <w:rFonts w:ascii="Bodoni MT Black" w:hAnsi="Bodoni MT Black" w:cs="Tahoma"/>
          <w:b/>
          <w:i/>
          <w:u w:val="single"/>
        </w:rPr>
        <w:t xml:space="preserve">                   </w:t>
      </w:r>
    </w:p>
    <w:p w:rsidR="009303D7" w:rsidRPr="00D10ED5" w:rsidRDefault="009303D7" w:rsidP="009303D7">
      <w:pPr>
        <w:ind w:firstLine="708"/>
        <w:jc w:val="both"/>
        <w:rPr>
          <w:rFonts w:ascii="Georgia" w:hAnsi="Georgia" w:cs="Tahoma"/>
          <w:b/>
          <w:i/>
        </w:rPr>
      </w:pPr>
    </w:p>
    <w:p w:rsidR="009303D7" w:rsidRPr="004C72ED" w:rsidRDefault="009303D7" w:rsidP="00324AFC">
      <w:pPr>
        <w:ind w:firstLine="708"/>
        <w:jc w:val="both"/>
        <w:rPr>
          <w:rFonts w:ascii="Century Gothic" w:hAnsi="Century Gothic" w:cs="Tahoma"/>
        </w:rPr>
      </w:pPr>
      <w:r w:rsidRPr="004C72ED">
        <w:rPr>
          <w:rFonts w:ascii="Century Gothic" w:hAnsi="Century Gothic" w:cs="Tahoma"/>
        </w:rPr>
        <w:t xml:space="preserve"> </w:t>
      </w:r>
      <w:r w:rsidR="00324AFC" w:rsidRPr="004C72ED">
        <w:rPr>
          <w:rFonts w:ascii="Century Gothic" w:hAnsi="Century Gothic" w:cs="Tahoma"/>
        </w:rPr>
        <w:t>Dnevni red utvrdit će se na sjednici</w:t>
      </w:r>
      <w:r w:rsidRPr="004C72ED">
        <w:rPr>
          <w:rFonts w:ascii="Century Gothic" w:hAnsi="Century Gothic" w:cs="Tahoma"/>
        </w:rPr>
        <w:t xml:space="preserve"> Skupštine Bosansko-podrinjskog kantona Goražde</w:t>
      </w:r>
      <w:r w:rsidR="001572E8" w:rsidRPr="004C72ED">
        <w:rPr>
          <w:rFonts w:ascii="Century Gothic" w:hAnsi="Century Gothic" w:cs="Tahoma"/>
        </w:rPr>
        <w:t>.</w:t>
      </w:r>
      <w:r w:rsidRPr="004C72ED">
        <w:rPr>
          <w:rFonts w:ascii="Century Gothic" w:hAnsi="Century Gothic" w:cs="Tahoma"/>
        </w:rPr>
        <w:t xml:space="preserve"> </w:t>
      </w:r>
    </w:p>
    <w:p w:rsidR="00324AFC" w:rsidRPr="001572E8" w:rsidRDefault="00324AFC" w:rsidP="00324AFC">
      <w:pPr>
        <w:ind w:firstLine="708"/>
        <w:jc w:val="both"/>
        <w:rPr>
          <w:rFonts w:ascii="Century Gothic" w:hAnsi="Century Gothic" w:cs="Tahoma"/>
          <w:sz w:val="28"/>
          <w:szCs w:val="28"/>
        </w:rPr>
      </w:pPr>
    </w:p>
    <w:p w:rsidR="00324AFC" w:rsidRDefault="00324AFC" w:rsidP="00324AFC">
      <w:pPr>
        <w:ind w:firstLine="708"/>
        <w:jc w:val="both"/>
        <w:rPr>
          <w:rFonts w:ascii="Tahoma" w:hAnsi="Tahoma" w:cs="Tahoma"/>
        </w:rPr>
      </w:pPr>
    </w:p>
    <w:p w:rsidR="00324AFC" w:rsidRDefault="00324AFC" w:rsidP="00324AFC">
      <w:pPr>
        <w:ind w:firstLine="708"/>
        <w:jc w:val="both"/>
        <w:rPr>
          <w:rFonts w:ascii="Tahoma" w:hAnsi="Tahoma" w:cs="Tahoma"/>
        </w:rPr>
      </w:pPr>
    </w:p>
    <w:p w:rsidR="009303D7" w:rsidRPr="001572E8" w:rsidRDefault="009303D7" w:rsidP="009303D7">
      <w:pPr>
        <w:tabs>
          <w:tab w:val="left" w:pos="1080"/>
        </w:tabs>
        <w:jc w:val="both"/>
        <w:rPr>
          <w:rFonts w:ascii="Britannic Bold" w:hAnsi="Britannic Bold" w:cs="Tahoma"/>
          <w:b/>
          <w:sz w:val="28"/>
          <w:szCs w:val="28"/>
        </w:rPr>
      </w:pP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  <w:t xml:space="preserve">                             </w:t>
      </w: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="001572E8">
        <w:rPr>
          <w:rFonts w:ascii="Britannic Bold" w:hAnsi="Britannic Bold" w:cs="Tahoma"/>
        </w:rPr>
        <w:t xml:space="preserve">            </w:t>
      </w:r>
      <w:r w:rsidRPr="00324AFC">
        <w:rPr>
          <w:rFonts w:ascii="Britannic Bold" w:hAnsi="Britannic Bold" w:cs="Tahoma"/>
        </w:rPr>
        <w:t xml:space="preserve">      </w:t>
      </w:r>
      <w:r w:rsidR="00324AFC">
        <w:rPr>
          <w:rFonts w:ascii="Britannic Bold" w:hAnsi="Britannic Bold" w:cs="Tahoma"/>
        </w:rPr>
        <w:t xml:space="preserve">            </w:t>
      </w:r>
      <w:r w:rsidRPr="00324AFC">
        <w:rPr>
          <w:rFonts w:ascii="Britannic Bold" w:hAnsi="Britannic Bold" w:cs="Tahoma"/>
        </w:rPr>
        <w:t xml:space="preserve">  </w:t>
      </w:r>
      <w:r w:rsidRPr="001572E8">
        <w:rPr>
          <w:rFonts w:ascii="Britannic Bold" w:hAnsi="Britannic Bold" w:cs="Tahoma"/>
          <w:b/>
          <w:sz w:val="28"/>
          <w:szCs w:val="28"/>
        </w:rPr>
        <w:t>PREDSJEDAVAJU</w:t>
      </w:r>
      <w:r w:rsidRPr="001572E8">
        <w:rPr>
          <w:rFonts w:ascii="Arial Black" w:hAnsi="Arial Black" w:cs="Tahoma"/>
          <w:b/>
          <w:sz w:val="28"/>
          <w:szCs w:val="28"/>
        </w:rPr>
        <w:t>Ć</w:t>
      </w:r>
      <w:r w:rsidRPr="001572E8">
        <w:rPr>
          <w:rFonts w:ascii="Britannic Bold" w:hAnsi="Britannic Bold" w:cs="Tahoma"/>
          <w:b/>
          <w:sz w:val="28"/>
          <w:szCs w:val="28"/>
        </w:rPr>
        <w:t>A SKUPŠTINE</w:t>
      </w:r>
    </w:p>
    <w:p w:rsidR="009303D7" w:rsidRPr="00D10ED5" w:rsidRDefault="009303D7" w:rsidP="009303D7">
      <w:pPr>
        <w:ind w:firstLine="708"/>
        <w:jc w:val="both"/>
        <w:rPr>
          <w:rFonts w:ascii="Bookman Old Style" w:hAnsi="Bookman Old Style" w:cs="Tahoma"/>
          <w:b/>
        </w:rPr>
      </w:pPr>
    </w:p>
    <w:p w:rsidR="009303D7" w:rsidRPr="004C72ED" w:rsidRDefault="009303D7" w:rsidP="009303D7">
      <w:pPr>
        <w:ind w:firstLine="708"/>
        <w:jc w:val="both"/>
        <w:rPr>
          <w:rFonts w:ascii="Century Gothic" w:hAnsi="Century Gothic" w:cs="Tahoma"/>
        </w:rPr>
      </w:pP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4C72ED">
        <w:rPr>
          <w:rFonts w:ascii="Tahoma" w:hAnsi="Tahoma" w:cs="Tahoma"/>
        </w:rPr>
        <w:t xml:space="preserve">                       </w:t>
      </w:r>
      <w:r w:rsidR="00324AFC" w:rsidRPr="004C72ED">
        <w:rPr>
          <w:rFonts w:ascii="Tahoma" w:hAnsi="Tahoma" w:cs="Tahoma"/>
        </w:rPr>
        <w:t xml:space="preserve">      </w:t>
      </w:r>
      <w:r w:rsidRPr="004C72ED">
        <w:rPr>
          <w:rFonts w:ascii="Tahoma" w:hAnsi="Tahoma" w:cs="Tahoma"/>
        </w:rPr>
        <w:t xml:space="preserve"> </w:t>
      </w:r>
      <w:r w:rsidRPr="004C72ED">
        <w:rPr>
          <w:rFonts w:ascii="Century Gothic" w:hAnsi="Century Gothic" w:cs="Tahoma"/>
        </w:rPr>
        <w:t>Aida Obuća</w:t>
      </w:r>
    </w:p>
    <w:p w:rsidR="009303D7" w:rsidRPr="00C900B4" w:rsidRDefault="009303D7" w:rsidP="009303D7">
      <w:pPr>
        <w:rPr>
          <w:rFonts w:ascii="Tahoma" w:hAnsi="Tahoma" w:cs="Tahoma"/>
        </w:rPr>
      </w:pPr>
    </w:p>
    <w:p w:rsidR="00B2693B" w:rsidRDefault="00B2693B"/>
    <w:sectPr w:rsidR="00B2693B" w:rsidSect="00EE7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37B78"/>
    <w:multiLevelType w:val="hybridMultilevel"/>
    <w:tmpl w:val="9EB646C2"/>
    <w:lvl w:ilvl="0" w:tplc="5330D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03D7"/>
    <w:rsid w:val="001572E8"/>
    <w:rsid w:val="002154FB"/>
    <w:rsid w:val="00324AFC"/>
    <w:rsid w:val="004C72ED"/>
    <w:rsid w:val="009303D7"/>
    <w:rsid w:val="00B2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2015-12-24T08:37:00Z</cp:lastPrinted>
  <dcterms:created xsi:type="dcterms:W3CDTF">2015-12-23T13:11:00Z</dcterms:created>
  <dcterms:modified xsi:type="dcterms:W3CDTF">2015-12-24T08:41:00Z</dcterms:modified>
</cp:coreProperties>
</file>