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 w:rsidR="00AB40BD">
        <w:rPr>
          <w:rFonts w:ascii="Arial" w:hAnsi="Arial" w:cs="Arial"/>
        </w:rPr>
        <w:t>Rješenja Ureda za razmatranje žalbi, br.JN2-03-07-1-476-9/16 od 19.05.2016.godine i</w:t>
      </w:r>
      <w:r>
        <w:rPr>
          <w:rFonts w:ascii="Arial" w:hAnsi="Arial" w:cs="Arial"/>
        </w:rPr>
        <w:t xml:space="preserve">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 w:rsidR="00AB40BD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>Vlada Bosansko-podrinj</w:t>
      </w:r>
      <w:r w:rsidR="00152042">
        <w:rPr>
          <w:rFonts w:ascii="Arial" w:hAnsi="Arial" w:cs="Arial"/>
        </w:rPr>
        <w:t>skog kanto</w:t>
      </w:r>
      <w:r w:rsidR="006545F7">
        <w:rPr>
          <w:rFonts w:ascii="Arial" w:hAnsi="Arial" w:cs="Arial"/>
        </w:rPr>
        <w:t>na Goražde, na 66.</w:t>
      </w:r>
      <w:r w:rsidR="000112E0" w:rsidRPr="00990EF6">
        <w:rPr>
          <w:rFonts w:ascii="Arial" w:hAnsi="Arial" w:cs="Arial"/>
        </w:rPr>
        <w:t xml:space="preserve"> redovnoj sjednici, održanoj </w:t>
      </w:r>
      <w:r w:rsidR="006545F7">
        <w:rPr>
          <w:rFonts w:ascii="Arial" w:hAnsi="Arial" w:cs="Arial"/>
        </w:rPr>
        <w:t>dana 24.06.</w:t>
      </w:r>
      <w:r>
        <w:rPr>
          <w:rFonts w:ascii="Arial" w:hAnsi="Arial" w:cs="Arial"/>
        </w:rPr>
        <w:t>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3D7B1C">
        <w:rPr>
          <w:rFonts w:ascii="Arial" w:hAnsi="Arial" w:cs="Arial"/>
          <w:b/>
          <w:i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67485C">
        <w:rPr>
          <w:rFonts w:ascii="Arial" w:hAnsi="Arial" w:cs="Arial"/>
        </w:rPr>
        <w:t>izboru najpovol</w:t>
      </w:r>
      <w:r w:rsidR="006C0EC0">
        <w:rPr>
          <w:rFonts w:ascii="Arial" w:hAnsi="Arial" w:cs="Arial"/>
        </w:rPr>
        <w:t>jnijeg ponuđača za isporuku lož-ulja</w:t>
      </w:r>
      <w:r w:rsidR="001341EE">
        <w:rPr>
          <w:rFonts w:ascii="Arial" w:hAnsi="Arial" w:cs="Arial"/>
        </w:rPr>
        <w:t xml:space="preserve"> “LUEL”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</w:t>
      </w:r>
      <w:r w:rsidR="00152042">
        <w:rPr>
          <w:rFonts w:ascii="Arial" w:hAnsi="Arial" w:cs="Arial"/>
          <w:lang w:val="bs-Latn-BA"/>
        </w:rPr>
        <w:t>kom kantonu Goražde ut</w:t>
      </w:r>
      <w:r w:rsidR="004F59EF">
        <w:rPr>
          <w:rFonts w:ascii="Arial" w:hAnsi="Arial" w:cs="Arial"/>
          <w:lang w:val="bs-Latn-BA"/>
        </w:rPr>
        <w:t>vrđena u Zapisniku o ponovnoj ocjeni</w:t>
      </w:r>
      <w:r w:rsidR="00152042">
        <w:rPr>
          <w:rFonts w:ascii="Arial" w:hAnsi="Arial" w:cs="Arial"/>
          <w:lang w:val="bs-Latn-BA"/>
        </w:rPr>
        <w:t xml:space="preserve"> ponuda, </w:t>
      </w:r>
      <w:r w:rsidR="004F59EF">
        <w:rPr>
          <w:rFonts w:ascii="Arial" w:hAnsi="Arial" w:cs="Arial"/>
          <w:lang w:val="bs-Latn-BA"/>
        </w:rPr>
        <w:t xml:space="preserve">                          </w:t>
      </w:r>
      <w:r w:rsidR="00152042">
        <w:rPr>
          <w:rFonts w:ascii="Arial" w:hAnsi="Arial" w:cs="Arial"/>
          <w:lang w:val="bs-Latn-BA"/>
        </w:rPr>
        <w:t>br.03-14-90-281/15 od 26.05</w:t>
      </w:r>
      <w:r w:rsidR="002024BC">
        <w:rPr>
          <w:rFonts w:ascii="Arial" w:hAnsi="Arial" w:cs="Arial"/>
          <w:lang w:val="bs-Latn-BA"/>
        </w:rPr>
        <w:t xml:space="preserve">.2016.godine </w:t>
      </w:r>
      <w:r w:rsidR="0067485C">
        <w:rPr>
          <w:rFonts w:ascii="Arial" w:hAnsi="Arial" w:cs="Arial"/>
          <w:lang w:val="bs-Latn-BA"/>
        </w:rPr>
        <w:t>i za najpovoljnijeg ponuđača za s</w:t>
      </w:r>
      <w:r w:rsidR="001341EE">
        <w:rPr>
          <w:rFonts w:ascii="Arial" w:hAnsi="Arial" w:cs="Arial"/>
          <w:lang w:val="bs-Latn-BA"/>
        </w:rPr>
        <w:t>ukcesivnu isporuku lož-ulja</w:t>
      </w:r>
      <w:r w:rsidR="0067485C">
        <w:rPr>
          <w:rFonts w:ascii="Arial" w:hAnsi="Arial" w:cs="Arial"/>
          <w:lang w:val="bs-Latn-BA"/>
        </w:rPr>
        <w:t xml:space="preserve"> za </w:t>
      </w:r>
      <w:r w:rsidR="001341EE">
        <w:rPr>
          <w:rFonts w:ascii="Arial" w:hAnsi="Arial" w:cs="Arial"/>
          <w:lang w:val="bs-Latn-BA"/>
        </w:rPr>
        <w:t>potrebe zagrijavanja prostorija institucija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 xml:space="preserve">Goražde bira se društvo </w:t>
      </w:r>
      <w:r w:rsidR="001341EE" w:rsidRPr="00152042">
        <w:rPr>
          <w:rFonts w:ascii="Arial" w:hAnsi="Arial" w:cs="Arial"/>
          <w:b/>
          <w:lang w:val="bs-Latn-BA"/>
        </w:rPr>
        <w:t xml:space="preserve">„GREEN OIL“ d.o.o. </w:t>
      </w:r>
      <w:r w:rsidR="00152042" w:rsidRPr="00152042">
        <w:rPr>
          <w:rFonts w:ascii="Arial" w:hAnsi="Arial" w:cs="Arial"/>
          <w:b/>
          <w:lang w:val="bs-Latn-BA"/>
        </w:rPr>
        <w:t>SARAJEVO</w:t>
      </w:r>
      <w:r w:rsidR="00152042">
        <w:rPr>
          <w:rFonts w:ascii="Arial" w:hAnsi="Arial" w:cs="Arial"/>
          <w:lang w:val="bs-Latn-BA"/>
        </w:rPr>
        <w:t>, sa P</w:t>
      </w:r>
      <w:r w:rsidR="001341EE">
        <w:rPr>
          <w:rFonts w:ascii="Arial" w:hAnsi="Arial" w:cs="Arial"/>
          <w:lang w:val="bs-Latn-BA"/>
        </w:rPr>
        <w:t>onudom broj: 84-02/16 od 16.02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CD127D">
        <w:rPr>
          <w:rFonts w:ascii="Arial" w:hAnsi="Arial" w:cs="Arial"/>
          <w:lang w:val="bs-Latn-BA"/>
        </w:rPr>
        <w:t xml:space="preserve"> ponuđenom cijenom od 251.970,00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F76A59" w:rsidRDefault="00F76A59" w:rsidP="00F76A59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152042" w:rsidRPr="00AE53D1" w:rsidRDefault="00152042" w:rsidP="00152042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garanciju za dobro izvršenje ugovora u iznosu od 10% vrijednosti okvirnog sporazuma, a shodno tački 5.1 Tenderske dokumentacije,                 br.03-14-90-55/15 iz decembra 2015.godine.</w:t>
      </w:r>
    </w:p>
    <w:p w:rsidR="00F76A59" w:rsidRDefault="00F76A59" w:rsidP="00F76A59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Default="00F76A59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0112E0">
        <w:rPr>
          <w:rFonts w:ascii="Arial" w:hAnsi="Arial" w:cs="Arial"/>
          <w:b/>
          <w:lang w:val="bs-Latn-BA"/>
        </w:rPr>
        <w:t>.</w:t>
      </w: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CD127D">
        <w:rPr>
          <w:rFonts w:ascii="Arial" w:hAnsi="Arial" w:cs="Arial"/>
          <w:lang w:val="bs-Latn-BA"/>
        </w:rPr>
        <w:t xml:space="preserve"> iznosila je 400</w:t>
      </w:r>
      <w:r>
        <w:rPr>
          <w:rFonts w:ascii="Arial" w:hAnsi="Arial" w:cs="Arial"/>
          <w:lang w:val="bs-Latn-BA"/>
        </w:rPr>
        <w:t>.000,00 KM. Javna nabavke provedena je putem otvorenog postupka. Obav</w:t>
      </w:r>
      <w:r w:rsidR="00CD127D">
        <w:rPr>
          <w:rFonts w:ascii="Arial" w:hAnsi="Arial" w:cs="Arial"/>
          <w:lang w:val="bs-Latn-BA"/>
        </w:rPr>
        <w:t>ještenje o nabavci, br.978-1-1-3-3-3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CB6B49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>03-14-90/15 od 22.01.2015.godine, (u nastavku: Komisija) je uz svoj Izvj</w:t>
      </w:r>
      <w:r w:rsidR="002024BC">
        <w:rPr>
          <w:rFonts w:ascii="Arial" w:hAnsi="Arial" w:cs="Arial"/>
          <w:lang w:val="bs-Latn-BA"/>
        </w:rPr>
        <w:t>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2024BC">
        <w:rPr>
          <w:rFonts w:ascii="Arial" w:hAnsi="Arial" w:cs="Arial"/>
          <w:lang w:val="bs-Latn-BA"/>
        </w:rPr>
        <w:t>d 04.03.2016.godine,</w:t>
      </w:r>
      <w:r w:rsidR="00FD6CDE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CD127D">
        <w:rPr>
          <w:rFonts w:ascii="Arial" w:hAnsi="Arial" w:cs="Arial"/>
          <w:lang w:val="bs-Latn-BA"/>
        </w:rPr>
        <w:t>i ocjeni ponuda, br.03-14-90-204/15 od 25</w:t>
      </w:r>
      <w:r w:rsidR="00305003">
        <w:rPr>
          <w:rFonts w:ascii="Arial" w:hAnsi="Arial" w:cs="Arial"/>
          <w:lang w:val="bs-Latn-BA"/>
        </w:rPr>
        <w:t xml:space="preserve">.02.2016.godine u kojima je </w:t>
      </w:r>
      <w:r w:rsidR="007844CD">
        <w:rPr>
          <w:rFonts w:ascii="Arial" w:hAnsi="Arial" w:cs="Arial"/>
          <w:lang w:val="bs-Latn-BA"/>
        </w:rPr>
        <w:t xml:space="preserve">prvobitno </w:t>
      </w:r>
      <w:r w:rsidR="00305003">
        <w:rPr>
          <w:rFonts w:ascii="Arial" w:hAnsi="Arial" w:cs="Arial"/>
          <w:lang w:val="bs-Latn-BA"/>
        </w:rPr>
        <w:lastRenderedPageBreak/>
        <w:t>pr</w:t>
      </w:r>
      <w:r w:rsidR="00CD127D">
        <w:rPr>
          <w:rFonts w:ascii="Arial" w:hAnsi="Arial" w:cs="Arial"/>
          <w:lang w:val="bs-Latn-BA"/>
        </w:rPr>
        <w:t>eporučila izbor društva „GREEN OIL</w:t>
      </w:r>
      <w:r w:rsidR="00305003">
        <w:rPr>
          <w:rFonts w:ascii="Arial" w:hAnsi="Arial" w:cs="Arial"/>
          <w:lang w:val="bs-Latn-BA"/>
        </w:rPr>
        <w:t>“ d.o.o.</w:t>
      </w:r>
      <w:r w:rsidR="00CD127D">
        <w:rPr>
          <w:rFonts w:ascii="Arial" w:hAnsi="Arial" w:cs="Arial"/>
          <w:lang w:val="bs-Latn-BA"/>
        </w:rPr>
        <w:t xml:space="preserve"> SARAJEVO</w:t>
      </w:r>
      <w:r w:rsidR="00F01E3B">
        <w:rPr>
          <w:rFonts w:ascii="Arial" w:hAnsi="Arial" w:cs="Arial"/>
          <w:lang w:val="bs-Latn-BA"/>
        </w:rPr>
        <w:t xml:space="preserve"> za najpovoljnijeg ponuđača</w:t>
      </w:r>
      <w:r w:rsidR="00666957">
        <w:rPr>
          <w:rFonts w:ascii="Arial" w:hAnsi="Arial" w:cs="Arial"/>
          <w:lang w:val="bs-Latn-BA"/>
        </w:rPr>
        <w:t xml:space="preserve">, </w:t>
      </w:r>
      <w:r w:rsidR="00666957" w:rsidRPr="00666957">
        <w:rPr>
          <w:rFonts w:ascii="Arial" w:hAnsi="Arial" w:cs="Arial"/>
          <w:lang w:val="bs-Latn-BA"/>
        </w:rPr>
        <w:t xml:space="preserve"> </w:t>
      </w:r>
      <w:r w:rsidR="00666957">
        <w:rPr>
          <w:rFonts w:ascii="Arial" w:hAnsi="Arial" w:cs="Arial"/>
          <w:lang w:val="bs-Latn-BA"/>
        </w:rPr>
        <w:t>primjenjujući kriterij najniže cijene, koja je ponuđena u iznosu od 251.970,00 KM</w:t>
      </w:r>
      <w:r w:rsidR="00CB6B49">
        <w:rPr>
          <w:rFonts w:ascii="Arial" w:hAnsi="Arial" w:cs="Arial"/>
          <w:lang w:val="bs-Latn-BA"/>
        </w:rPr>
        <w:t>.</w:t>
      </w:r>
    </w:p>
    <w:p w:rsidR="00305003" w:rsidRDefault="00732EC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305003">
        <w:rPr>
          <w:rFonts w:ascii="Arial" w:hAnsi="Arial" w:cs="Arial"/>
          <w:lang w:val="bs-Latn-BA"/>
        </w:rPr>
        <w:t>Komisija</w:t>
      </w:r>
      <w:r>
        <w:rPr>
          <w:rFonts w:ascii="Arial" w:hAnsi="Arial" w:cs="Arial"/>
          <w:lang w:val="bs-Latn-BA"/>
        </w:rPr>
        <w:t xml:space="preserve"> je</w:t>
      </w:r>
      <w:r w:rsidR="00305003">
        <w:rPr>
          <w:rFonts w:ascii="Arial" w:hAnsi="Arial" w:cs="Arial"/>
          <w:lang w:val="bs-Latn-BA"/>
        </w:rPr>
        <w:t xml:space="preserve">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305003">
        <w:rPr>
          <w:rFonts w:ascii="Arial" w:hAnsi="Arial" w:cs="Arial"/>
          <w:lang w:val="bs-Latn-BA"/>
        </w:rPr>
        <w:t xml:space="preserve">a je </w:t>
      </w:r>
      <w:r w:rsidR="00CD127D">
        <w:rPr>
          <w:rFonts w:ascii="Arial" w:hAnsi="Arial" w:cs="Arial"/>
          <w:lang w:val="bs-Latn-BA"/>
        </w:rPr>
        <w:t>zaprimljena/pristiglo ukupno 5 /pet/</w:t>
      </w:r>
      <w:r w:rsidR="00305003">
        <w:rPr>
          <w:rFonts w:ascii="Arial" w:hAnsi="Arial" w:cs="Arial"/>
          <w:lang w:val="bs-Latn-BA"/>
        </w:rPr>
        <w:t xml:space="preserve"> ponuda;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„GREEN OIL“ d.o.o. SARAJEVO i „HIFA-PETROL“ d.o.o. SARAJEVO prihvatljive;</w:t>
      </w:r>
    </w:p>
    <w:p w:rsidR="00CD127D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 xml:space="preserve">a ponude ponuđača „HIFA“ d.o.o. TEŠANJ, „BIJELA VODA“ d.o.o. PRAČA i </w:t>
      </w:r>
      <w:r w:rsidR="00783F16">
        <w:rPr>
          <w:rFonts w:ascii="Arial" w:hAnsi="Arial" w:cs="Arial"/>
          <w:lang w:val="bs-Latn-BA"/>
        </w:rPr>
        <w:t>„PROMING“ d.o.o. BUGOJNO nisu prihvatljive iz sljedećih razloga:</w:t>
      </w:r>
    </w:p>
    <w:p w:rsidR="00783F16" w:rsidRPr="00783F16" w:rsidRDefault="00783F16" w:rsidP="00783F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83F16">
        <w:rPr>
          <w:rFonts w:ascii="Arial" w:eastAsia="TimesNewRoman" w:hAnsi="Arial" w:cs="Arial"/>
          <w:lang w:eastAsia="bs-Latn-BA"/>
        </w:rPr>
        <w:t xml:space="preserve">Ponuđač </w:t>
      </w:r>
      <w:r w:rsidRPr="00783F16">
        <w:rPr>
          <w:rFonts w:ascii="Arial" w:eastAsia="TimesNewRoman" w:hAnsi="Arial" w:cs="Arial"/>
          <w:u w:val="single"/>
          <w:lang w:eastAsia="bs-Latn-BA"/>
        </w:rPr>
        <w:t>„HIFA“ d.o.o. TEŠANJ</w:t>
      </w:r>
      <w:r w:rsidRPr="00783F16">
        <w:rPr>
          <w:rFonts w:ascii="Arial" w:eastAsia="TimesNewRoman" w:hAnsi="Arial" w:cs="Arial"/>
          <w:lang w:eastAsia="bs-Latn-BA"/>
        </w:rPr>
        <w:t xml:space="preserve"> nije odredio rok važenja ponude u skladu sa rokom propisanim u tenderskoj dokumentaciji i stoga predmetnu ponudu treba isključiti iz daljnje procedure, a shodno članu 60. stav (1) Zakona o javnim nabavkama, koji predviđa da period važenja ponuda ne može biti kraći od roka navedenog u tenderskoj dokumentaciji. Naime, tačkom 4.10 Tende</w:t>
      </w:r>
      <w:r w:rsidR="0066251C">
        <w:rPr>
          <w:rFonts w:ascii="Arial" w:eastAsia="TimesNewRoman" w:hAnsi="Arial" w:cs="Arial"/>
          <w:lang w:eastAsia="bs-Latn-BA"/>
        </w:rPr>
        <w:t xml:space="preserve">rske dokumentacije, </w:t>
      </w:r>
      <w:r w:rsidRPr="00783F16">
        <w:rPr>
          <w:rFonts w:ascii="Arial" w:eastAsia="TimesNewRoman" w:hAnsi="Arial" w:cs="Arial"/>
          <w:lang w:eastAsia="bs-Latn-BA"/>
        </w:rPr>
        <w:t>br.03-14-90-55/15 iz decembra 2015.godine, utvrđen je minimalni rok važenja ponuda u trajanju od 120 dana, računajući od isteka roka za podnošen</w:t>
      </w:r>
      <w:r w:rsidR="0066251C">
        <w:rPr>
          <w:rFonts w:ascii="Arial" w:eastAsia="TimesNewRoman" w:hAnsi="Arial" w:cs="Arial"/>
          <w:lang w:eastAsia="bs-Latn-BA"/>
        </w:rPr>
        <w:t xml:space="preserve">je ponuda </w:t>
      </w:r>
      <w:r w:rsidRPr="00783F16">
        <w:rPr>
          <w:rFonts w:ascii="Arial" w:eastAsia="TimesNewRoman" w:hAnsi="Arial" w:cs="Arial"/>
          <w:lang w:eastAsia="bs-Latn-BA"/>
        </w:rPr>
        <w:t>(tj. 17.02.2016.godine), a imenovani ponuđač je u svojoj ponudi odredio rok važenja p</w:t>
      </w:r>
      <w:r>
        <w:rPr>
          <w:rFonts w:ascii="Arial" w:eastAsia="TimesNewRoman" w:hAnsi="Arial" w:cs="Arial"/>
          <w:lang w:eastAsia="bs-Latn-BA"/>
        </w:rPr>
        <w:t>onude do dana 20.05.2016.godine;</w:t>
      </w:r>
    </w:p>
    <w:p w:rsidR="00783F16" w:rsidRPr="00783F16" w:rsidRDefault="00783F16" w:rsidP="00783F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83F16">
        <w:rPr>
          <w:rFonts w:ascii="Arial" w:hAnsi="Arial" w:cs="Arial"/>
        </w:rPr>
        <w:t xml:space="preserve">Ponuđač </w:t>
      </w:r>
      <w:r w:rsidRPr="00783F16">
        <w:rPr>
          <w:rFonts w:ascii="Arial" w:hAnsi="Arial" w:cs="Arial"/>
          <w:u w:val="single"/>
        </w:rPr>
        <w:t>„BIJELA VODA“ d.o.o. PRAČA</w:t>
      </w:r>
      <w:r w:rsidRPr="00783F16">
        <w:rPr>
          <w:rFonts w:ascii="Arial" w:hAnsi="Arial" w:cs="Arial"/>
        </w:rPr>
        <w:t xml:space="preserve"> je isključen </w:t>
      </w:r>
      <w:r w:rsidRPr="00783F16">
        <w:rPr>
          <w:rFonts w:ascii="Arial" w:eastAsia="TimesNewRoman" w:hAnsi="Arial" w:cs="Arial"/>
          <w:lang w:eastAsia="bs-Latn-BA"/>
        </w:rPr>
        <w:t>zbog neispunjavanja uslova za kvalifikaciju (ekonomsko-finansijska sposobnost) jer uz svoju ponudu nije dostavio i obavezni izvještaj Centralne banke BiH o računima pravne osobe kojim dokazuje da mu transakcijski računi nisu bili u blokadi u zadnjih 6 /šest/ mjeseci prije prijave na predmetni postupak javne nabavke ili od datuma registracije, odnosno početka poslovanja ako je ponuđač registrovan, odnosno počeo sa radom prije manje od 6 /šest/ mjeseci. Predmetni ponuđač nije ispunio sve uslove niti u pogledu tehničke i profesionalne sposobnosti, jer je uz svoju ponudu propustio dostaviti traženo uvjerenje o registraciji skladišta za loženje izdato od strane UIO BiH;</w:t>
      </w:r>
    </w:p>
    <w:p w:rsidR="00783F16" w:rsidRPr="00783F16" w:rsidRDefault="00783F16" w:rsidP="00783F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83F16">
        <w:rPr>
          <w:rFonts w:ascii="Arial" w:eastAsia="TimesNewRoman" w:hAnsi="Arial" w:cs="Arial"/>
          <w:lang w:eastAsia="bs-Latn-BA"/>
        </w:rPr>
        <w:t xml:space="preserve">Ponuđač </w:t>
      </w:r>
      <w:r w:rsidRPr="00783F16">
        <w:rPr>
          <w:rFonts w:ascii="Arial" w:eastAsia="TimesNewRoman" w:hAnsi="Arial" w:cs="Arial"/>
          <w:u w:val="single"/>
          <w:lang w:eastAsia="bs-Latn-BA"/>
        </w:rPr>
        <w:t>PROMING d.o.o. Bugojno</w:t>
      </w:r>
      <w:r w:rsidRPr="00783F16">
        <w:rPr>
          <w:rFonts w:ascii="Arial" w:eastAsia="TimesNewRoman" w:hAnsi="Arial" w:cs="Arial"/>
          <w:lang w:eastAsia="bs-Latn-BA"/>
        </w:rPr>
        <w:t xml:space="preserve"> je isključen jer u okviru svoje ponude nije dostavio na traženi način sve dokaze kojima se ispunjavaju kvalifikacijski uslovi vezani za tehničku i profesionalnu sposobnost. Naime, predmetni ponuđač je dostavio potvrde, starije od 3 mjeseca od momenta dostavljanja ponude, koje izdaje nadležni organ za kontrolu kvaliteta kojim se potvrđuje da su robe u skladu sa propisanim standardima, iako je tačkom 3.4.2 Tenderske dokumentacije, pod c), bilo jasno propisano da potvrde/uvjerenja koje izdaje nadležni organ za kontrolu kvaliteta kojima se potvrđuje da su robe u skladu sa propisanim standardima ne smiju biti starije od 3 /tri/ meseca od dana podnošenja ponude.</w:t>
      </w:r>
    </w:p>
    <w:p w:rsidR="00732EC2" w:rsidRPr="00CB6B49" w:rsidRDefault="007844CD" w:rsidP="00CB6B49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Međutim, p</w:t>
      </w:r>
      <w:r w:rsidR="00CB6B49">
        <w:rPr>
          <w:rFonts w:ascii="Arial" w:hAnsi="Arial" w:cs="Arial"/>
          <w:lang w:val="bs-Latn-BA"/>
        </w:rPr>
        <w:t xml:space="preserve">rotiv Odluke o izboru najpovoljnijeg ponuđača („GREEN OIL“ d.o.o. Sarajevo) za isporuku lož-ulja, br.03-14-340/16 od 24.03.2016.godine, </w:t>
      </w:r>
      <w:r>
        <w:rPr>
          <w:rFonts w:ascii="Arial" w:hAnsi="Arial" w:cs="Arial"/>
          <w:lang w:val="bs-Latn-BA"/>
        </w:rPr>
        <w:t>žalbu je blagovremeno izjavio ponuđač društvo „HIFA-PETROL“ d.o.o. VOGOŠĆA-SARAJEVO, jedan od učesnika u otvorenom postupku zajedničke nabavke lož-ulja, a kao redovno pravno sredstvo u predmetnom postupku, tražeći da  ugovorni organ post</w:t>
      </w:r>
      <w:r w:rsidR="00732EC2">
        <w:rPr>
          <w:rFonts w:ascii="Arial" w:hAnsi="Arial" w:cs="Arial"/>
          <w:lang w:val="bs-Latn-BA"/>
        </w:rPr>
        <w:t xml:space="preserve">upi u skladu sa članom 100. ZJN, nakon čega je ovaj ugovorni organ donio </w:t>
      </w:r>
      <w:r w:rsidR="00732EC2">
        <w:rPr>
          <w:rFonts w:ascii="Arial" w:hAnsi="Arial" w:cs="Arial"/>
        </w:rPr>
        <w:t>Odluk</w:t>
      </w:r>
      <w:r w:rsidR="00732EC2" w:rsidRPr="00732EC2">
        <w:rPr>
          <w:rFonts w:ascii="Arial" w:hAnsi="Arial" w:cs="Arial"/>
        </w:rPr>
        <w:t>u</w:t>
      </w:r>
      <w:r w:rsidR="00732EC2">
        <w:rPr>
          <w:rFonts w:ascii="Arial" w:hAnsi="Arial" w:cs="Arial"/>
        </w:rPr>
        <w:t xml:space="preserve"> </w:t>
      </w:r>
      <w:r w:rsidR="00732EC2" w:rsidRPr="000112E0">
        <w:rPr>
          <w:rFonts w:ascii="Arial" w:hAnsi="Arial" w:cs="Arial"/>
        </w:rPr>
        <w:t xml:space="preserve">o </w:t>
      </w:r>
      <w:r w:rsidR="00732EC2">
        <w:rPr>
          <w:rFonts w:ascii="Arial" w:hAnsi="Arial" w:cs="Arial"/>
        </w:rPr>
        <w:t xml:space="preserve">poništenju  i izmjeni Odluke o izboru najpovoljnijeg ponuđača za isporuku </w:t>
      </w:r>
      <w:r w:rsidR="00732EC2">
        <w:rPr>
          <w:rFonts w:ascii="Arial" w:hAnsi="Arial" w:cs="Arial"/>
          <w:lang w:val="bs-Latn-BA"/>
        </w:rPr>
        <w:t>lož-ulja</w:t>
      </w:r>
      <w:r w:rsidR="00DE25DF">
        <w:rPr>
          <w:rFonts w:ascii="Arial" w:hAnsi="Arial" w:cs="Arial"/>
          <w:lang w:val="bs-Latn-BA"/>
        </w:rPr>
        <w:t>,</w:t>
      </w:r>
      <w:r w:rsidR="00DE25DF" w:rsidRPr="00DE25DF">
        <w:rPr>
          <w:rFonts w:ascii="Arial" w:hAnsi="Arial" w:cs="Arial"/>
          <w:lang w:val="bs-Latn-BA"/>
        </w:rPr>
        <w:t xml:space="preserve"> </w:t>
      </w:r>
      <w:r w:rsidR="00DE25DF">
        <w:rPr>
          <w:rFonts w:ascii="Arial" w:hAnsi="Arial" w:cs="Arial"/>
          <w:lang w:val="bs-Latn-BA"/>
        </w:rPr>
        <w:t>br.03-14-475/16 od 15.04.2016.godine</w:t>
      </w:r>
      <w:r w:rsidR="00732EC2">
        <w:rPr>
          <w:rFonts w:ascii="Arial" w:hAnsi="Arial" w:cs="Arial"/>
          <w:lang w:val="bs-Latn-BA"/>
        </w:rPr>
        <w:t>, a povodom žalbe ponuđača kojom je za najpovoljnijeg ponuđača izabrao žalioca, odnosno društvo HIFA-PETROL“ d.o.o. VOGOŠĆA-SARAJEVO.</w:t>
      </w:r>
    </w:p>
    <w:p w:rsidR="008551C4" w:rsidRDefault="00732EC2" w:rsidP="007844CD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Nezadovoljan takvom Odlukom prvobitno izabrani ponuđač „GREEN OIL“ d.o.o. Sarajevo j</w:t>
      </w:r>
      <w:r w:rsidR="007E4FF9">
        <w:rPr>
          <w:rFonts w:ascii="Arial" w:hAnsi="Arial" w:cs="Arial"/>
          <w:lang w:val="bs-Latn-BA"/>
        </w:rPr>
        <w:t>e izjavio žalbu koju je URŽ Rješenjem, br.JN2-03-07-1-476-9/16 od 19.05.2016.godine, usvojio kao osnovanu, poništio Odluku o poništenju i izmjeni Odluke o izboru najpovoljnijeg ponuđača za isporuku lož-ulja</w:t>
      </w:r>
      <w:r w:rsidR="008551C4">
        <w:rPr>
          <w:rFonts w:ascii="Arial" w:hAnsi="Arial" w:cs="Arial"/>
          <w:lang w:val="bs-Latn-BA"/>
        </w:rPr>
        <w:t>, br.03-14-475/16 od 15.04.2016.godine i predmet vratio na ponovno odlučivanje od evaluacije ponuda.</w:t>
      </w:r>
    </w:p>
    <w:p w:rsidR="007844CD" w:rsidRDefault="007844CD" w:rsidP="007844CD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>Kako su već ranije neprihvatljivim proglašene ponude ponuđača „HIFA“ d.o.o. Tešanj, „BIJELA VODA“ d.o.o. PRAČA i</w:t>
      </w:r>
      <w:r w:rsidR="00666957">
        <w:rPr>
          <w:rFonts w:ascii="Arial" w:hAnsi="Arial" w:cs="Arial"/>
          <w:lang w:val="bs-Latn-BA"/>
        </w:rPr>
        <w:t xml:space="preserve"> „PROMING d.o.o. BUGOJNO, dvije prihvatljive ponude preostale za naloženu evaluaciju ponuda </w:t>
      </w:r>
      <w:r>
        <w:rPr>
          <w:rFonts w:ascii="Arial" w:hAnsi="Arial" w:cs="Arial"/>
          <w:lang w:val="bs-Latn-BA"/>
        </w:rPr>
        <w:t>u predmetnom postupku nabavke</w:t>
      </w:r>
      <w:r w:rsidR="00666957">
        <w:rPr>
          <w:rFonts w:ascii="Arial" w:hAnsi="Arial" w:cs="Arial"/>
          <w:lang w:val="bs-Latn-BA"/>
        </w:rPr>
        <w:t xml:space="preserve"> su </w:t>
      </w:r>
      <w:r w:rsidR="00DE25DF">
        <w:rPr>
          <w:rFonts w:ascii="Arial" w:hAnsi="Arial" w:cs="Arial"/>
          <w:lang w:val="bs-Latn-BA"/>
        </w:rPr>
        <w:t xml:space="preserve">bile </w:t>
      </w:r>
      <w:r w:rsidR="00666957">
        <w:rPr>
          <w:rFonts w:ascii="Arial" w:hAnsi="Arial" w:cs="Arial"/>
          <w:lang w:val="bs-Latn-BA"/>
        </w:rPr>
        <w:t>ponude sljedećih ponuđača: „HIFA-PETROL“ d.o.o. SARAJEVO i „GREEN OIL“ d.o.o. SARAJEVO</w:t>
      </w:r>
    </w:p>
    <w:p w:rsidR="00666957" w:rsidRDefault="00666957" w:rsidP="00666957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je odabran primjenjujući kriterij najniže cijene, koja je ponuđena u iznosu od 251.970,00 KM, dok je ponuda ponuđača „HIFA-PETROL“ d.o.o. SARAJEVO sa cijenom u iznosu od 253.800,00 KM završila na drugom mjestu.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66251C" w:rsidRPr="00072E8F" w:rsidRDefault="0066251C" w:rsidP="00F01E3B">
      <w:pPr>
        <w:jc w:val="both"/>
        <w:rPr>
          <w:rFonts w:ascii="Arial" w:hAnsi="Arial" w:cs="Arial"/>
          <w:b/>
          <w:lang w:val="bs-Latn-BA"/>
        </w:rPr>
      </w:pP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66251C" w:rsidRPr="00F01E3B" w:rsidRDefault="0066251C" w:rsidP="00F01E3B">
      <w:pPr>
        <w:jc w:val="both"/>
        <w:rPr>
          <w:rFonts w:ascii="Arial" w:hAnsi="Arial" w:cs="Arial"/>
          <w:lang w:val="bs-Latn-BA"/>
        </w:rPr>
      </w:pP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DE25DF" w:rsidRDefault="00DE25DF" w:rsidP="00A147F9">
      <w:pPr>
        <w:rPr>
          <w:rFonts w:ascii="Arial" w:hAnsi="Arial" w:cs="Arial"/>
          <w:lang w:val="bs-Latn-BA"/>
        </w:rPr>
      </w:pPr>
    </w:p>
    <w:p w:rsidR="00DE25DF" w:rsidRDefault="00DE25DF" w:rsidP="00A147F9">
      <w:pPr>
        <w:rPr>
          <w:rFonts w:ascii="Arial" w:hAnsi="Arial" w:cs="Arial"/>
          <w:lang w:val="bs-Latn-BA"/>
        </w:rPr>
      </w:pPr>
    </w:p>
    <w:p w:rsidR="00DE25DF" w:rsidRDefault="00DE25DF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</w:t>
      </w:r>
      <w:r w:rsidR="006545F7">
        <w:rPr>
          <w:rFonts w:ascii="Arial" w:hAnsi="Arial" w:cs="Arial"/>
          <w:i/>
        </w:rPr>
        <w:t>–</w:t>
      </w:r>
      <w:r w:rsidRPr="000112E0">
        <w:rPr>
          <w:rFonts w:ascii="Arial" w:hAnsi="Arial" w:cs="Arial"/>
          <w:i/>
        </w:rPr>
        <w:t xml:space="preserve"> </w:t>
      </w:r>
      <w:r w:rsidR="006545F7">
        <w:rPr>
          <w:rFonts w:ascii="Arial" w:hAnsi="Arial" w:cs="Arial"/>
          <w:i/>
        </w:rPr>
        <w:t xml:space="preserve">14 – 1006 </w:t>
      </w:r>
      <w:r w:rsidR="00D51ABD">
        <w:rPr>
          <w:rFonts w:ascii="Arial" w:hAnsi="Arial" w:cs="Arial"/>
          <w:i/>
        </w:rPr>
        <w:t>/16</w:t>
      </w:r>
    </w:p>
    <w:p w:rsidR="000112E0" w:rsidRPr="000112E0" w:rsidRDefault="006545F7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24.06</w:t>
      </w:r>
      <w:r w:rsidR="00D51ABD">
        <w:rPr>
          <w:rFonts w:ascii="Arial" w:hAnsi="Arial" w:cs="Arial"/>
          <w:i/>
        </w:rPr>
        <w:t>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8F" w:rsidRDefault="0042718F" w:rsidP="00AE0039">
      <w:r>
        <w:separator/>
      </w:r>
    </w:p>
  </w:endnote>
  <w:endnote w:type="continuationSeparator" w:id="1">
    <w:p w:rsidR="0042718F" w:rsidRDefault="0042718F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8F" w:rsidRDefault="0042718F" w:rsidP="00AE0039">
      <w:r>
        <w:separator/>
      </w:r>
    </w:p>
  </w:footnote>
  <w:footnote w:type="continuationSeparator" w:id="1">
    <w:p w:rsidR="0042718F" w:rsidRDefault="0042718F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F2BCD6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0C2A"/>
    <w:multiLevelType w:val="hybridMultilevel"/>
    <w:tmpl w:val="5F048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C65786"/>
    <w:multiLevelType w:val="hybridMultilevel"/>
    <w:tmpl w:val="F2BCD6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D4BDE"/>
    <w:multiLevelType w:val="hybridMultilevel"/>
    <w:tmpl w:val="5F0487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07491"/>
    <w:rsid w:val="000112E0"/>
    <w:rsid w:val="00036D9B"/>
    <w:rsid w:val="00063E5D"/>
    <w:rsid w:val="00072E8F"/>
    <w:rsid w:val="00077560"/>
    <w:rsid w:val="000C4369"/>
    <w:rsid w:val="000C4A7E"/>
    <w:rsid w:val="000D129E"/>
    <w:rsid w:val="000D13C9"/>
    <w:rsid w:val="001341EE"/>
    <w:rsid w:val="00152042"/>
    <w:rsid w:val="00153406"/>
    <w:rsid w:val="001D5DB1"/>
    <w:rsid w:val="002024BC"/>
    <w:rsid w:val="00226EE2"/>
    <w:rsid w:val="002A7C93"/>
    <w:rsid w:val="002E5369"/>
    <w:rsid w:val="00305003"/>
    <w:rsid w:val="00307B56"/>
    <w:rsid w:val="00340CEA"/>
    <w:rsid w:val="00343978"/>
    <w:rsid w:val="00347D73"/>
    <w:rsid w:val="00352CC1"/>
    <w:rsid w:val="003A6EC0"/>
    <w:rsid w:val="003E5C71"/>
    <w:rsid w:val="003F5E9A"/>
    <w:rsid w:val="0042027E"/>
    <w:rsid w:val="0042363F"/>
    <w:rsid w:val="0042718F"/>
    <w:rsid w:val="00427F92"/>
    <w:rsid w:val="004425B4"/>
    <w:rsid w:val="00487437"/>
    <w:rsid w:val="004C6256"/>
    <w:rsid w:val="004F59EF"/>
    <w:rsid w:val="00503824"/>
    <w:rsid w:val="00596719"/>
    <w:rsid w:val="005A0FB3"/>
    <w:rsid w:val="005C407D"/>
    <w:rsid w:val="005D21AE"/>
    <w:rsid w:val="005D7768"/>
    <w:rsid w:val="005E78A1"/>
    <w:rsid w:val="00610968"/>
    <w:rsid w:val="00624D77"/>
    <w:rsid w:val="00633587"/>
    <w:rsid w:val="00633DDE"/>
    <w:rsid w:val="00633EC4"/>
    <w:rsid w:val="006545F7"/>
    <w:rsid w:val="0066251C"/>
    <w:rsid w:val="00666957"/>
    <w:rsid w:val="0067485C"/>
    <w:rsid w:val="00674F7B"/>
    <w:rsid w:val="006C0B2D"/>
    <w:rsid w:val="006C0EC0"/>
    <w:rsid w:val="006D18A9"/>
    <w:rsid w:val="006E673E"/>
    <w:rsid w:val="006F4803"/>
    <w:rsid w:val="006F76B1"/>
    <w:rsid w:val="00732EC2"/>
    <w:rsid w:val="0077149F"/>
    <w:rsid w:val="00781060"/>
    <w:rsid w:val="00783F16"/>
    <w:rsid w:val="007844CD"/>
    <w:rsid w:val="007B0373"/>
    <w:rsid w:val="007E4FF9"/>
    <w:rsid w:val="008551C4"/>
    <w:rsid w:val="008A71F1"/>
    <w:rsid w:val="008C11D1"/>
    <w:rsid w:val="008D50FE"/>
    <w:rsid w:val="00911B99"/>
    <w:rsid w:val="0091561C"/>
    <w:rsid w:val="00942B3A"/>
    <w:rsid w:val="00944699"/>
    <w:rsid w:val="00A147F9"/>
    <w:rsid w:val="00A301FA"/>
    <w:rsid w:val="00A3442D"/>
    <w:rsid w:val="00AB40BD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92CE4"/>
    <w:rsid w:val="00BD0E32"/>
    <w:rsid w:val="00BE7A57"/>
    <w:rsid w:val="00C81F9D"/>
    <w:rsid w:val="00CB6B49"/>
    <w:rsid w:val="00CC08DB"/>
    <w:rsid w:val="00CD127D"/>
    <w:rsid w:val="00CF1970"/>
    <w:rsid w:val="00CF5356"/>
    <w:rsid w:val="00D42CC3"/>
    <w:rsid w:val="00D46F8C"/>
    <w:rsid w:val="00D51ABD"/>
    <w:rsid w:val="00DA4C84"/>
    <w:rsid w:val="00DA5E9F"/>
    <w:rsid w:val="00DE181B"/>
    <w:rsid w:val="00DE25DF"/>
    <w:rsid w:val="00E65CD5"/>
    <w:rsid w:val="00E834ED"/>
    <w:rsid w:val="00E85373"/>
    <w:rsid w:val="00EA671D"/>
    <w:rsid w:val="00EB0407"/>
    <w:rsid w:val="00EC363F"/>
    <w:rsid w:val="00EC625D"/>
    <w:rsid w:val="00ED1774"/>
    <w:rsid w:val="00F01E3B"/>
    <w:rsid w:val="00F547B5"/>
    <w:rsid w:val="00F65F5B"/>
    <w:rsid w:val="00F76A59"/>
    <w:rsid w:val="00F91FC9"/>
    <w:rsid w:val="00FC0CD8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2016-05-25T10:34:00Z</cp:lastPrinted>
  <dcterms:created xsi:type="dcterms:W3CDTF">2016-05-25T07:33:00Z</dcterms:created>
  <dcterms:modified xsi:type="dcterms:W3CDTF">2016-06-30T08:19:00Z</dcterms:modified>
</cp:coreProperties>
</file>