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9A" w:rsidRDefault="0080469A" w:rsidP="0080469A">
      <w:pPr>
        <w:spacing w:after="279"/>
        <w:ind w:left="158" w:right="7"/>
        <w:jc w:val="right"/>
      </w:pPr>
      <w:r>
        <w:t>Objavljeno 29.09.2022.godine</w:t>
      </w:r>
      <w:bookmarkStart w:id="0" w:name="_GoBack"/>
      <w:bookmarkEnd w:id="0"/>
    </w:p>
    <w:p w:rsidR="00DE20FB" w:rsidRDefault="0080469A">
      <w:pPr>
        <w:spacing w:after="279"/>
        <w:ind w:left="158" w:right="7"/>
      </w:pPr>
      <w:r>
        <w:t>Na osnovu Odluke Vlade Bosansko-podrinjskog kantona Goražde broj: 03-11-496/21/22 od 31.03.2022.godine o davanju saglasnosti na Program utroška sredstava Ministarstva za privredu Bosansko-podrinjskog kantona Goražde „Program podrške razvoju neprofitnih org</w:t>
      </w:r>
      <w:r>
        <w:t>anizacija Bosanskopodrinjskog kantona Gorane” za 2022.godinu, i Programa o izmjenama dopunama Programa utroška sredstava Ministarstva za privredu Bosansko-podrinjskog kantona Goražde „Program podrške razvoju neprofitnih organizacija Bosansko-podrinjskog ka</w:t>
      </w:r>
      <w:r>
        <w:t>ntona Goražde” za 2022.godinu, utvrdenog na ekonomskom kodu 614300-Tekući transferi neprofitnim organizacijama, Ministarstvo za privredu Bosansko-podrinjskog kantona Goražde objavljuje:</w:t>
      </w:r>
    </w:p>
    <w:p w:rsidR="00087684" w:rsidRDefault="0080469A" w:rsidP="00087684">
      <w:pPr>
        <w:spacing w:line="250" w:lineRule="auto"/>
        <w:ind w:left="648" w:right="540" w:firstLine="3075"/>
        <w:rPr>
          <w:sz w:val="24"/>
        </w:rPr>
      </w:pPr>
      <w:r>
        <w:rPr>
          <w:sz w:val="24"/>
        </w:rPr>
        <w:t>JAV NI POZIV</w:t>
      </w:r>
    </w:p>
    <w:p w:rsidR="00DE20FB" w:rsidRDefault="00087684" w:rsidP="00087684">
      <w:pPr>
        <w:tabs>
          <w:tab w:val="left" w:pos="8647"/>
        </w:tabs>
        <w:spacing w:line="250" w:lineRule="auto"/>
        <w:ind w:left="0" w:right="34" w:firstLine="0"/>
        <w:jc w:val="center"/>
      </w:pPr>
      <w:r>
        <w:rPr>
          <w:sz w:val="24"/>
        </w:rPr>
        <w:t xml:space="preserve">       </w:t>
      </w:r>
      <w:r w:rsidR="0080469A">
        <w:rPr>
          <w:sz w:val="24"/>
        </w:rPr>
        <w:t>za dostavljanje prijedloga zahtjeva za</w:t>
      </w:r>
      <w:r>
        <w:rPr>
          <w:sz w:val="24"/>
        </w:rPr>
        <w:t xml:space="preserve"> </w:t>
      </w:r>
      <w:r w:rsidR="0080469A">
        <w:rPr>
          <w:sz w:val="24"/>
        </w:rPr>
        <w:t>finansiranje iz Pro</w:t>
      </w:r>
      <w:r w:rsidR="0080469A">
        <w:rPr>
          <w:sz w:val="24"/>
        </w:rPr>
        <w:t xml:space="preserve">grama o izmjenama </w:t>
      </w:r>
      <w:r>
        <w:rPr>
          <w:sz w:val="24"/>
        </w:rPr>
        <w:t>d</w:t>
      </w:r>
      <w:r w:rsidR="0080469A">
        <w:rPr>
          <w:sz w:val="24"/>
        </w:rPr>
        <w:t>opunama</w:t>
      </w:r>
      <w:r>
        <w:rPr>
          <w:sz w:val="24"/>
        </w:rPr>
        <w:t xml:space="preserve"> </w:t>
      </w:r>
    </w:p>
    <w:p w:rsidR="00DE20FB" w:rsidRDefault="0080469A" w:rsidP="00087684">
      <w:pPr>
        <w:spacing w:after="0" w:line="259" w:lineRule="auto"/>
        <w:ind w:left="168" w:right="43" w:hanging="10"/>
        <w:jc w:val="center"/>
      </w:pPr>
      <w:r>
        <w:rPr>
          <w:sz w:val="24"/>
        </w:rPr>
        <w:t>Programa utroška sredstava Ministarstva za privredu Bosansko-podrinjskog kantona</w:t>
      </w:r>
    </w:p>
    <w:p w:rsidR="00DE20FB" w:rsidRDefault="0080469A" w:rsidP="00087684">
      <w:pPr>
        <w:spacing w:line="250" w:lineRule="auto"/>
        <w:ind w:left="132" w:right="28" w:hanging="3"/>
        <w:jc w:val="center"/>
      </w:pPr>
      <w:r>
        <w:rPr>
          <w:sz w:val="24"/>
        </w:rPr>
        <w:t>Goražde „Program podrške razvoju neprofitnih organizacija Bosansko-podrinjskog kantona</w:t>
      </w:r>
    </w:p>
    <w:p w:rsidR="00DE20FB" w:rsidRDefault="0080469A" w:rsidP="00087684">
      <w:pPr>
        <w:spacing w:after="229" w:line="259" w:lineRule="auto"/>
        <w:ind w:left="168" w:right="43" w:hanging="10"/>
        <w:jc w:val="center"/>
      </w:pPr>
      <w:r>
        <w:rPr>
          <w:sz w:val="24"/>
        </w:rPr>
        <w:t>Goražde ” za 2022.godinu</w:t>
      </w:r>
    </w:p>
    <w:p w:rsidR="00DE20FB" w:rsidRDefault="0080469A">
      <w:pPr>
        <w:numPr>
          <w:ilvl w:val="0"/>
          <w:numId w:val="1"/>
        </w:numPr>
        <w:spacing w:after="238" w:line="250" w:lineRule="auto"/>
        <w:ind w:right="28" w:hanging="360"/>
      </w:pPr>
      <w:r>
        <w:rPr>
          <w:sz w:val="24"/>
        </w:rPr>
        <w:t>Predmet javnog poziva</w:t>
      </w:r>
    </w:p>
    <w:p w:rsidR="00DE20FB" w:rsidRDefault="0080469A">
      <w:pPr>
        <w:spacing w:after="225"/>
        <w:ind w:left="0" w:right="7" w:firstLine="864"/>
      </w:pPr>
      <w:r>
        <w:t>Predmet javnog</w:t>
      </w:r>
      <w:r>
        <w:t xml:space="preserve"> poziva je prikupljanje zahtjeva neprofitnih organizacija za sufinansiranje za pružanje podrške davanjem pojedinačne državne pomoći s ciljem podrške u radu, poboljšanju uslova za rad kao i jačanju kapaciteta Udruženja iz oblasti Ministarstva za privredu BP</w:t>
      </w:r>
      <w:r>
        <w:t>K Goražde, i njihovih članova sa područja Bosansko-podrinjskog kantona Goražde.</w:t>
      </w:r>
    </w:p>
    <w:p w:rsidR="00DE20FB" w:rsidRDefault="0080469A">
      <w:pPr>
        <w:numPr>
          <w:ilvl w:val="0"/>
          <w:numId w:val="1"/>
        </w:numPr>
        <w:spacing w:after="112" w:line="250" w:lineRule="auto"/>
        <w:ind w:right="28" w:hanging="360"/>
      </w:pPr>
      <w:r>
        <w:rPr>
          <w:sz w:val="24"/>
        </w:rPr>
        <w:t>Ciljne grupe</w:t>
      </w:r>
    </w:p>
    <w:p w:rsidR="00DE20FB" w:rsidRDefault="0080469A">
      <w:pPr>
        <w:spacing w:after="113" w:line="250" w:lineRule="auto"/>
        <w:ind w:left="129" w:right="28" w:firstLine="713"/>
      </w:pPr>
      <w:r>
        <w:rPr>
          <w:sz w:val="24"/>
        </w:rPr>
        <w:t>Na Javni poziv mogu aplicirati Udruženja iz oblasti Ministarstva za privredu BPK Goražde tj. Udruženja iz oblasti prometa i komunikacija, kojima je sjedište na pod</w:t>
      </w:r>
      <w:r>
        <w:rPr>
          <w:sz w:val="24"/>
        </w:rPr>
        <w:t>ručju Bosansko-podrinjskog kantona Goražde, Udruženja iz oblasti privrede kojima je sjedište na prostoru Bosansko-podrinjskog kantona Goražde i to u dijelu ekonomskog osnaživanja i</w:t>
      </w:r>
      <w:r w:rsidR="00087684">
        <w:rPr>
          <w:sz w:val="24"/>
        </w:rPr>
        <w:t xml:space="preserve"> </w:t>
      </w:r>
      <w:r>
        <w:rPr>
          <w:sz w:val="24"/>
        </w:rPr>
        <w:t>unapredenja specifičnih ciljnih grupa (osobe sa invaliditetom, socijalno po</w:t>
      </w:r>
      <w:r>
        <w:rPr>
          <w:sz w:val="24"/>
        </w:rPr>
        <w:t>duzetništvo, žensko poduzetništvo kroz očuvanje tradicije, kao i udruženja koja okupljaju privrednike sa prostora BPK Goražde i udruženja koja svojim aktivnostima promovišu zaštitu životinja i kojima su lovišta ustupljena na korištenje, koji ispunjavaju us</w:t>
      </w:r>
      <w:r>
        <w:rPr>
          <w:sz w:val="24"/>
        </w:rPr>
        <w:t>love u skladu sa Programom.</w:t>
      </w:r>
    </w:p>
    <w:p w:rsidR="00DE20FB" w:rsidRDefault="0080469A">
      <w:pPr>
        <w:numPr>
          <w:ilvl w:val="0"/>
          <w:numId w:val="1"/>
        </w:numPr>
        <w:spacing w:after="105" w:line="250" w:lineRule="auto"/>
        <w:ind w:right="28" w:hanging="360"/>
      </w:pPr>
      <w:r>
        <w:rPr>
          <w:sz w:val="24"/>
        </w:rPr>
        <w:t>Opšti i posebni ciljevi programa</w:t>
      </w:r>
    </w:p>
    <w:p w:rsidR="00DE20FB" w:rsidRDefault="0080469A">
      <w:pPr>
        <w:spacing w:after="106"/>
        <w:ind w:left="158" w:right="7"/>
      </w:pPr>
      <w:r>
        <w:t>Opći cilj programa je pružanje podrške, kako bi se pojačali kapaciteti u udruženjima i u cilju boljeg i kvalitetnijeg pružanja podrške kroz unapređenje i bolje zastupanje interesa članova udruženja, sa područja Bosansko-podrinjskog kantona Goražde.</w:t>
      </w:r>
    </w:p>
    <w:p w:rsidR="00DE20FB" w:rsidRDefault="0080469A">
      <w:pPr>
        <w:numPr>
          <w:ilvl w:val="0"/>
          <w:numId w:val="1"/>
        </w:numPr>
        <w:spacing w:after="168" w:line="250" w:lineRule="auto"/>
        <w:ind w:right="28" w:hanging="360"/>
      </w:pPr>
      <w:r>
        <w:rPr>
          <w:sz w:val="24"/>
        </w:rPr>
        <w:t>Potrebn</w:t>
      </w:r>
      <w:r>
        <w:rPr>
          <w:sz w:val="24"/>
        </w:rPr>
        <w:t>a sredstva za provodenje programa</w:t>
      </w:r>
    </w:p>
    <w:p w:rsidR="00DE20FB" w:rsidRDefault="0080469A">
      <w:pPr>
        <w:ind w:left="158" w:right="7"/>
      </w:pPr>
      <w:r>
        <w:t>Potrebna sredstva za provodenje Programa definisana su Budžetom Bosansko-podrinjskog kantona Goražde za 2022.godinu,(„Službene novine Bosansko-podrinjskog kantona Goražde” broj: 12/21), na ekonomskom kodu 614 300— Tekući t</w:t>
      </w:r>
      <w:r>
        <w:t>ransferi neprofitnim organizacijama u iznosu od 50.000 KM.</w:t>
      </w:r>
    </w:p>
    <w:p w:rsidR="00DE20FB" w:rsidRDefault="0080469A">
      <w:pPr>
        <w:ind w:left="158" w:right="7"/>
      </w:pPr>
      <w:r>
        <w:t>Ukupan iznos koji je raspoloživ po ovom Javnom pozivu je 20.000 KM. Podijeljen je u dvije grupe:</w:t>
      </w:r>
    </w:p>
    <w:p w:rsidR="00DE20FB" w:rsidRDefault="0080469A">
      <w:pPr>
        <w:numPr>
          <w:ilvl w:val="0"/>
          <w:numId w:val="2"/>
        </w:numPr>
        <w:spacing w:line="250" w:lineRule="auto"/>
        <w:ind w:right="7" w:firstLine="32"/>
      </w:pPr>
      <w:r>
        <w:rPr>
          <w:sz w:val="24"/>
        </w:rPr>
        <w:t>Planirani iznos po podršci za udruženja iz Ministarstva za privredu Bosansko-podrinjskog kantona Gor</w:t>
      </w:r>
      <w:r>
        <w:rPr>
          <w:sz w:val="24"/>
        </w:rPr>
        <w:t>ažde iz oblasti prometa i komunikacija, kojima je sjedište na prostoru Bosanskopodrinjskog kantona Goražde je do 10.000 KM;</w:t>
      </w:r>
    </w:p>
    <w:p w:rsidR="00DE20FB" w:rsidRDefault="0080469A">
      <w:pPr>
        <w:spacing w:line="250" w:lineRule="auto"/>
        <w:ind w:left="132" w:right="28" w:hanging="3"/>
      </w:pPr>
      <w:r>
        <w:rPr>
          <w:noProof/>
        </w:rPr>
        <w:drawing>
          <wp:inline distT="0" distB="0" distL="0" distR="0">
            <wp:extent cx="45735" cy="27443"/>
            <wp:effectExtent l="0" t="0" r="0" b="0"/>
            <wp:docPr id="9650" name="Picture 9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" name="Picture 96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Udruženja iz oblasti privrede, kojimaje sjedište na prostoru Bosansko-podrinjskog kantona Goražde i to u dijelu ekonomskog osnaživa</w:t>
      </w:r>
      <w:r>
        <w:rPr>
          <w:sz w:val="24"/>
        </w:rPr>
        <w:t>nja i unapredenja specifičnih ciljnih grupa (osobe sa invaliditetom, socijalno poduzetništvo, žensko poduzetništvo kroz očuvanje tradicije, kao i udruženja koja okupljaju privrednike sa prostora BPK Goražde i udruženja koja svojim aktivnostima promovišu za</w:t>
      </w:r>
      <w:r>
        <w:rPr>
          <w:sz w:val="24"/>
        </w:rPr>
        <w:t>štitu životinja i kojima su lovišta ustupljena na korištenje), kroz razne edukacije, kroz održivost ili neki drugi vid podrške, te je u skladu sa tim po ovoj komponenti planiran ukupan iznos do 10.000 KM.</w:t>
      </w:r>
    </w:p>
    <w:p w:rsidR="00DE20FB" w:rsidRDefault="0080469A">
      <w:pPr>
        <w:numPr>
          <w:ilvl w:val="1"/>
          <w:numId w:val="2"/>
        </w:numPr>
        <w:spacing w:after="221" w:line="250" w:lineRule="auto"/>
        <w:ind w:right="28" w:hanging="223"/>
      </w:pPr>
      <w:r>
        <w:rPr>
          <w:sz w:val="24"/>
        </w:rPr>
        <w:lastRenderedPageBreak/>
        <w:t>Odabir korisnika sredstava</w:t>
      </w:r>
    </w:p>
    <w:p w:rsidR="00DE20FB" w:rsidRDefault="0080469A">
      <w:pPr>
        <w:ind w:left="158" w:right="7"/>
      </w:pPr>
      <w:r>
        <w:t>Sve dostavljene prijedlo</w:t>
      </w:r>
      <w:r>
        <w:t>ge zahtjeva u skladu sa odredbama Programa, procjenjuje Komisija imenovana od strane Ministra za privredu Bosansko-podrinjskog kantona Goražde.</w:t>
      </w:r>
    </w:p>
    <w:p w:rsidR="00DE20FB" w:rsidRDefault="0080469A">
      <w:pPr>
        <w:ind w:left="158" w:right="7"/>
      </w:pPr>
      <w:r>
        <w:t xml:space="preserve">Sredstva iz budžeta će se dodijeljivati korisnicima srazmjerno njihovom doprinosu ostvarivanja opštih ciljeva i </w:t>
      </w:r>
      <w:r>
        <w:t>očekivanih rezultata programa, a u skladu sa kriterijima iz programa.</w:t>
      </w:r>
    </w:p>
    <w:p w:rsidR="00DE20FB" w:rsidRDefault="0080469A">
      <w:pPr>
        <w:spacing w:after="252"/>
        <w:ind w:left="158" w:right="7"/>
      </w:pPr>
      <w:r>
        <w:t>Konačnu Odluku o dodjeli sredstava donosi Vlada Bosansko-podrinjskog kantona Goražde na prijedlog Ministra za privredu Bosansko-podrinjskog kantona Goražde.</w:t>
      </w:r>
    </w:p>
    <w:p w:rsidR="00DE20FB" w:rsidRDefault="0080469A">
      <w:pPr>
        <w:numPr>
          <w:ilvl w:val="1"/>
          <w:numId w:val="2"/>
        </w:numPr>
        <w:spacing w:after="218" w:line="250" w:lineRule="auto"/>
        <w:ind w:right="28" w:hanging="223"/>
      </w:pPr>
      <w:r>
        <w:rPr>
          <w:sz w:val="24"/>
        </w:rPr>
        <w:t>Obavezni prilozi</w:t>
      </w:r>
    </w:p>
    <w:p w:rsidR="00DE20FB" w:rsidRDefault="0080469A">
      <w:pPr>
        <w:ind w:left="158" w:right="7"/>
      </w:pPr>
      <w:r>
        <w:t>Aplikanti su</w:t>
      </w:r>
      <w:r>
        <w:t xml:space="preserve"> dužni dostaviti prijedloge zahtjeva u formi koja je propisana od strane Ministarstva za privredu Bosansko-podrinjskog kantona Goražde. Forma za dostavljanje prijedloga zahtjeva, aplikacioni obrasci kao i Program Ministarstva za privredu mogu se preuzeti s</w:t>
      </w:r>
      <w:r>
        <w:t xml:space="preserve">a internet stranice Vlade Bosansko-podrinjskog kantona Goražde </w:t>
      </w:r>
      <w:r>
        <w:rPr>
          <w:u w:val="single" w:color="000000"/>
        </w:rPr>
        <w:t>www.bpkgo.ba</w:t>
      </w:r>
      <w:r>
        <w:t>.</w:t>
      </w:r>
    </w:p>
    <w:p w:rsidR="00DE20FB" w:rsidRDefault="0080469A">
      <w:pPr>
        <w:tabs>
          <w:tab w:val="center" w:pos="973"/>
          <w:tab w:val="center" w:pos="4988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5735" cy="22869"/>
            <wp:effectExtent l="0" t="0" r="0" b="0"/>
            <wp:docPr id="4900" name="Picture 4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0" name="Picture 49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Ovjerenu Izjavu da su u poslijednje tri godine namjenski utrošili dodijeljena sredstva</w:t>
      </w:r>
    </w:p>
    <w:p w:rsidR="00DE20FB" w:rsidRDefault="0080469A">
      <w:pPr>
        <w:ind w:left="1253" w:right="7" w:firstLine="0"/>
      </w:pPr>
      <w:r>
        <w:t>Ministarstvu za privredu (ukoliko su im ista dodijeljena);</w:t>
      </w:r>
    </w:p>
    <w:p w:rsidR="00DE20FB" w:rsidRDefault="0080469A">
      <w:pPr>
        <w:numPr>
          <w:ilvl w:val="0"/>
          <w:numId w:val="2"/>
        </w:numPr>
        <w:ind w:right="7" w:firstLine="32"/>
      </w:pPr>
      <w:r>
        <w:t>Rješenje o registraciji sa svim pojedinačnim prilozima;</w:t>
      </w:r>
    </w:p>
    <w:p w:rsidR="00DE20FB" w:rsidRDefault="0080469A">
      <w:pPr>
        <w:numPr>
          <w:ilvl w:val="0"/>
          <w:numId w:val="2"/>
        </w:numPr>
        <w:ind w:right="7" w:firstLine="32"/>
      </w:pPr>
      <w:r>
        <w:t xml:space="preserve">Uvjerenje o izmirenim obavezama po osnovu javnih prihoda od poreske uprave; </w:t>
      </w:r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4903" name="Picture 4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3" name="Picture 49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Uvjerenje o izmirenju obaveza PIO/MIO sa podacima o broju prijavljenih radnika;</w:t>
      </w:r>
    </w:p>
    <w:p w:rsidR="00DE20FB" w:rsidRDefault="0080469A">
      <w:pPr>
        <w:numPr>
          <w:ilvl w:val="0"/>
          <w:numId w:val="2"/>
        </w:numPr>
        <w:ind w:right="7" w:firstLine="32"/>
      </w:pPr>
      <w:r>
        <w:t>Izjava da nije pokrenut stečaj ili likvida</w:t>
      </w:r>
      <w:r>
        <w:t>cija;</w:t>
      </w:r>
    </w:p>
    <w:p w:rsidR="00DE20FB" w:rsidRDefault="0080469A">
      <w:pPr>
        <w:numPr>
          <w:ilvl w:val="0"/>
          <w:numId w:val="2"/>
        </w:numPr>
        <w:spacing w:after="253"/>
        <w:ind w:right="7" w:firstLine="32"/>
      </w:pPr>
      <w:r>
        <w:t>Uvjerenje ili potvrda da nema blokiran račun;</w:t>
      </w:r>
    </w:p>
    <w:p w:rsidR="00DE20FB" w:rsidRDefault="0080469A">
      <w:pPr>
        <w:spacing w:after="191" w:line="250" w:lineRule="auto"/>
        <w:ind w:left="277" w:right="28" w:hanging="3"/>
      </w:pPr>
      <w:r>
        <w:rPr>
          <w:sz w:val="24"/>
        </w:rPr>
        <w:t>7. Podnošenje prijedloga projekata i zahtjeva</w:t>
      </w:r>
    </w:p>
    <w:p w:rsidR="00DE20FB" w:rsidRDefault="0080469A">
      <w:pPr>
        <w:spacing w:after="220"/>
        <w:ind w:left="230" w:right="7" w:firstLine="36"/>
      </w:pPr>
      <w:r>
        <w:t>Prijedlozi zahtjeva sa traženim prilozima dostavlja se u zatvorenoj koverti na adresu: Ministarstvo za privredu Bosansko-podrinjskog kantona Goražde Ul. Višeg</w:t>
      </w:r>
      <w:r>
        <w:t>radska br.2, Goražde 73000, sa naznakom: Javni poziv za odabir korisnika sredstava po Programu o izmjeni i dopuni programa utroška sredstava Ministarstva za privredu Bosansko-podrinjskog kantona Goražde „Program podrške razvoju neprofitnih organizacija Bos</w:t>
      </w:r>
      <w:r>
        <w:t>ansko-podrinjskog kantona Gorane” za 2022.godinu.</w:t>
      </w:r>
    </w:p>
    <w:p w:rsidR="00DE20FB" w:rsidRDefault="0080469A">
      <w:pPr>
        <w:spacing w:after="208" w:line="259" w:lineRule="auto"/>
        <w:ind w:left="168" w:right="0" w:hanging="10"/>
        <w:jc w:val="center"/>
      </w:pPr>
      <w:r>
        <w:rPr>
          <w:sz w:val="24"/>
        </w:rPr>
        <w:t>„NE OTVARAJ”</w:t>
      </w:r>
    </w:p>
    <w:p w:rsidR="00DE20FB" w:rsidRDefault="0080469A">
      <w:pPr>
        <w:ind w:left="158" w:right="7"/>
      </w:pPr>
      <w:r>
        <w:t>Rok za dostavljanje ponuda je 10 dana od dana prve objave Javnog poziva na stranici Vlade Bosansko-podrinjskgo kantona Goražde, na oglasnoj ploči Vlade Bosansko-podrinjskog kantona Goražde i Mi</w:t>
      </w:r>
      <w:r>
        <w:t>nistarstva za privredu Bosansko-podrinjskog kantona Goražde.</w:t>
      </w:r>
    </w:p>
    <w:p w:rsidR="00DE20FB" w:rsidRDefault="0080469A">
      <w:pPr>
        <w:ind w:left="158" w:right="7" w:firstLine="0"/>
      </w:pPr>
      <w:r>
        <w:t>Nepotpune i neblagovremene aplikacije neće se uzimati u razmatranje.</w:t>
      </w:r>
    </w:p>
    <w:p w:rsidR="00DE20FB" w:rsidRDefault="0080469A">
      <w:pPr>
        <w:spacing w:after="280"/>
        <w:ind w:left="158" w:right="7"/>
      </w:pPr>
      <w:r>
        <w:t>Uvjerenja nesmiju biti starija od 3(tri) mjeseca računato od dana podnošenja zahtjeva, a kopije Uvjerenja i drugih dokumenata moraju biti ovjerene.</w:t>
      </w:r>
    </w:p>
    <w:p w:rsidR="00DE20FB" w:rsidRDefault="0080469A">
      <w:pPr>
        <w:spacing w:after="246" w:line="250" w:lineRule="auto"/>
        <w:ind w:left="132" w:right="28" w:hanging="3"/>
      </w:pPr>
      <w:r>
        <w:rPr>
          <w:sz w:val="24"/>
        </w:rPr>
        <w:t>8. Ostale odredbe</w:t>
      </w:r>
    </w:p>
    <w:p w:rsidR="00DE20FB" w:rsidRDefault="0080469A">
      <w:pPr>
        <w:ind w:left="158" w:right="7"/>
      </w:pPr>
      <w:r>
        <w:t>Sa aplikantima čiji se zahtjevi prihvate biće potpisani Ugovori o sufinansiranju odobrenih</w:t>
      </w:r>
      <w:r>
        <w:t xml:space="preserve"> zahtjeva, kojim će biti preciziran način i dinamika korištenja odobrenih sredstava, te nadzor nad utroškom istih u namijenjene svrhe.</w:t>
      </w:r>
    </w:p>
    <w:p w:rsidR="00DE20FB" w:rsidRDefault="0080469A">
      <w:pPr>
        <w:spacing w:after="508"/>
        <w:ind w:left="158" w:right="180"/>
      </w:pPr>
      <w:r>
        <w:t>Sve dopunske informacije vezane za Javni poziv mogu se dobiti svakim radnim danom putem telefona, broja 038/228-640 od 08,00 do 16,00 sati.</w:t>
      </w:r>
    </w:p>
    <w:p w:rsidR="00DE20FB" w:rsidRDefault="0080469A">
      <w:pPr>
        <w:ind w:left="158" w:right="43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3622239</wp:posOffset>
            </wp:positionH>
            <wp:positionV relativeFrom="paragraph">
              <wp:posOffset>22869</wp:posOffset>
            </wp:positionV>
            <wp:extent cx="1971194" cy="1468170"/>
            <wp:effectExtent l="0" t="0" r="0" b="0"/>
            <wp:wrapSquare wrapText="bothSides"/>
            <wp:docPr id="9652" name="Picture 9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2" name="Picture 96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1194" cy="14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Broj :04-11-1036-6/22</w:t>
      </w:r>
    </w:p>
    <w:p w:rsidR="00DE20FB" w:rsidRDefault="0080469A">
      <w:pPr>
        <w:ind w:left="158" w:right="439" w:firstLine="0"/>
      </w:pPr>
      <w:r>
        <w:t>Goražde,29.09.2022.godine</w:t>
      </w:r>
    </w:p>
    <w:sectPr w:rsidR="00DE20FB" w:rsidSect="00087684">
      <w:pgSz w:w="11920" w:h="16840"/>
      <w:pgMar w:top="714" w:right="1462" w:bottom="567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E15"/>
    <w:multiLevelType w:val="hybridMultilevel"/>
    <w:tmpl w:val="50BCC8B2"/>
    <w:lvl w:ilvl="0" w:tplc="F518396E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87F5A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0FBC6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6004C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2BBB2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2AE60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842F2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A8FB2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69752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A451F"/>
    <w:multiLevelType w:val="hybridMultilevel"/>
    <w:tmpl w:val="0878652E"/>
    <w:lvl w:ilvl="0" w:tplc="02A60EBE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D4D18E">
      <w:start w:val="5"/>
      <w:numFmt w:val="decimal"/>
      <w:lvlText w:val="%2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8F5B2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6C24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E2B30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0F5C2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AEAB8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6DF52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E114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FB"/>
    <w:rsid w:val="00087684"/>
    <w:rsid w:val="0080469A"/>
    <w:rsid w:val="00D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F499"/>
  <w15:docId w15:val="{EF4E4AA8-8E0D-450E-9B63-56CA177C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51" w:right="22" w:firstLine="7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Drljo</dc:creator>
  <cp:keywords/>
  <cp:lastModifiedBy>Dzenana Drljo</cp:lastModifiedBy>
  <cp:revision>3</cp:revision>
  <dcterms:created xsi:type="dcterms:W3CDTF">2022-09-30T07:50:00Z</dcterms:created>
  <dcterms:modified xsi:type="dcterms:W3CDTF">2022-09-30T07:52:00Z</dcterms:modified>
</cp:coreProperties>
</file>