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10" w:rsidRDefault="00C66210">
      <w:pPr>
        <w:pStyle w:val="Heading1"/>
        <w:spacing w:before="60" w:after="60"/>
        <w:jc w:val="left"/>
        <w:rPr>
          <w:sz w:val="18"/>
          <w:szCs w:val="18"/>
        </w:rPr>
      </w:pPr>
    </w:p>
    <w:p w:rsidR="00427965" w:rsidRDefault="00427965" w:rsidP="00427965"/>
    <w:p w:rsidR="00427965" w:rsidRDefault="00427965" w:rsidP="00427965"/>
    <w:tbl>
      <w:tblPr>
        <w:tblW w:w="9866" w:type="dxa"/>
        <w:tblLayout w:type="fixed"/>
        <w:tblLook w:val="01E0"/>
      </w:tblPr>
      <w:tblGrid>
        <w:gridCol w:w="9866"/>
      </w:tblGrid>
      <w:tr w:rsidR="00C66210">
        <w:trPr>
          <w:trHeight w:val="454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66210" w:rsidRDefault="007D53ED">
            <w:pPr>
              <w:pStyle w:val="PlainText"/>
              <w:spacing w:before="60" w:after="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BOSANSKO-PODRINJSKI KANTON </w:t>
            </w:r>
          </w:p>
        </w:tc>
      </w:tr>
      <w:tr w:rsidR="00C66210">
        <w:trPr>
          <w:trHeight w:val="454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0" w:rsidRDefault="007D53ED" w:rsidP="00E11FE3">
            <w:pPr>
              <w:spacing w:after="12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PROGRAM:</w:t>
            </w:r>
            <w:r>
              <w:rPr>
                <w:sz w:val="24"/>
                <w:szCs w:val="24"/>
              </w:rPr>
              <w:tab/>
              <w:t xml:space="preserve"> </w:t>
            </w:r>
            <w:r w:rsidR="00885B67" w:rsidRPr="00885B67">
              <w:rPr>
                <w:rFonts w:cs="Arial"/>
                <w:b/>
                <w:sz w:val="24"/>
                <w:szCs w:val="24"/>
              </w:rPr>
              <w:t>Program utroška sredstava Ministarstva za pravosuđe, upravu i radne odnose sa ekonomskog koda 614 300</w:t>
            </w:r>
            <w:r w:rsidR="00694D5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85B67" w:rsidRPr="00885B67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885B67">
              <w:rPr>
                <w:rFonts w:cs="Arial"/>
                <w:b/>
                <w:sz w:val="24"/>
                <w:szCs w:val="24"/>
                <w:lang w:val="hr-HR" w:eastAsia="hr-HR"/>
              </w:rPr>
              <w:t>t</w:t>
            </w:r>
            <w:r w:rsidR="00885B67" w:rsidRPr="00885B67">
              <w:rPr>
                <w:rFonts w:cs="Arial"/>
                <w:b/>
                <w:sz w:val="24"/>
                <w:szCs w:val="24"/>
                <w:lang w:val="hr-HR" w:eastAsia="hr-HR"/>
              </w:rPr>
              <w:t>ekući transferi neprofitnim organizacijama</w:t>
            </w:r>
            <w:r w:rsidR="00694D51">
              <w:rPr>
                <w:rFonts w:cs="Arial"/>
                <w:b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C66210" w:rsidRDefault="00C66210">
      <w:pPr>
        <w:spacing w:before="60" w:after="60"/>
      </w:pPr>
    </w:p>
    <w:p w:rsidR="00C66210" w:rsidRDefault="007D53ED" w:rsidP="00574624">
      <w:pPr>
        <w:pStyle w:val="Heading1"/>
        <w:spacing w:before="60" w:after="60"/>
      </w:pPr>
      <w:r>
        <w:t>OSNOVNE INFORMACIJE</w:t>
      </w:r>
    </w:p>
    <w:p w:rsidR="00C66210" w:rsidRDefault="00C66210"/>
    <w:tbl>
      <w:tblPr>
        <w:tblW w:w="9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868"/>
        <w:gridCol w:w="4998"/>
      </w:tblGrid>
      <w:tr w:rsidR="00C66210">
        <w:tc>
          <w:tcPr>
            <w:tcW w:w="4868" w:type="dxa"/>
          </w:tcPr>
          <w:p w:rsidR="00C66210" w:rsidRPr="00885B67" w:rsidRDefault="007D53ED">
            <w:pPr>
              <w:spacing w:after="120" w:line="280" w:lineRule="exact"/>
            </w:pPr>
            <w:r>
              <w:rPr>
                <w:b/>
                <w:u w:val="single"/>
              </w:rPr>
              <w:t>Naziv programa</w:t>
            </w:r>
            <w:r>
              <w:rPr>
                <w:b/>
              </w:rPr>
              <w:t xml:space="preserve">: </w:t>
            </w:r>
            <w:r w:rsidR="00885B67" w:rsidRPr="00885B67">
              <w:rPr>
                <w:rFonts w:cs="Arial"/>
              </w:rPr>
              <w:t xml:space="preserve">Program utroška sredstava Ministarstva za pravosuđe, upravu i radne odnose sa ekonomskog koda 614 300- </w:t>
            </w:r>
            <w:r w:rsidR="00885B67" w:rsidRPr="00885B67">
              <w:rPr>
                <w:rFonts w:cs="Arial"/>
                <w:lang w:val="hr-HR" w:eastAsia="hr-HR"/>
              </w:rPr>
              <w:t>tekući transferi neprofitnim organizacijama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Područje: </w:t>
            </w:r>
            <w:r>
              <w:rPr>
                <w:sz w:val="18"/>
                <w:szCs w:val="18"/>
              </w:rPr>
              <w:t>Bosansko-podrinjski kanton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Oblast: </w:t>
            </w:r>
            <w:r w:rsidR="00A8495E">
              <w:rPr>
                <w:sz w:val="18"/>
                <w:szCs w:val="18"/>
              </w:rPr>
              <w:t xml:space="preserve">Pravosuđe, </w:t>
            </w:r>
            <w:r w:rsidR="00553F7A">
              <w:rPr>
                <w:sz w:val="18"/>
                <w:szCs w:val="18"/>
              </w:rPr>
              <w:t>javna uprava</w:t>
            </w:r>
            <w:r w:rsidR="00A8495E">
              <w:rPr>
                <w:sz w:val="18"/>
                <w:szCs w:val="18"/>
              </w:rPr>
              <w:t xml:space="preserve"> i zaštita ljudskih prava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Period: </w:t>
            </w:r>
            <w:r w:rsidR="00885B67">
              <w:rPr>
                <w:sz w:val="18"/>
                <w:szCs w:val="18"/>
              </w:rPr>
              <w:t xml:space="preserve"> 201</w:t>
            </w:r>
            <w:r w:rsidR="00A8495E">
              <w:rPr>
                <w:sz w:val="18"/>
                <w:szCs w:val="18"/>
              </w:rPr>
              <w:t>2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Ukupni troškovi</w:t>
            </w:r>
            <w:r w:rsidR="00885B67">
              <w:rPr>
                <w:sz w:val="18"/>
                <w:szCs w:val="18"/>
              </w:rPr>
              <w:t xml:space="preserve"> :15 000</w:t>
            </w:r>
            <w:r>
              <w:rPr>
                <w:sz w:val="18"/>
                <w:szCs w:val="18"/>
              </w:rPr>
              <w:t>,00 KM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</w:p>
          <w:p w:rsidR="00F24FEF" w:rsidRPr="00F24FEF" w:rsidRDefault="00427965">
            <w:pPr>
              <w:pStyle w:val="PlainText"/>
              <w:spacing w:before="60" w:after="60"/>
              <w:rPr>
                <w:rFonts w:cs="Arial"/>
                <w:sz w:val="18"/>
                <w:szCs w:val="18"/>
              </w:rPr>
            </w:pPr>
            <w:r w:rsidRPr="00427965">
              <w:rPr>
                <w:b/>
                <w:sz w:val="18"/>
                <w:szCs w:val="18"/>
              </w:rPr>
              <w:t>Pravni osnov:</w:t>
            </w:r>
            <w:r w:rsidR="007D53ED" w:rsidRPr="00427965">
              <w:rPr>
                <w:b/>
                <w:sz w:val="18"/>
                <w:szCs w:val="18"/>
              </w:rPr>
              <w:t xml:space="preserve"> </w:t>
            </w:r>
            <w:r w:rsidR="00694D51" w:rsidRPr="00F24FEF">
              <w:rPr>
                <w:rFonts w:cs="Arial"/>
                <w:sz w:val="18"/>
                <w:szCs w:val="18"/>
              </w:rPr>
              <w:t xml:space="preserve">Člana 38. i 45. </w:t>
            </w:r>
            <w:r w:rsidR="00F24FEF" w:rsidRPr="00F24FEF">
              <w:rPr>
                <w:rFonts w:cs="Arial"/>
                <w:sz w:val="18"/>
                <w:szCs w:val="18"/>
              </w:rPr>
              <w:t>Zakona o izvršenju</w:t>
            </w:r>
          </w:p>
          <w:p w:rsidR="00C66210" w:rsidRPr="00427965" w:rsidRDefault="00F24FEF">
            <w:pPr>
              <w:pStyle w:val="PlainText"/>
              <w:spacing w:before="60" w:after="60"/>
              <w:rPr>
                <w:b/>
                <w:sz w:val="18"/>
                <w:szCs w:val="18"/>
              </w:rPr>
            </w:pPr>
            <w:r w:rsidRPr="00F24FEF">
              <w:rPr>
                <w:rFonts w:cs="Arial"/>
                <w:sz w:val="18"/>
                <w:szCs w:val="18"/>
              </w:rPr>
              <w:t>budžeta BPK-a (</w:t>
            </w:r>
            <w:r w:rsidR="00694D51" w:rsidRPr="00F24FEF">
              <w:rPr>
                <w:rFonts w:cs="Arial"/>
                <w:sz w:val="18"/>
                <w:szCs w:val="18"/>
              </w:rPr>
              <w:t>Sl.novine BPK-a, broj</w:t>
            </w:r>
            <w:r w:rsidR="000449A5">
              <w:rPr>
                <w:rFonts w:cs="Arial"/>
                <w:sz w:val="18"/>
                <w:szCs w:val="18"/>
              </w:rPr>
              <w:t>: 4/12)</w:t>
            </w:r>
            <w:r w:rsidR="00694D51">
              <w:rPr>
                <w:rFonts w:ascii="BookAntiqua" w:hAnsi="BookAntiqua" w:cs="BookAntiqua"/>
              </w:rPr>
              <w:t xml:space="preserve"> </w:t>
            </w:r>
            <w:r w:rsidR="007D53ED" w:rsidRPr="00427965">
              <w:rPr>
                <w:b/>
                <w:sz w:val="18"/>
                <w:szCs w:val="18"/>
              </w:rPr>
              <w:t xml:space="preserve">                          </w:t>
            </w:r>
          </w:p>
          <w:p w:rsidR="00C66210" w:rsidRDefault="007D53ED">
            <w:pPr>
              <w:pStyle w:val="Plain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</w:p>
          <w:p w:rsidR="00C66210" w:rsidRDefault="007D53ED" w:rsidP="00453AD3">
            <w:pPr>
              <w:spacing w:after="120" w:line="280" w:lineRule="exact"/>
            </w:pPr>
            <w:r>
              <w:rPr>
                <w:b/>
                <w:u w:val="single"/>
              </w:rPr>
              <w:t>Korisnici/ciljane skupine</w:t>
            </w:r>
            <w:r>
              <w:rPr>
                <w:b/>
              </w:rPr>
              <w:t>:</w:t>
            </w:r>
            <w:r>
              <w:t xml:space="preserve">  </w:t>
            </w:r>
            <w:r w:rsidR="00885B67">
              <w:t>Udruženja koja djeluju na području Bosansko-</w:t>
            </w:r>
            <w:r w:rsidR="00453AD3">
              <w:t xml:space="preserve">podrinjskog kantona </w:t>
            </w:r>
            <w:r w:rsidR="00B05E40">
              <w:t>i građani Bosansko-podrinjskog kantona</w:t>
            </w:r>
          </w:p>
        </w:tc>
        <w:tc>
          <w:tcPr>
            <w:tcW w:w="4998" w:type="dxa"/>
            <w:shd w:val="pct10" w:color="auto" w:fill="FFFFFF"/>
          </w:tcPr>
          <w:p w:rsidR="00C66210" w:rsidRDefault="007D53ED">
            <w:pPr>
              <w:pStyle w:val="PlainText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PROGRAM</w:t>
            </w:r>
            <w:r w:rsidR="00F24FEF">
              <w:rPr>
                <w:b/>
                <w:sz w:val="22"/>
                <w:szCs w:val="22"/>
              </w:rPr>
              <w:t xml:space="preserve"> IZRADILO</w:t>
            </w:r>
          </w:p>
          <w:p w:rsidR="00C66210" w:rsidRDefault="00C66210">
            <w:pPr>
              <w:pStyle w:val="PlaintextContactPerson"/>
              <w:spacing w:before="60" w:after="60"/>
              <w:rPr>
                <w:sz w:val="18"/>
                <w:szCs w:val="18"/>
              </w:rPr>
            </w:pP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MINISTARSTVO ZA PRAVOSUĐE, UPRAVU I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RADNE ODNOSE BOSANSKO-PODRINJSKOG 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KANTONA GORAŽDE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Višegradska 2a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Goražde</w:t>
            </w:r>
          </w:p>
          <w:p w:rsidR="00C66210" w:rsidRDefault="007D53ED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038/227-251</w:t>
            </w:r>
          </w:p>
          <w:p w:rsidR="00C66210" w:rsidRDefault="00C66210">
            <w:pPr>
              <w:pStyle w:val="PlaintextContactPerson"/>
              <w:spacing w:before="60" w:after="60"/>
              <w:rPr>
                <w:b/>
                <w:sz w:val="18"/>
                <w:szCs w:val="18"/>
              </w:rPr>
            </w:pPr>
          </w:p>
          <w:p w:rsidR="00C66210" w:rsidRDefault="007D53ED">
            <w:pPr>
              <w:pStyle w:val="PlaintextContactPerson"/>
              <w:spacing w:before="60" w:after="6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66210" w:rsidRDefault="00C66210">
            <w:pPr>
              <w:pStyle w:val="PlaintextContactPerson"/>
              <w:spacing w:before="60" w:after="60"/>
              <w:rPr>
                <w:sz w:val="18"/>
                <w:szCs w:val="18"/>
              </w:rPr>
            </w:pPr>
          </w:p>
        </w:tc>
      </w:tr>
    </w:tbl>
    <w:p w:rsidR="00C66210" w:rsidRDefault="00C66210">
      <w:pPr>
        <w:pStyle w:val="PlainText"/>
        <w:spacing w:before="60" w:after="60"/>
        <w:ind w:left="0" w:firstLine="0"/>
        <w:rPr>
          <w:sz w:val="18"/>
          <w:szCs w:val="18"/>
        </w:rPr>
      </w:pPr>
    </w:p>
    <w:p w:rsidR="00C66210" w:rsidRPr="007D34DC" w:rsidRDefault="00540FFB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lear" w:pos="360"/>
          <w:tab w:val="left" w:pos="595"/>
        </w:tabs>
        <w:spacing w:before="60" w:after="60"/>
        <w:ind w:left="0" w:firstLine="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O</w:t>
      </w:r>
      <w:r w:rsidR="00E90576" w:rsidRPr="007D34DC">
        <w:rPr>
          <w:rFonts w:ascii="Times New Roman" w:hAnsi="Times New Roman"/>
          <w:color w:val="FFFFFF"/>
          <w:sz w:val="24"/>
          <w:szCs w:val="24"/>
          <w:u w:val="none"/>
        </w:rPr>
        <w:t>pis programa</w:t>
      </w:r>
    </w:p>
    <w:p w:rsidR="00C66210" w:rsidRDefault="00C66210">
      <w:pPr>
        <w:jc w:val="both"/>
      </w:pPr>
    </w:p>
    <w:p w:rsidR="00E90576" w:rsidRPr="007D34DC" w:rsidRDefault="00455670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U cilju ostvarivanja nadležnosti utvrđenih članom 5. Zakona o kantonalnim ministarstvima i drugim tijelima kantonalne uprave BPK-a ( Sl.novine BPK-a, broj: 5/03) i ciljeva utvrđenih Srednjoročnim strateškim planom ministarstva broj: 05-05-365 od 08.08.2011. godine usmjerenih na poticanje razvoja organizacija civilnog društva koje </w:t>
      </w:r>
      <w:r w:rsidR="00540FFB" w:rsidRPr="007D34DC">
        <w:rPr>
          <w:rFonts w:ascii="Times New Roman" w:hAnsi="Times New Roman"/>
          <w:sz w:val="22"/>
          <w:szCs w:val="22"/>
        </w:rPr>
        <w:t xml:space="preserve">svojim djelovanjem </w:t>
      </w:r>
      <w:r w:rsidRPr="007D34DC">
        <w:rPr>
          <w:rFonts w:ascii="Times New Roman" w:hAnsi="Times New Roman"/>
          <w:sz w:val="22"/>
          <w:szCs w:val="22"/>
        </w:rPr>
        <w:t>doprinose izradi politika</w:t>
      </w:r>
      <w:r w:rsidR="00540FFB" w:rsidRPr="007D34DC">
        <w:rPr>
          <w:rFonts w:ascii="Times New Roman" w:hAnsi="Times New Roman"/>
          <w:sz w:val="22"/>
          <w:szCs w:val="22"/>
        </w:rPr>
        <w:t xml:space="preserve"> na nivou kantona i čiji rad je u skladu sa strateškim prioritetima ministarstva i pravosudnih institucija</w:t>
      </w:r>
      <w:r w:rsidR="00E325B8" w:rsidRPr="007D34DC">
        <w:rPr>
          <w:rFonts w:ascii="Times New Roman" w:hAnsi="Times New Roman"/>
          <w:sz w:val="22"/>
          <w:szCs w:val="22"/>
        </w:rPr>
        <w:t>, shodno Zakonu o izvršenju budžeta BPK-a</w:t>
      </w:r>
      <w:r w:rsidR="007A6E6E">
        <w:rPr>
          <w:rFonts w:ascii="Times New Roman" w:hAnsi="Times New Roman"/>
          <w:sz w:val="22"/>
          <w:szCs w:val="22"/>
        </w:rPr>
        <w:t xml:space="preserve"> (</w:t>
      </w:r>
      <w:r w:rsidR="00E325B8" w:rsidRPr="007D34DC">
        <w:rPr>
          <w:rFonts w:ascii="Times New Roman" w:hAnsi="Times New Roman"/>
          <w:sz w:val="22"/>
          <w:szCs w:val="22"/>
        </w:rPr>
        <w:t xml:space="preserve">Sl.novine BPK-a broj: </w:t>
      </w:r>
      <w:r w:rsidR="007A6E6E">
        <w:rPr>
          <w:rFonts w:ascii="Times New Roman" w:hAnsi="Times New Roman"/>
          <w:sz w:val="22"/>
          <w:szCs w:val="22"/>
        </w:rPr>
        <w:t>4/12</w:t>
      </w:r>
      <w:r w:rsidR="0024339D" w:rsidRPr="007D34DC">
        <w:rPr>
          <w:rFonts w:ascii="Times New Roman" w:hAnsi="Times New Roman"/>
          <w:sz w:val="22"/>
          <w:szCs w:val="22"/>
        </w:rPr>
        <w:t>)</w:t>
      </w:r>
      <w:r w:rsidR="006F3541">
        <w:rPr>
          <w:rFonts w:ascii="Times New Roman" w:hAnsi="Times New Roman"/>
          <w:sz w:val="22"/>
          <w:szCs w:val="22"/>
        </w:rPr>
        <w:t>,</w:t>
      </w:r>
      <w:r w:rsidR="002D1440" w:rsidRPr="007D34DC">
        <w:rPr>
          <w:rFonts w:ascii="Times New Roman" w:hAnsi="Times New Roman"/>
          <w:sz w:val="22"/>
          <w:szCs w:val="22"/>
        </w:rPr>
        <w:t xml:space="preserve"> kao način realizacije pojavljuje se potreba utvrđivanja Programa utroška sredstava.</w:t>
      </w:r>
    </w:p>
    <w:p w:rsidR="00C66210" w:rsidRPr="007D34DC" w:rsidRDefault="00C66210" w:rsidP="003E2DDC">
      <w:pPr>
        <w:jc w:val="both"/>
        <w:rPr>
          <w:rFonts w:ascii="Times New Roman" w:hAnsi="Times New Roman"/>
          <w:sz w:val="22"/>
          <w:szCs w:val="22"/>
        </w:rPr>
      </w:pPr>
    </w:p>
    <w:p w:rsidR="00791670" w:rsidRPr="007D34DC" w:rsidRDefault="002D1440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Uzimajući u obzir potrebu učešća građana u procesu kreiranja politika, kao pretpostavke izrade propisa koji su prihvatljivi od strane građana, putem čega se ostvaruje i veći stepen zakonitosti</w:t>
      </w:r>
      <w:r w:rsidR="00791670" w:rsidRPr="007D34DC">
        <w:rPr>
          <w:rFonts w:ascii="Times New Roman" w:hAnsi="Times New Roman"/>
          <w:sz w:val="22"/>
          <w:szCs w:val="22"/>
        </w:rPr>
        <w:t>, pojavljuje se potreba pružanja podrške projektima koji doprinose pomenutom procesu.</w:t>
      </w:r>
    </w:p>
    <w:p w:rsidR="00791670" w:rsidRPr="007D34DC" w:rsidRDefault="00791670" w:rsidP="003E2DDC">
      <w:pPr>
        <w:jc w:val="both"/>
        <w:rPr>
          <w:rFonts w:ascii="Times New Roman" w:hAnsi="Times New Roman"/>
          <w:sz w:val="22"/>
          <w:szCs w:val="22"/>
        </w:rPr>
      </w:pPr>
    </w:p>
    <w:p w:rsidR="00D87E17" w:rsidRPr="007D34DC" w:rsidRDefault="00791670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Strategijom reforme pravosuđa u BiH i Akcionom planom za sprovođenje predviđa se učešće civilnog društva u sprovođenju ciljeva u obl</w:t>
      </w:r>
      <w:r w:rsidR="00D87E17" w:rsidRPr="007D34DC">
        <w:rPr>
          <w:rFonts w:ascii="Times New Roman" w:hAnsi="Times New Roman"/>
          <w:sz w:val="22"/>
          <w:szCs w:val="22"/>
        </w:rPr>
        <w:t>a</w:t>
      </w:r>
      <w:r w:rsidRPr="007D34DC">
        <w:rPr>
          <w:rFonts w:ascii="Times New Roman" w:hAnsi="Times New Roman"/>
          <w:sz w:val="22"/>
          <w:szCs w:val="22"/>
        </w:rPr>
        <w:t xml:space="preserve">sti pravosuđa. Kao pitanje vezano za pravosuđe i pravdu pojavljuje se pristup pravdi </w:t>
      </w:r>
      <w:r w:rsidR="00D87E17" w:rsidRPr="007D34DC">
        <w:rPr>
          <w:rFonts w:ascii="Times New Roman" w:hAnsi="Times New Roman"/>
          <w:sz w:val="22"/>
          <w:szCs w:val="22"/>
        </w:rPr>
        <w:t>u okviru koje civilno društvo može dati značajan doprinos.</w:t>
      </w:r>
    </w:p>
    <w:p w:rsidR="00D87E17" w:rsidRPr="007D34DC" w:rsidRDefault="00D87E17" w:rsidP="003E2DDC">
      <w:pPr>
        <w:jc w:val="both"/>
        <w:rPr>
          <w:rFonts w:ascii="Times New Roman" w:hAnsi="Times New Roman"/>
          <w:sz w:val="22"/>
          <w:szCs w:val="22"/>
        </w:rPr>
      </w:pPr>
    </w:p>
    <w:p w:rsidR="00D87E17" w:rsidRDefault="00553F7A" w:rsidP="003E2D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Pored pomenutog</w:t>
      </w:r>
      <w:r w:rsidR="00DF0DE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Sporazumom o </w:t>
      </w:r>
      <w:r w:rsidR="00DF0DE5">
        <w:rPr>
          <w:rFonts w:ascii="Times New Roman" w:hAnsi="Times New Roman"/>
          <w:sz w:val="22"/>
          <w:szCs w:val="22"/>
        </w:rPr>
        <w:t>saradnji između Vijeća m</w:t>
      </w:r>
      <w:r>
        <w:rPr>
          <w:rFonts w:ascii="Times New Roman" w:hAnsi="Times New Roman"/>
          <w:sz w:val="22"/>
          <w:szCs w:val="22"/>
        </w:rPr>
        <w:t>inistara</w:t>
      </w:r>
      <w:r w:rsidR="00DF0DE5">
        <w:rPr>
          <w:rFonts w:ascii="Times New Roman" w:hAnsi="Times New Roman"/>
          <w:sz w:val="22"/>
          <w:szCs w:val="22"/>
        </w:rPr>
        <w:t xml:space="preserve"> i nevladinog sektora u BiH u član.2 predviđena je saradnja nevladinog sektora sa vladama kantona na principima sporazuma koji, između ostalog podrazumjeva i podršku u finansiranju i sufinansiranju </w:t>
      </w:r>
      <w:r>
        <w:rPr>
          <w:rFonts w:ascii="Times New Roman" w:hAnsi="Times New Roman"/>
          <w:sz w:val="22"/>
          <w:szCs w:val="22"/>
        </w:rPr>
        <w:t>nevladinog se</w:t>
      </w:r>
      <w:r w:rsidR="00DF0DE5">
        <w:rPr>
          <w:rFonts w:ascii="Times New Roman" w:hAnsi="Times New Roman"/>
          <w:sz w:val="22"/>
          <w:szCs w:val="22"/>
        </w:rPr>
        <w:t>ktora.</w:t>
      </w:r>
    </w:p>
    <w:p w:rsidR="00DF0DE5" w:rsidRPr="007D34DC" w:rsidRDefault="00DF0DE5" w:rsidP="003E2DDC">
      <w:pPr>
        <w:jc w:val="both"/>
        <w:rPr>
          <w:rFonts w:ascii="Times New Roman" w:hAnsi="Times New Roman"/>
          <w:sz w:val="22"/>
          <w:szCs w:val="22"/>
        </w:rPr>
      </w:pPr>
    </w:p>
    <w:p w:rsidR="00C66210" w:rsidRDefault="00D87E17" w:rsidP="003E2DDC">
      <w:pPr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 </w:t>
      </w:r>
      <w:r w:rsidR="007D53ED" w:rsidRPr="007D34DC">
        <w:rPr>
          <w:rFonts w:ascii="Times New Roman" w:hAnsi="Times New Roman"/>
          <w:sz w:val="22"/>
          <w:szCs w:val="22"/>
        </w:rPr>
        <w:t>Potrebe, ciljevi i koristi prema kojima je usmjeren ovaj program su lako uočljivi i višestruki pri čemu je način djelovanja prilagođen realnim mogućnostima Bosansko-podrinjskog kantona.</w:t>
      </w:r>
    </w:p>
    <w:p w:rsidR="003E2DDC" w:rsidRDefault="003E2DDC" w:rsidP="003E2DDC">
      <w:pPr>
        <w:jc w:val="both"/>
      </w:pPr>
    </w:p>
    <w:p w:rsidR="00C66210" w:rsidRPr="007D34DC" w:rsidRDefault="007D53ED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lear" w:pos="360"/>
          <w:tab w:val="left" w:pos="595"/>
        </w:tabs>
        <w:spacing w:before="60" w:after="60"/>
        <w:ind w:left="0" w:firstLine="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CILJEVI PROGRAMA</w:t>
      </w:r>
    </w:p>
    <w:p w:rsidR="00C66210" w:rsidRDefault="00C66210">
      <w:pPr>
        <w:tabs>
          <w:tab w:val="left" w:pos="10234"/>
        </w:tabs>
        <w:spacing w:before="60" w:after="60"/>
        <w:ind w:left="360" w:right="-30"/>
        <w:jc w:val="both"/>
        <w:rPr>
          <w:rFonts w:cs="Arial"/>
          <w:b/>
          <w:bCs/>
        </w:rPr>
      </w:pPr>
    </w:p>
    <w:p w:rsidR="00C66210" w:rsidRDefault="00C66210">
      <w:pPr>
        <w:tabs>
          <w:tab w:val="left" w:pos="10234"/>
        </w:tabs>
        <w:spacing w:before="60" w:after="60"/>
        <w:ind w:left="360" w:right="-30"/>
        <w:jc w:val="both"/>
        <w:rPr>
          <w:rFonts w:cs="Arial"/>
          <w:b/>
          <w:bCs/>
        </w:rPr>
      </w:pPr>
    </w:p>
    <w:p w:rsidR="00C66210" w:rsidRPr="003E2DDC" w:rsidRDefault="00D87E17">
      <w:pPr>
        <w:numPr>
          <w:ilvl w:val="0"/>
          <w:numId w:val="42"/>
        </w:numPr>
        <w:tabs>
          <w:tab w:val="left" w:pos="10234"/>
        </w:tabs>
        <w:spacing w:before="60" w:after="60"/>
        <w:ind w:right="-30"/>
        <w:jc w:val="both"/>
        <w:rPr>
          <w:rFonts w:ascii="Times New Roman" w:hAnsi="Times New Roman"/>
          <w:sz w:val="24"/>
          <w:szCs w:val="24"/>
        </w:rPr>
      </w:pPr>
      <w:r w:rsidRPr="003E2DDC">
        <w:rPr>
          <w:rFonts w:ascii="Times New Roman" w:hAnsi="Times New Roman"/>
          <w:sz w:val="24"/>
          <w:szCs w:val="24"/>
        </w:rPr>
        <w:t>Povećanje</w:t>
      </w:r>
      <w:r w:rsidR="00921879" w:rsidRPr="003E2DDC">
        <w:rPr>
          <w:rFonts w:ascii="Times New Roman" w:hAnsi="Times New Roman"/>
          <w:sz w:val="24"/>
          <w:szCs w:val="24"/>
        </w:rPr>
        <w:t xml:space="preserve"> i osnaživanje</w:t>
      </w:r>
      <w:r w:rsidRPr="003E2DDC">
        <w:rPr>
          <w:rFonts w:ascii="Times New Roman" w:hAnsi="Times New Roman"/>
          <w:sz w:val="24"/>
          <w:szCs w:val="24"/>
        </w:rPr>
        <w:t xml:space="preserve"> učešća organizacija civilnog društva u procesu</w:t>
      </w:r>
      <w:r w:rsidR="00A8495E">
        <w:rPr>
          <w:rFonts w:ascii="Times New Roman" w:hAnsi="Times New Roman"/>
          <w:sz w:val="24"/>
          <w:szCs w:val="24"/>
        </w:rPr>
        <w:t xml:space="preserve"> promoviranja zaštite ljudskih prava, kao i procesu </w:t>
      </w:r>
      <w:r w:rsidRPr="003E2DDC">
        <w:rPr>
          <w:rFonts w:ascii="Times New Roman" w:hAnsi="Times New Roman"/>
          <w:sz w:val="24"/>
          <w:szCs w:val="24"/>
        </w:rPr>
        <w:t xml:space="preserve"> kreiranja </w:t>
      </w:r>
      <w:r w:rsidR="00EA0C54" w:rsidRPr="003E2DDC">
        <w:rPr>
          <w:rFonts w:ascii="Times New Roman" w:hAnsi="Times New Roman"/>
          <w:sz w:val="24"/>
          <w:szCs w:val="24"/>
        </w:rPr>
        <w:t xml:space="preserve">i donošenja </w:t>
      </w:r>
      <w:r w:rsidRPr="003E2DDC">
        <w:rPr>
          <w:rFonts w:ascii="Times New Roman" w:hAnsi="Times New Roman"/>
          <w:sz w:val="24"/>
          <w:szCs w:val="24"/>
        </w:rPr>
        <w:t>politika</w:t>
      </w:r>
    </w:p>
    <w:p w:rsidR="00C66210" w:rsidRPr="003E2DDC" w:rsidRDefault="00D87E17">
      <w:pPr>
        <w:numPr>
          <w:ilvl w:val="0"/>
          <w:numId w:val="42"/>
        </w:numPr>
        <w:tabs>
          <w:tab w:val="left" w:pos="10234"/>
        </w:tabs>
        <w:spacing w:before="60" w:after="60"/>
        <w:ind w:right="-30"/>
        <w:jc w:val="both"/>
        <w:rPr>
          <w:rFonts w:ascii="Times New Roman" w:hAnsi="Times New Roman"/>
          <w:sz w:val="24"/>
          <w:szCs w:val="24"/>
        </w:rPr>
      </w:pPr>
      <w:r w:rsidRPr="003E2DDC">
        <w:rPr>
          <w:rFonts w:ascii="Times New Roman" w:hAnsi="Times New Roman"/>
          <w:sz w:val="24"/>
          <w:szCs w:val="24"/>
        </w:rPr>
        <w:t>Pristup pravdi</w:t>
      </w:r>
    </w:p>
    <w:p w:rsidR="00C66210" w:rsidRDefault="00C66210">
      <w:pPr>
        <w:jc w:val="both"/>
        <w:rPr>
          <w:szCs w:val="24"/>
        </w:rPr>
      </w:pPr>
    </w:p>
    <w:p w:rsidR="00C66210" w:rsidRPr="007D34DC" w:rsidRDefault="007D53ED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OSTVARIVANJE PROGRAMA</w:t>
      </w:r>
    </w:p>
    <w:p w:rsidR="00C66210" w:rsidRDefault="00C66210">
      <w:pPr>
        <w:jc w:val="both"/>
        <w:rPr>
          <w:szCs w:val="24"/>
        </w:rPr>
      </w:pPr>
    </w:p>
    <w:p w:rsidR="00921879" w:rsidRPr="007D34DC" w:rsidRDefault="00921879" w:rsidP="00921879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Sredstva po ovom Programu se dodjeljuju </w:t>
      </w:r>
      <w:r w:rsidR="009E5C2A">
        <w:rPr>
          <w:rFonts w:ascii="Times New Roman" w:hAnsi="Times New Roman"/>
          <w:color w:val="000000"/>
          <w:sz w:val="22"/>
          <w:szCs w:val="22"/>
          <w:lang w:val="hr-HR" w:eastAsia="hr-HR"/>
        </w:rPr>
        <w:t>za finansiranje ili sufinansiranje  projekata udruženja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koja su registrovana u Ministarstvu pravosuđa i uprave BPK-a kantona, kao i organizacijama i udruženjima koja su registrovana u skladu sa zakonom na entitetskom ili državnom nivou, a koja imaju sjedište, djeluju, rade i implementiraju projekte na podrucju BPK-a.</w:t>
      </w:r>
    </w:p>
    <w:p w:rsidR="00921879" w:rsidRPr="007D34DC" w:rsidRDefault="00921879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DA3233" w:rsidRPr="007D34DC" w:rsidRDefault="00921879" w:rsidP="00DA3233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Sredstva za programe i projekte udruženja dodjeljuju se na osnovu javnog poziva Ministarstava</w:t>
      </w:r>
      <w:r w:rsidR="00C05966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za pravosuđe, upravu i radne odnose BPK-a</w:t>
      </w:r>
      <w:r w:rsidR="00B03438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projektima i programima kojima se ostvaruju ciljevi ovog Programa</w:t>
      </w:r>
      <w:r w:rsidR="00DF0DE5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u iznosu do </w:t>
      </w:r>
      <w:r w:rsidR="00F052EC">
        <w:rPr>
          <w:rFonts w:ascii="Times New Roman" w:hAnsi="Times New Roman"/>
          <w:color w:val="000000"/>
          <w:sz w:val="22"/>
          <w:szCs w:val="22"/>
          <w:lang w:val="hr-HR" w:eastAsia="hr-HR"/>
        </w:rPr>
        <w:t>3</w:t>
      </w:r>
      <w:r w:rsidR="000001CE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000,00 KM</w:t>
      </w:r>
      <w:r w:rsidR="00DA3233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. </w:t>
      </w:r>
    </w:p>
    <w:p w:rsidR="00921879" w:rsidRPr="007D34DC" w:rsidRDefault="00921879" w:rsidP="00921879">
      <w:pPr>
        <w:rPr>
          <w:rFonts w:ascii="Times New Roman" w:hAnsi="Times New Roman"/>
          <w:b/>
          <w:bCs/>
          <w:color w:val="000000"/>
          <w:sz w:val="22"/>
          <w:szCs w:val="22"/>
          <w:lang w:val="hr-HR" w:eastAsia="hr-HR"/>
        </w:rPr>
      </w:pPr>
    </w:p>
    <w:p w:rsidR="007B11F5" w:rsidRPr="007D34DC" w:rsidRDefault="007B11F5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Ministarstvo će putem Komisije vršiti procjenu  podnešenih projekta i programa ocjenama od 1do 5 prema  slijedeće kriterijima: </w:t>
      </w:r>
    </w:p>
    <w:p w:rsidR="00EA0C54" w:rsidRPr="007D34DC" w:rsidRDefault="00EA0C54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7B11F5" w:rsidRPr="007D34DC" w:rsidRDefault="007B11F5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Utjecaj projekta na ostvarivanje ciljeva</w:t>
      </w:r>
      <w:r w:rsidR="00EA0C54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EA0C54" w:rsidRPr="007D34DC" w:rsidRDefault="00EA0C54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Iskustvo aplikanta u upravljanju projektom,</w:t>
      </w:r>
    </w:p>
    <w:p w:rsidR="00EA0C54" w:rsidRPr="007D34DC" w:rsidRDefault="00EA0C54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Stručna osposobljenost</w:t>
      </w:r>
      <w:r w:rsidR="00DA3233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aplikanta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DA3233" w:rsidRDefault="00DA3233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Obuhvaćenost osoba programom</w:t>
      </w:r>
      <w:r w:rsidR="009E5C2A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9E5C2A" w:rsidRPr="007D34DC" w:rsidRDefault="009E5C2A" w:rsidP="007B11F5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kriterij (finansiranje ili sufinansiranje/projekti kojima se predviđa sufinansiranje će biti ocjenjeni većom ocjenom).</w:t>
      </w:r>
    </w:p>
    <w:p w:rsidR="00DA3233" w:rsidRPr="007D34DC" w:rsidRDefault="00DA3233" w:rsidP="00DA3233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DA3233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Prilikom procjene nece se razmatrati programi i projekti koji:</w:t>
      </w:r>
    </w:p>
    <w:p w:rsidR="00921879" w:rsidRPr="007D34DC" w:rsidRDefault="00921879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025675">
      <w:pPr>
        <w:pStyle w:val="ListParagraph"/>
        <w:numPr>
          <w:ilvl w:val="0"/>
          <w:numId w:val="49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se iskljucivo baziraju na investicijskim ulaganjima, izgradnji i adaptaciji</w:t>
      </w:r>
      <w:r w:rsidR="00DA3233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</w:p>
    <w:p w:rsidR="00921879" w:rsidRPr="00025675" w:rsidRDefault="00025675" w:rsidP="00025675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           </w:t>
      </w:r>
      <w:r w:rsidR="003E2DDC" w:rsidRPr="00025675">
        <w:rPr>
          <w:rFonts w:ascii="Times New Roman" w:hAnsi="Times New Roman"/>
          <w:color w:val="000000"/>
          <w:sz w:val="22"/>
          <w:szCs w:val="22"/>
          <w:lang w:val="hr-HR" w:eastAsia="hr-HR"/>
        </w:rPr>
        <w:t>objekata i kupovini opreme.</w:t>
      </w:r>
    </w:p>
    <w:p w:rsidR="00025675" w:rsidRPr="00025675" w:rsidRDefault="00025675" w:rsidP="00025675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projekti i programi finansirani iz sredstava budžeta Ministarstva za pravosuđe, upravu i radne odnose BPK-a Goražde u 2011. godini za koje nisu u roku dostavljeni izvještaji o realizaciji. </w:t>
      </w:r>
    </w:p>
    <w:p w:rsidR="00025675" w:rsidRPr="007D34DC" w:rsidRDefault="00025675" w:rsidP="00DA3233">
      <w:pPr>
        <w:ind w:firstLine="720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DA3233">
      <w:pPr>
        <w:pStyle w:val="ListParagrap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3E2DDC" w:rsidP="003E2DDC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Javni poziv se  objavljuje se na zvanicnoj Web stranici Vlade Kantona, Oglasnoj tabli Vlade BPK-a i RTV BPK-a.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Prijave na javni poziv dostavljaju se u roku od 1</w:t>
      </w:r>
      <w:r w:rsidR="00A8495E">
        <w:rPr>
          <w:rFonts w:ascii="Times New Roman" w:hAnsi="Times New Roman"/>
          <w:color w:val="000000"/>
          <w:sz w:val="22"/>
          <w:szCs w:val="22"/>
          <w:lang w:val="hr-HR" w:eastAsia="hr-HR"/>
        </w:rPr>
        <w:t>5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dana od dana poslednjeg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objavljivanja 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javnog poziva.</w:t>
      </w:r>
    </w:p>
    <w:p w:rsidR="003E2DDC" w:rsidRPr="007D34DC" w:rsidRDefault="003E2DDC" w:rsidP="00921879">
      <w:pPr>
        <w:rPr>
          <w:rFonts w:ascii="Times New Roman" w:hAnsi="Times New Roman"/>
          <w:b/>
          <w:bCs/>
          <w:color w:val="000000"/>
          <w:sz w:val="22"/>
          <w:szCs w:val="22"/>
          <w:lang w:val="hr-HR" w:eastAsia="hr-HR"/>
        </w:rPr>
      </w:pPr>
    </w:p>
    <w:p w:rsidR="00921879" w:rsidRPr="007D34DC" w:rsidRDefault="003E2DDC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druženja podnose prijavu na javni poziv tako što popunjavaju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Prijavni obrazac k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oji cini sastavni dio ovog Programa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.</w:t>
      </w:r>
    </w:p>
    <w:p w:rsidR="003E2DDC" w:rsidRPr="007D34DC" w:rsidRDefault="003E2DDC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Uz Prijavni obrazac obavezno se prilaže :</w:t>
      </w:r>
    </w:p>
    <w:p w:rsidR="003E2DDC" w:rsidRPr="007D34DC" w:rsidRDefault="003E2DDC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3E2DDC" w:rsidP="003E2DDC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- </w:t>
      </w:r>
      <w:r w:rsidR="00C05966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Rješenje o upisu u Re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gistar kod Ministarstva za pravosuđa,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uprave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i radne odnose BPK-a </w:t>
      </w:r>
    </w:p>
    <w:p w:rsidR="00C05966" w:rsidRPr="007D34DC" w:rsidRDefault="00C05966" w:rsidP="00C05966">
      <w:pPr>
        <w:ind w:left="720" w:firstLine="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  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ili drugog nadležnog organa u Federaciji Bosne i Hercegovine ili</w:t>
      </w:r>
      <w:r w:rsidR="003E2DDC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Bosni i Hercegovini 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</w:t>
      </w:r>
    </w:p>
    <w:p w:rsidR="00921879" w:rsidRPr="007D34DC" w:rsidRDefault="00C05966" w:rsidP="00C05966">
      <w:pPr>
        <w:ind w:left="720" w:firstLine="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  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[sjedište udruženja na Rj</w:t>
      </w:r>
      <w:r w:rsidR="003E2DDC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ešenju je na podrucja BPK-a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] (orginal ili ovjerena kopija),</w:t>
      </w:r>
    </w:p>
    <w:p w:rsidR="00921879" w:rsidRPr="007D34DC" w:rsidRDefault="00921879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Uvjerenje o poreznoj registraciji (orginal ili ovjerene kopija),</w:t>
      </w:r>
    </w:p>
    <w:p w:rsidR="00921879" w:rsidRPr="007D34DC" w:rsidRDefault="00C05966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Karton deponovanih potpisa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iz banke osoba odgovornih za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finansije u udruženju ili kopiju ugovora s bankom o otvaranju transakcijskog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racuna [ugovor sadrži ID broj udruženja i imena osoba ovlaštenih za finansije u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udruženju] (original ili ovjerena kopija);</w:t>
      </w:r>
    </w:p>
    <w:p w:rsidR="00921879" w:rsidRPr="007D34DC" w:rsidRDefault="00921879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Detaljan program ili projekat za koji se traže sredstva;</w:t>
      </w:r>
    </w:p>
    <w:p w:rsidR="003E2DDC" w:rsidRPr="007D34DC" w:rsidRDefault="00921879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plan projekta s izvorima prihoda i ocekivanim rashodima;</w:t>
      </w:r>
    </w:p>
    <w:p w:rsidR="00C05966" w:rsidRPr="007D34DC" w:rsidRDefault="00C05966" w:rsidP="00C0596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Podatke o stručnoj spremi nosioca realizacije projekta, </w:t>
      </w:r>
    </w:p>
    <w:p w:rsidR="00C05966" w:rsidRPr="007D34DC" w:rsidRDefault="00C05966" w:rsidP="00C05966">
      <w:pPr>
        <w:pStyle w:val="ListParagraph"/>
        <w:ind w:left="108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921879" w:rsidRPr="007D34DC" w:rsidRDefault="00921879" w:rsidP="00C05966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lastRenderedPageBreak/>
        <w:t xml:space="preserve"> </w:t>
      </w:r>
    </w:p>
    <w:p w:rsidR="008817E4" w:rsidRDefault="00C05966" w:rsidP="008817E4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Nakon provedenog  javnog poziva Ministarstvo ć</w:t>
      </w:r>
      <w:r w:rsidR="00921879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e </w:t>
      </w: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sačiniti prijedlog Odluke o dodjeli sredstava </w:t>
      </w:r>
      <w:r w:rsidR="008817E4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koju donosi Vlada Bosansko-podrinjskog kantona. </w:t>
      </w:r>
    </w:p>
    <w:p w:rsidR="00921879" w:rsidRPr="007D34DC" w:rsidRDefault="00A8495E" w:rsidP="00574624">
      <w:p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>
        <w:rPr>
          <w:rFonts w:ascii="Times New Roman" w:hAnsi="Times New Roman"/>
          <w:color w:val="000000"/>
          <w:sz w:val="22"/>
          <w:szCs w:val="22"/>
          <w:lang w:val="hr-HR" w:eastAsia="hr-HR"/>
        </w:rPr>
        <w:t>Nakon provođenja Javnog poziva u slučaju neutroška sredstava, objavit će se novi Javni poziv sa rokom prijave od 10 dana od dana objavljivanja Javnog poziva.</w:t>
      </w:r>
    </w:p>
    <w:p w:rsidR="008817E4" w:rsidRPr="007D34DC" w:rsidRDefault="008817E4" w:rsidP="00921879">
      <w:pPr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C66210" w:rsidRPr="007D34DC" w:rsidRDefault="007D53ED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>Troškovi realizacije Programa</w:t>
      </w:r>
    </w:p>
    <w:p w:rsidR="00C66210" w:rsidRDefault="00C66210">
      <w:pPr>
        <w:pStyle w:val="PlainText"/>
        <w:spacing w:before="0" w:after="0"/>
        <w:ind w:left="0" w:firstLine="0"/>
        <w:rPr>
          <w:sz w:val="18"/>
          <w:szCs w:val="18"/>
        </w:rPr>
      </w:pPr>
    </w:p>
    <w:p w:rsidR="00C66210" w:rsidRPr="007D34DC" w:rsidRDefault="007D53ED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Sredstva za realizaciju ovog Pr</w:t>
      </w:r>
      <w:r w:rsidR="00437EF8" w:rsidRPr="007D34DC">
        <w:rPr>
          <w:rFonts w:ascii="Times New Roman" w:hAnsi="Times New Roman"/>
          <w:sz w:val="22"/>
          <w:szCs w:val="22"/>
        </w:rPr>
        <w:t xml:space="preserve">ograma se obezbjeđuju u Budžetu Ministarstva za pravosuđe, upravu i radne odnose </w:t>
      </w:r>
      <w:r w:rsidRPr="007D34DC">
        <w:rPr>
          <w:rFonts w:ascii="Times New Roman" w:hAnsi="Times New Roman"/>
          <w:sz w:val="22"/>
          <w:szCs w:val="22"/>
        </w:rPr>
        <w:t>Bosansko-podrinjskog ka</w:t>
      </w:r>
      <w:r w:rsidR="00437EF8" w:rsidRPr="007D34DC">
        <w:rPr>
          <w:rFonts w:ascii="Times New Roman" w:hAnsi="Times New Roman"/>
          <w:sz w:val="22"/>
          <w:szCs w:val="22"/>
        </w:rPr>
        <w:t xml:space="preserve">ntona Goražde u budžetskoj </w:t>
      </w:r>
      <w:r w:rsidRPr="007D34DC">
        <w:rPr>
          <w:rFonts w:ascii="Times New Roman" w:hAnsi="Times New Roman"/>
          <w:sz w:val="22"/>
          <w:szCs w:val="22"/>
        </w:rPr>
        <w:t xml:space="preserve">2011 godini, ekonomski kod </w:t>
      </w:r>
      <w:r w:rsidR="00437EF8" w:rsidRPr="007D34DC">
        <w:rPr>
          <w:rFonts w:ascii="Times New Roman" w:hAnsi="Times New Roman"/>
          <w:sz w:val="22"/>
          <w:szCs w:val="22"/>
        </w:rPr>
        <w:t xml:space="preserve">614 300- </w:t>
      </w:r>
      <w:r w:rsidR="00437EF8" w:rsidRPr="007D34DC">
        <w:rPr>
          <w:rFonts w:ascii="Times New Roman" w:hAnsi="Times New Roman"/>
          <w:sz w:val="22"/>
          <w:szCs w:val="22"/>
          <w:lang w:val="hr-HR" w:eastAsia="hr-HR"/>
        </w:rPr>
        <w:t>tekući transferi neprofitnim organizacijama</w:t>
      </w:r>
      <w:r w:rsidR="009B5CDA" w:rsidRPr="007D34DC">
        <w:rPr>
          <w:rFonts w:ascii="Times New Roman" w:hAnsi="Times New Roman"/>
          <w:sz w:val="22"/>
          <w:szCs w:val="22"/>
          <w:lang w:val="hr-HR" w:eastAsia="hr-HR"/>
        </w:rPr>
        <w:t xml:space="preserve"> u iznosu od 15 000,00 KM</w:t>
      </w:r>
    </w:p>
    <w:p w:rsidR="00C66210" w:rsidRPr="007D34DC" w:rsidRDefault="00C66210">
      <w:pPr>
        <w:pStyle w:val="PlainText"/>
        <w:spacing w:before="0" w:after="0"/>
        <w:ind w:left="0" w:firstLine="0"/>
        <w:jc w:val="both"/>
        <w:rPr>
          <w:sz w:val="22"/>
          <w:szCs w:val="22"/>
        </w:rPr>
      </w:pPr>
    </w:p>
    <w:p w:rsidR="009B5CDA" w:rsidRPr="007D34DC" w:rsidRDefault="009B5CDA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 xml:space="preserve">Ograničenje troškova </w:t>
      </w:r>
      <w:r w:rsidR="00F86ED6" w:rsidRPr="007D34DC">
        <w:rPr>
          <w:rFonts w:ascii="Times New Roman" w:hAnsi="Times New Roman"/>
          <w:sz w:val="22"/>
          <w:szCs w:val="22"/>
        </w:rPr>
        <w:t xml:space="preserve">finansiranja projekta/programa je određeno do iznosa od </w:t>
      </w:r>
      <w:r w:rsidR="00A8495E">
        <w:rPr>
          <w:rFonts w:ascii="Times New Roman" w:hAnsi="Times New Roman"/>
          <w:sz w:val="22"/>
          <w:szCs w:val="22"/>
        </w:rPr>
        <w:t xml:space="preserve">3. </w:t>
      </w:r>
      <w:r w:rsidR="00F86ED6" w:rsidRPr="007D34DC">
        <w:rPr>
          <w:rFonts w:ascii="Times New Roman" w:hAnsi="Times New Roman"/>
          <w:sz w:val="22"/>
          <w:szCs w:val="22"/>
        </w:rPr>
        <w:t>000,00 KM po jednom projektu.</w:t>
      </w:r>
    </w:p>
    <w:p w:rsidR="00F86ED6" w:rsidRPr="007D34DC" w:rsidRDefault="00F86ED6">
      <w:pPr>
        <w:pStyle w:val="PlainText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C66210" w:rsidRPr="007D34DC" w:rsidRDefault="00477DE0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 xml:space="preserve">Procjena rezultata </w:t>
      </w:r>
      <w:r w:rsidR="007D34DC">
        <w:rPr>
          <w:rFonts w:ascii="Times New Roman" w:hAnsi="Times New Roman"/>
          <w:color w:val="FFFFFF"/>
          <w:sz w:val="24"/>
          <w:szCs w:val="24"/>
          <w:u w:val="none"/>
        </w:rPr>
        <w:t>i</w:t>
      </w:r>
      <w:r w:rsidRPr="007D34DC">
        <w:rPr>
          <w:rFonts w:ascii="Times New Roman" w:hAnsi="Times New Roman"/>
          <w:color w:val="FFFFFF"/>
          <w:sz w:val="24"/>
          <w:szCs w:val="24"/>
          <w:u w:val="none"/>
        </w:rPr>
        <w:t xml:space="preserve"> </w:t>
      </w:r>
      <w:r w:rsidR="007D34DC">
        <w:rPr>
          <w:rFonts w:ascii="Times New Roman" w:hAnsi="Times New Roman"/>
          <w:color w:val="FFFFFF"/>
          <w:sz w:val="24"/>
          <w:szCs w:val="24"/>
          <w:u w:val="none"/>
        </w:rPr>
        <w:t>r</w:t>
      </w:r>
      <w:r w:rsidR="007D53ED" w:rsidRPr="007D34DC">
        <w:rPr>
          <w:rFonts w:ascii="Times New Roman" w:hAnsi="Times New Roman"/>
          <w:color w:val="FFFFFF"/>
          <w:sz w:val="24"/>
          <w:szCs w:val="24"/>
          <w:u w:val="none"/>
        </w:rPr>
        <w:t>izici prilikom realizacije Programa</w:t>
      </w:r>
    </w:p>
    <w:p w:rsidR="00C66210" w:rsidRPr="007D34DC" w:rsidRDefault="00C66210">
      <w:pPr>
        <w:tabs>
          <w:tab w:val="left" w:pos="0"/>
          <w:tab w:val="left" w:pos="7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</w:rPr>
      </w:pPr>
    </w:p>
    <w:p w:rsidR="00B14D95" w:rsidRPr="007D34DC" w:rsidRDefault="00B14D95">
      <w:pPr>
        <w:tabs>
          <w:tab w:val="left" w:pos="0"/>
          <w:tab w:val="left" w:pos="7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2"/>
          <w:szCs w:val="22"/>
        </w:rPr>
      </w:pPr>
      <w:r w:rsidRPr="007D34DC">
        <w:rPr>
          <w:rFonts w:ascii="Times New Roman" w:hAnsi="Times New Roman"/>
          <w:sz w:val="22"/>
          <w:szCs w:val="22"/>
        </w:rPr>
        <w:t>Provedbom programa može se očekivati osiguranje podrške udruženjima građana koja prema ciljevima svog djelovanja doprinose realizaciji ciljeva ovog Programa i koji će u krajnjem doprinjeti osnaživanju djelovanja udruženje građana iz ciljane grupe. Sama procjena</w:t>
      </w:r>
      <w:r w:rsidR="007D34DC" w:rsidRPr="007D34DC">
        <w:rPr>
          <w:rFonts w:ascii="Times New Roman" w:hAnsi="Times New Roman"/>
          <w:sz w:val="22"/>
          <w:szCs w:val="22"/>
        </w:rPr>
        <w:t xml:space="preserve"> i nadzor </w:t>
      </w:r>
      <w:r w:rsidRPr="007D34DC">
        <w:rPr>
          <w:rFonts w:ascii="Times New Roman" w:hAnsi="Times New Roman"/>
          <w:sz w:val="22"/>
          <w:szCs w:val="22"/>
        </w:rPr>
        <w:t xml:space="preserve"> će biti uočena iz obaveze udruženja da</w:t>
      </w:r>
      <w:r w:rsidR="007D34DC" w:rsidRPr="007D34DC">
        <w:rPr>
          <w:rFonts w:ascii="Times New Roman" w:hAnsi="Times New Roman"/>
          <w:sz w:val="22"/>
          <w:szCs w:val="22"/>
        </w:rPr>
        <w:t xml:space="preserve"> </w:t>
      </w:r>
      <w:r w:rsidRPr="007D34DC">
        <w:rPr>
          <w:rFonts w:ascii="Times New Roman" w:hAnsi="Times New Roman"/>
          <w:sz w:val="22"/>
          <w:szCs w:val="22"/>
        </w:rPr>
        <w:t xml:space="preserve">po realizaciji projekta dostave </w:t>
      </w:r>
      <w:r w:rsidR="00E50F9D">
        <w:rPr>
          <w:rFonts w:ascii="Times New Roman" w:hAnsi="Times New Roman"/>
          <w:sz w:val="22"/>
          <w:szCs w:val="22"/>
        </w:rPr>
        <w:t xml:space="preserve">konačan </w:t>
      </w:r>
      <w:r w:rsidRPr="007D34DC">
        <w:rPr>
          <w:rFonts w:ascii="Times New Roman" w:hAnsi="Times New Roman"/>
          <w:sz w:val="22"/>
          <w:szCs w:val="22"/>
        </w:rPr>
        <w:t xml:space="preserve">izvještaj </w:t>
      </w:r>
      <w:r w:rsidR="00E04471">
        <w:rPr>
          <w:rFonts w:ascii="Times New Roman" w:hAnsi="Times New Roman"/>
          <w:sz w:val="22"/>
          <w:szCs w:val="22"/>
        </w:rPr>
        <w:t xml:space="preserve">na propisanom obrascu </w:t>
      </w:r>
      <w:r w:rsidRPr="007D34DC">
        <w:rPr>
          <w:rFonts w:ascii="Times New Roman" w:hAnsi="Times New Roman"/>
          <w:sz w:val="22"/>
          <w:szCs w:val="22"/>
        </w:rPr>
        <w:t>o realizaciji</w:t>
      </w:r>
      <w:r w:rsidR="00A8495E">
        <w:rPr>
          <w:rFonts w:ascii="Times New Roman" w:hAnsi="Times New Roman"/>
          <w:sz w:val="22"/>
          <w:szCs w:val="22"/>
        </w:rPr>
        <w:t xml:space="preserve"> u roku koji je naveden u Projektima aplikanata</w:t>
      </w:r>
      <w:r w:rsidRPr="007D34DC">
        <w:rPr>
          <w:rFonts w:ascii="Times New Roman" w:hAnsi="Times New Roman"/>
          <w:sz w:val="22"/>
          <w:szCs w:val="22"/>
        </w:rPr>
        <w:t>.</w:t>
      </w:r>
      <w:r w:rsidR="00A8495E" w:rsidRPr="007D34DC">
        <w:rPr>
          <w:rFonts w:ascii="Times New Roman" w:hAnsi="Times New Roman"/>
          <w:sz w:val="22"/>
          <w:szCs w:val="22"/>
        </w:rPr>
        <w:t>T</w:t>
      </w:r>
      <w:r w:rsidR="00A8495E">
        <w:rPr>
          <w:rFonts w:ascii="Times New Roman" w:hAnsi="Times New Roman"/>
          <w:sz w:val="22"/>
          <w:szCs w:val="22"/>
        </w:rPr>
        <w:t xml:space="preserve">akođe </w:t>
      </w:r>
      <w:r w:rsidR="007D34DC" w:rsidRPr="007D34DC">
        <w:rPr>
          <w:rFonts w:ascii="Times New Roman" w:hAnsi="Times New Roman"/>
          <w:sz w:val="22"/>
          <w:szCs w:val="22"/>
        </w:rPr>
        <w:t>važnu ulogu u nadzoru vrši će Ured za reviziju  BPK-a i Ministarstvo finansija u skladu sa zakonskim propisima.</w:t>
      </w:r>
    </w:p>
    <w:p w:rsidR="00477DE0" w:rsidRPr="007D34DC" w:rsidRDefault="00B14D95">
      <w:pPr>
        <w:tabs>
          <w:tab w:val="left" w:pos="0"/>
          <w:tab w:val="left" w:pos="7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sz w:val="22"/>
          <w:szCs w:val="22"/>
        </w:rPr>
      </w:pPr>
      <w:r w:rsidRPr="007D34DC">
        <w:rPr>
          <w:rFonts w:ascii="Times New Roman" w:hAnsi="Times New Roman"/>
          <w:b/>
          <w:sz w:val="22"/>
          <w:szCs w:val="22"/>
        </w:rPr>
        <w:t xml:space="preserve"> </w:t>
      </w:r>
    </w:p>
    <w:p w:rsidR="00C66210" w:rsidRDefault="007D53ED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Cs/>
          <w:sz w:val="22"/>
          <w:szCs w:val="22"/>
        </w:rPr>
      </w:pPr>
      <w:r w:rsidRPr="007D34DC">
        <w:rPr>
          <w:rFonts w:ascii="Times New Roman" w:hAnsi="Times New Roman"/>
          <w:bCs/>
          <w:sz w:val="22"/>
          <w:szCs w:val="22"/>
        </w:rPr>
        <w:t xml:space="preserve">Rizici prilikom realizacije Programa i sredstava  su najvećim dijelom usmjereni na </w:t>
      </w:r>
      <w:r w:rsidR="00477DE0" w:rsidRPr="007D34DC">
        <w:rPr>
          <w:rFonts w:ascii="Times New Roman" w:hAnsi="Times New Roman"/>
          <w:bCs/>
          <w:sz w:val="22"/>
          <w:szCs w:val="22"/>
        </w:rPr>
        <w:t>kvalitet po</w:t>
      </w:r>
      <w:r w:rsidR="00A8495E">
        <w:rPr>
          <w:rFonts w:ascii="Times New Roman" w:hAnsi="Times New Roman"/>
          <w:bCs/>
          <w:sz w:val="22"/>
          <w:szCs w:val="22"/>
        </w:rPr>
        <w:t>d</w:t>
      </w:r>
      <w:r w:rsidR="00477DE0" w:rsidRPr="007D34DC">
        <w:rPr>
          <w:rFonts w:ascii="Times New Roman" w:hAnsi="Times New Roman"/>
          <w:bCs/>
          <w:sz w:val="22"/>
          <w:szCs w:val="22"/>
        </w:rPr>
        <w:t xml:space="preserve">nešenih projekata/programa udruženja </w:t>
      </w:r>
      <w:r w:rsidR="00B14D95" w:rsidRPr="007D34DC">
        <w:rPr>
          <w:rFonts w:ascii="Times New Roman" w:hAnsi="Times New Roman"/>
          <w:bCs/>
          <w:sz w:val="22"/>
          <w:szCs w:val="22"/>
        </w:rPr>
        <w:t>i</w:t>
      </w:r>
      <w:r w:rsidR="00477DE0" w:rsidRPr="007D34DC">
        <w:rPr>
          <w:rFonts w:ascii="Times New Roman" w:hAnsi="Times New Roman"/>
          <w:bCs/>
          <w:sz w:val="22"/>
          <w:szCs w:val="22"/>
        </w:rPr>
        <w:t xml:space="preserve"> eventualna nemogućnost osiguranja prihoda zbog nedovoljnog priliva sredstava. </w:t>
      </w:r>
    </w:p>
    <w:p w:rsidR="00DD2871" w:rsidRDefault="00DD2871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574624" w:rsidRPr="00E50F9D" w:rsidRDefault="00DD2871" w:rsidP="00E50F9D">
      <w:pPr>
        <w:pStyle w:val="Plaintextheader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>
        <w:rPr>
          <w:rFonts w:ascii="Times New Roman" w:hAnsi="Times New Roman"/>
          <w:color w:val="FFFFFF"/>
          <w:sz w:val="24"/>
          <w:szCs w:val="24"/>
          <w:u w:val="none"/>
        </w:rPr>
        <w:t>Pravdanje i isplata odobrenih sredstava</w:t>
      </w:r>
    </w:p>
    <w:p w:rsidR="00025675" w:rsidRPr="00025675" w:rsidRDefault="00A8495E" w:rsidP="00025675">
      <w:pPr>
        <w:rPr>
          <w:b/>
          <w:sz w:val="22"/>
          <w:szCs w:val="22"/>
        </w:rPr>
      </w:pPr>
      <w:r w:rsidRPr="00A8495E">
        <w:rPr>
          <w:rFonts w:ascii="Times New Roman" w:hAnsi="Times New Roman"/>
          <w:sz w:val="22"/>
          <w:szCs w:val="22"/>
        </w:rPr>
        <w:t xml:space="preserve">Poslije </w:t>
      </w:r>
      <w:r>
        <w:rPr>
          <w:rFonts w:ascii="Times New Roman" w:hAnsi="Times New Roman"/>
          <w:sz w:val="22"/>
          <w:szCs w:val="22"/>
        </w:rPr>
        <w:t xml:space="preserve">donošenja Odluke o odobravanju novčanih sredstava nosiocima projektnih aktivnosti Ministarstvo </w:t>
      </w:r>
      <w:r w:rsidR="00025675">
        <w:rPr>
          <w:rFonts w:ascii="Times New Roman" w:hAnsi="Times New Roman"/>
          <w:sz w:val="22"/>
          <w:szCs w:val="22"/>
        </w:rPr>
        <w:t xml:space="preserve">za </w:t>
      </w:r>
      <w:r w:rsidR="00025675" w:rsidRPr="00025675">
        <w:rPr>
          <w:rFonts w:ascii="Times New Roman" w:hAnsi="Times New Roman"/>
          <w:sz w:val="22"/>
          <w:szCs w:val="22"/>
        </w:rPr>
        <w:t xml:space="preserve">finansije </w:t>
      </w:r>
      <w:r w:rsidR="00025675">
        <w:rPr>
          <w:rFonts w:ascii="Times New Roman" w:hAnsi="Times New Roman"/>
          <w:sz w:val="22"/>
          <w:szCs w:val="22"/>
        </w:rPr>
        <w:t xml:space="preserve">će </w:t>
      </w:r>
      <w:r w:rsidRPr="00025675">
        <w:rPr>
          <w:rFonts w:ascii="Times New Roman" w:hAnsi="Times New Roman"/>
          <w:sz w:val="22"/>
          <w:szCs w:val="22"/>
        </w:rPr>
        <w:t>ispla</w:t>
      </w:r>
      <w:r w:rsidR="00025675">
        <w:rPr>
          <w:rFonts w:ascii="Times New Roman" w:hAnsi="Times New Roman"/>
          <w:sz w:val="22"/>
          <w:szCs w:val="22"/>
        </w:rPr>
        <w:t xml:space="preserve">titi </w:t>
      </w:r>
      <w:r w:rsidRPr="00025675">
        <w:rPr>
          <w:rFonts w:ascii="Times New Roman" w:hAnsi="Times New Roman"/>
          <w:sz w:val="22"/>
          <w:szCs w:val="22"/>
        </w:rPr>
        <w:t xml:space="preserve">odobren iznos </w:t>
      </w:r>
      <w:r w:rsidR="00025675" w:rsidRPr="00025675">
        <w:rPr>
          <w:rFonts w:ascii="Times New Roman" w:hAnsi="Times New Roman"/>
          <w:sz w:val="22"/>
          <w:szCs w:val="22"/>
        </w:rPr>
        <w:t>iz  Budžeta Ministarstva za pravosuđe, upravu i radne odnose Bosansko – podrinjskog kantona Goražde sa ekonomskog koda 614 300 – Tekući transferi neprofitnim organizacijama za 201</w:t>
      </w:r>
      <w:r w:rsidR="00025675">
        <w:rPr>
          <w:rFonts w:ascii="Times New Roman" w:hAnsi="Times New Roman"/>
          <w:sz w:val="22"/>
          <w:szCs w:val="22"/>
        </w:rPr>
        <w:t>2</w:t>
      </w:r>
      <w:r w:rsidR="00025675" w:rsidRPr="00025675">
        <w:rPr>
          <w:rFonts w:ascii="Times New Roman" w:hAnsi="Times New Roman"/>
          <w:sz w:val="22"/>
          <w:szCs w:val="22"/>
        </w:rPr>
        <w:t>. godinu.</w:t>
      </w:r>
    </w:p>
    <w:p w:rsidR="00C66210" w:rsidRPr="007D34DC" w:rsidRDefault="00B3202C" w:rsidP="00A8495E">
      <w:pPr>
        <w:pStyle w:val="Plaintext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60" w:after="60"/>
        <w:rPr>
          <w:rFonts w:ascii="Times New Roman" w:hAnsi="Times New Roman"/>
          <w:color w:val="FFFFFF"/>
          <w:sz w:val="24"/>
          <w:szCs w:val="24"/>
          <w:u w:val="none"/>
        </w:rPr>
      </w:pPr>
      <w:r>
        <w:rPr>
          <w:rFonts w:ascii="Times New Roman" w:hAnsi="Times New Roman"/>
          <w:color w:val="FFFFFF"/>
          <w:sz w:val="24"/>
          <w:szCs w:val="24"/>
          <w:u w:val="none"/>
        </w:rPr>
        <w:t>7</w:t>
      </w:r>
      <w:r w:rsidR="007D53ED" w:rsidRPr="007D34DC">
        <w:rPr>
          <w:rFonts w:ascii="Times New Roman" w:hAnsi="Times New Roman"/>
          <w:color w:val="FFFFFF"/>
          <w:sz w:val="24"/>
          <w:szCs w:val="24"/>
          <w:u w:val="none"/>
        </w:rPr>
        <w:t>. Završne napomene</w:t>
      </w: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Pr="007D34DC" w:rsidRDefault="007D34DC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Cs/>
          <w:sz w:val="22"/>
          <w:szCs w:val="22"/>
        </w:rPr>
      </w:pPr>
      <w:r w:rsidRPr="007D34DC">
        <w:rPr>
          <w:rFonts w:ascii="Times New Roman" w:hAnsi="Times New Roman"/>
          <w:bCs/>
          <w:sz w:val="22"/>
          <w:szCs w:val="22"/>
        </w:rPr>
        <w:t>Provedbu programa u smislu kadrovskih pitanja provest će uposleni u Ministarstvu za pravosuđe, upravu i radne odnose BPK-a Goražde</w:t>
      </w: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450C59" w:rsidRDefault="007D34DC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>Broj:</w:t>
      </w:r>
      <w:r w:rsidR="00450C59">
        <w:rPr>
          <w:rFonts w:cs="Arial"/>
          <w:b/>
        </w:rPr>
        <w:t xml:space="preserve"> </w:t>
      </w:r>
      <w:r w:rsidR="00695F0A">
        <w:rPr>
          <w:rFonts w:cs="Arial"/>
          <w:b/>
        </w:rPr>
        <w:t>05-14-427-2</w:t>
      </w:r>
      <w:r w:rsidR="00450C59">
        <w:rPr>
          <w:rFonts w:cs="Arial"/>
          <w:b/>
        </w:rPr>
        <w:t>/201</w:t>
      </w:r>
      <w:r w:rsidR="00574624">
        <w:rPr>
          <w:rFonts w:cs="Arial"/>
          <w:b/>
        </w:rPr>
        <w:t>2</w:t>
      </w:r>
    </w:p>
    <w:p w:rsidR="00450C59" w:rsidRDefault="00C74285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Goražde, </w:t>
      </w:r>
      <w:r w:rsidR="00695F0A">
        <w:rPr>
          <w:rFonts w:cs="Arial"/>
          <w:b/>
        </w:rPr>
        <w:t>14.09.</w:t>
      </w:r>
      <w:r w:rsidR="00574624">
        <w:rPr>
          <w:rFonts w:cs="Arial"/>
          <w:b/>
        </w:rPr>
        <w:t>2012</w:t>
      </w:r>
      <w:r w:rsidR="00450C59">
        <w:rPr>
          <w:rFonts w:cs="Arial"/>
          <w:b/>
        </w:rPr>
        <w:t>. godine                                                                                                     MINISTAR</w:t>
      </w:r>
    </w:p>
    <w:p w:rsidR="00450C59" w:rsidRDefault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450C59" w:rsidRDefault="00450C59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Janković Radmila, dipl.iur</w:t>
      </w:r>
    </w:p>
    <w:p w:rsidR="00450C59" w:rsidRDefault="00450C59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7D34DC" w:rsidRDefault="007D34DC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50C59" w:rsidRDefault="00450C59" w:rsidP="00450C5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7D34DC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  <w:r>
        <w:rPr>
          <w:rFonts w:cs="Arial"/>
          <w:b/>
        </w:rPr>
        <w:tab/>
        <w:t xml:space="preserve">Saglasnost na ovaj Program dala je Vlada Bosansko-podrinjskog kantona </w:t>
      </w:r>
      <w:r w:rsidR="00450C59">
        <w:rPr>
          <w:rFonts w:cs="Arial"/>
          <w:b/>
        </w:rPr>
        <w:t xml:space="preserve"> Goražde, Odlukom broj:</w:t>
      </w:r>
      <w:r w:rsidR="00C74285">
        <w:rPr>
          <w:rFonts w:cs="Arial"/>
          <w:b/>
        </w:rPr>
        <w:t xml:space="preserve"> 03-14-</w:t>
      </w:r>
      <w:r w:rsidR="00695F0A">
        <w:rPr>
          <w:rFonts w:cs="Arial"/>
          <w:b/>
        </w:rPr>
        <w:t>1231/12 od 12.09.2012.</w:t>
      </w:r>
      <w:r>
        <w:rPr>
          <w:rFonts w:cs="Arial"/>
          <w:b/>
        </w:rPr>
        <w:t xml:space="preserve"> godine</w:t>
      </w:r>
      <w:r w:rsidR="00695F0A">
        <w:rPr>
          <w:rFonts w:cs="Arial"/>
          <w:b/>
        </w:rPr>
        <w:t>.</w:t>
      </w: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</w:rPr>
      </w:pPr>
    </w:p>
    <w:p w:rsidR="00C66210" w:rsidRDefault="00C66210">
      <w:pPr>
        <w:spacing w:before="60" w:after="60"/>
        <w:sectPr w:rsidR="00C66210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304" w:right="1134" w:bottom="904" w:left="1134" w:header="720" w:footer="720" w:gutter="0"/>
          <w:cols w:space="708"/>
          <w:docGrid w:linePitch="360"/>
        </w:sectPr>
      </w:pPr>
    </w:p>
    <w:p w:rsidR="007D53ED" w:rsidRDefault="007D53ED">
      <w:pPr>
        <w:spacing w:before="60" w:after="60"/>
      </w:pPr>
    </w:p>
    <w:sectPr w:rsidR="007D53ED" w:rsidSect="00C66210">
      <w:headerReference w:type="default" r:id="rId11"/>
      <w:footerReference w:type="default" r:id="rId12"/>
      <w:type w:val="continuous"/>
      <w:pgSz w:w="16838" w:h="11906" w:orient="landscape" w:code="9"/>
      <w:pgMar w:top="1134" w:right="1304" w:bottom="1134" w:left="902" w:header="720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B9" w:rsidRDefault="001A4AB9">
      <w:r>
        <w:separator/>
      </w:r>
    </w:p>
  </w:endnote>
  <w:endnote w:type="continuationSeparator" w:id="1">
    <w:p w:rsidR="001A4AB9" w:rsidRDefault="001A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575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210" w:rsidRDefault="00C662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575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661">
      <w:rPr>
        <w:rStyle w:val="PageNumber"/>
        <w:noProof/>
      </w:rPr>
      <w:t>3</w:t>
    </w:r>
    <w:r>
      <w:rPr>
        <w:rStyle w:val="PageNumber"/>
      </w:rPr>
      <w:fldChar w:fldCharType="end"/>
    </w:r>
  </w:p>
  <w:p w:rsidR="00C66210" w:rsidRDefault="00C66210" w:rsidP="00412661">
    <w:pPr>
      <w:pStyle w:val="Head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575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661">
      <w:rPr>
        <w:rStyle w:val="PageNumber"/>
        <w:noProof/>
      </w:rPr>
      <w:t>5</w:t>
    </w:r>
    <w:r>
      <w:rPr>
        <w:rStyle w:val="PageNumber"/>
      </w:rPr>
      <w:fldChar w:fldCharType="end"/>
    </w:r>
  </w:p>
  <w:p w:rsidR="00C66210" w:rsidRDefault="00C662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B9" w:rsidRDefault="001A4AB9">
      <w:r>
        <w:separator/>
      </w:r>
    </w:p>
  </w:footnote>
  <w:footnote w:type="continuationSeparator" w:id="1">
    <w:p w:rsidR="001A4AB9" w:rsidRDefault="001A4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8A13BE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2720340</wp:posOffset>
          </wp:positionH>
          <wp:positionV relativeFrom="paragraph">
            <wp:posOffset>-45720</wp:posOffset>
          </wp:positionV>
          <wp:extent cx="524510" cy="657225"/>
          <wp:effectExtent l="19050" t="0" r="8890" b="0"/>
          <wp:wrapSquare wrapText="bothSides"/>
          <wp:docPr id="1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6210" w:rsidRDefault="00C66210">
    <w:pPr>
      <w:pStyle w:val="Subtitle"/>
    </w:pPr>
  </w:p>
  <w:p w:rsidR="00C66210" w:rsidRDefault="00C66210">
    <w:pPr>
      <w:pStyle w:val="Subtitle"/>
    </w:pPr>
  </w:p>
  <w:p w:rsidR="00C66210" w:rsidRDefault="00C66210">
    <w:pPr>
      <w:pStyle w:val="Subtit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0" w:rsidRDefault="00C66210">
    <w:pPr>
      <w:pStyle w:val="Header"/>
      <w:jc w:val="center"/>
    </w:pPr>
  </w:p>
  <w:p w:rsidR="00C66210" w:rsidRDefault="00C66210">
    <w:pPr>
      <w:pStyle w:val="Subtitle"/>
      <w:rPr>
        <w:sz w:val="28"/>
        <w:szCs w:val="28"/>
      </w:rPr>
    </w:pPr>
  </w:p>
  <w:p w:rsidR="00C66210" w:rsidRDefault="00C66210">
    <w:pPr>
      <w:pStyle w:val="Subtitle"/>
      <w:rPr>
        <w:sz w:val="28"/>
        <w:szCs w:val="28"/>
      </w:rPr>
    </w:pPr>
  </w:p>
  <w:p w:rsidR="00C66210" w:rsidRDefault="00C66210">
    <w:pPr>
      <w:pStyle w:val="Subtit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DC3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16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685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126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8EE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E0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82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948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02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803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75F07F5"/>
    <w:multiLevelType w:val="multilevel"/>
    <w:tmpl w:val="CBC007A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93854D5"/>
    <w:multiLevelType w:val="hybridMultilevel"/>
    <w:tmpl w:val="77AC7C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370D92"/>
    <w:multiLevelType w:val="hybridMultilevel"/>
    <w:tmpl w:val="F830D416"/>
    <w:lvl w:ilvl="0" w:tplc="98707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80051"/>
    <w:multiLevelType w:val="hybridMultilevel"/>
    <w:tmpl w:val="3474D2D6"/>
    <w:lvl w:ilvl="0" w:tplc="1300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D80440"/>
    <w:multiLevelType w:val="hybridMultilevel"/>
    <w:tmpl w:val="94E483E8"/>
    <w:lvl w:ilvl="0" w:tplc="E51E66D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DC6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23C3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F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6CA0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2CB32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5FE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8AA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2A682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90180"/>
    <w:multiLevelType w:val="hybridMultilevel"/>
    <w:tmpl w:val="44085FD8"/>
    <w:lvl w:ilvl="0" w:tplc="312CF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20A67"/>
    <w:multiLevelType w:val="hybridMultilevel"/>
    <w:tmpl w:val="B6AEE5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D9377C"/>
    <w:multiLevelType w:val="hybridMultilevel"/>
    <w:tmpl w:val="A8684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87D48"/>
    <w:multiLevelType w:val="hybridMultilevel"/>
    <w:tmpl w:val="05B0AB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72E38"/>
    <w:multiLevelType w:val="hybridMultilevel"/>
    <w:tmpl w:val="9FE6A55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63664D"/>
    <w:multiLevelType w:val="hybridMultilevel"/>
    <w:tmpl w:val="A9A8FC4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A72F8"/>
    <w:multiLevelType w:val="hybridMultilevel"/>
    <w:tmpl w:val="C420AA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4B6133"/>
    <w:multiLevelType w:val="hybridMultilevel"/>
    <w:tmpl w:val="BE7A0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62B11"/>
    <w:multiLevelType w:val="hybridMultilevel"/>
    <w:tmpl w:val="5346F5B2"/>
    <w:lvl w:ilvl="0" w:tplc="F3C21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97621"/>
    <w:multiLevelType w:val="hybridMultilevel"/>
    <w:tmpl w:val="3D6A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997581"/>
    <w:multiLevelType w:val="hybridMultilevel"/>
    <w:tmpl w:val="3BBAAA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FC53A9"/>
    <w:multiLevelType w:val="hybridMultilevel"/>
    <w:tmpl w:val="C75A5B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031FC"/>
    <w:multiLevelType w:val="hybridMultilevel"/>
    <w:tmpl w:val="AC92F60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D7E71"/>
    <w:multiLevelType w:val="hybridMultilevel"/>
    <w:tmpl w:val="6F462A3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CBB7659"/>
    <w:multiLevelType w:val="hybridMultilevel"/>
    <w:tmpl w:val="56F445F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CE358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E887F90"/>
    <w:multiLevelType w:val="hybridMultilevel"/>
    <w:tmpl w:val="C19857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55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0F0462"/>
    <w:multiLevelType w:val="multilevel"/>
    <w:tmpl w:val="AA7288F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381ECB"/>
    <w:multiLevelType w:val="hybridMultilevel"/>
    <w:tmpl w:val="97D071E0"/>
    <w:lvl w:ilvl="0" w:tplc="F43C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45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F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7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A3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2D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8E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46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EC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5455B"/>
    <w:multiLevelType w:val="hybridMultilevel"/>
    <w:tmpl w:val="E670119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D1552B"/>
    <w:multiLevelType w:val="hybridMultilevel"/>
    <w:tmpl w:val="576E7BC0"/>
    <w:lvl w:ilvl="0" w:tplc="ABF088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AE48D8"/>
    <w:multiLevelType w:val="hybridMultilevel"/>
    <w:tmpl w:val="48CC08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1D6145"/>
    <w:multiLevelType w:val="hybridMultilevel"/>
    <w:tmpl w:val="27E02C5C"/>
    <w:lvl w:ilvl="0" w:tplc="ABF088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361BAD"/>
    <w:multiLevelType w:val="hybridMultilevel"/>
    <w:tmpl w:val="CBC007A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1C21DB"/>
    <w:multiLevelType w:val="hybridMultilevel"/>
    <w:tmpl w:val="72C6B5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BE75B4"/>
    <w:multiLevelType w:val="hybridMultilevel"/>
    <w:tmpl w:val="AB6E47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9F36932"/>
    <w:multiLevelType w:val="hybridMultilevel"/>
    <w:tmpl w:val="C27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15F8"/>
    <w:multiLevelType w:val="hybridMultilevel"/>
    <w:tmpl w:val="99F0004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3AE343C"/>
    <w:multiLevelType w:val="hybridMultilevel"/>
    <w:tmpl w:val="1B6EC1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DD0DFC"/>
    <w:multiLevelType w:val="hybridMultilevel"/>
    <w:tmpl w:val="BD3A05E6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76DF2620"/>
    <w:multiLevelType w:val="hybridMultilevel"/>
    <w:tmpl w:val="AEEE5AD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34"/>
  </w:num>
  <w:num w:numId="14">
    <w:abstractNumId w:val="31"/>
  </w:num>
  <w:num w:numId="1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1"/>
  </w:num>
  <w:num w:numId="17">
    <w:abstractNumId w:val="11"/>
  </w:num>
  <w:num w:numId="18">
    <w:abstractNumId w:val="46"/>
  </w:num>
  <w:num w:numId="19">
    <w:abstractNumId w:val="29"/>
  </w:num>
  <w:num w:numId="20">
    <w:abstractNumId w:val="45"/>
  </w:num>
  <w:num w:numId="21">
    <w:abstractNumId w:val="42"/>
  </w:num>
  <w:num w:numId="22">
    <w:abstractNumId w:val="27"/>
  </w:num>
  <w:num w:numId="23">
    <w:abstractNumId w:val="39"/>
  </w:num>
  <w:num w:numId="24">
    <w:abstractNumId w:val="28"/>
  </w:num>
  <w:num w:numId="25">
    <w:abstractNumId w:val="32"/>
  </w:num>
  <w:num w:numId="26">
    <w:abstractNumId w:val="12"/>
  </w:num>
  <w:num w:numId="27">
    <w:abstractNumId w:val="48"/>
  </w:num>
  <w:num w:numId="28">
    <w:abstractNumId w:val="30"/>
  </w:num>
  <w:num w:numId="29">
    <w:abstractNumId w:val="47"/>
  </w:num>
  <w:num w:numId="30">
    <w:abstractNumId w:val="22"/>
  </w:num>
  <w:num w:numId="31">
    <w:abstractNumId w:val="26"/>
  </w:num>
  <w:num w:numId="32">
    <w:abstractNumId w:val="21"/>
  </w:num>
  <w:num w:numId="33">
    <w:abstractNumId w:val="20"/>
  </w:num>
  <w:num w:numId="34">
    <w:abstractNumId w:val="15"/>
  </w:num>
  <w:num w:numId="35">
    <w:abstractNumId w:val="38"/>
  </w:num>
  <w:num w:numId="36">
    <w:abstractNumId w:val="40"/>
  </w:num>
  <w:num w:numId="37">
    <w:abstractNumId w:val="19"/>
  </w:num>
  <w:num w:numId="38">
    <w:abstractNumId w:val="37"/>
  </w:num>
  <w:num w:numId="39">
    <w:abstractNumId w:val="23"/>
  </w:num>
  <w:num w:numId="40">
    <w:abstractNumId w:val="16"/>
  </w:num>
  <w:num w:numId="41">
    <w:abstractNumId w:val="24"/>
  </w:num>
  <w:num w:numId="42">
    <w:abstractNumId w:val="18"/>
  </w:num>
  <w:num w:numId="43">
    <w:abstractNumId w:val="13"/>
  </w:num>
  <w:num w:numId="44">
    <w:abstractNumId w:val="14"/>
  </w:num>
  <w:num w:numId="45">
    <w:abstractNumId w:val="43"/>
  </w:num>
  <w:num w:numId="46">
    <w:abstractNumId w:val="17"/>
  </w:num>
  <w:num w:numId="47">
    <w:abstractNumId w:val="35"/>
  </w:num>
  <w:num w:numId="48">
    <w:abstractNumId w:val="25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defaultTabStop w:val="720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8A13BE"/>
    <w:rsid w:val="000001CE"/>
    <w:rsid w:val="00007582"/>
    <w:rsid w:val="00025675"/>
    <w:rsid w:val="000449A5"/>
    <w:rsid w:val="000E3833"/>
    <w:rsid w:val="00145F71"/>
    <w:rsid w:val="00150999"/>
    <w:rsid w:val="001A4AB9"/>
    <w:rsid w:val="001C0DC5"/>
    <w:rsid w:val="001E32CF"/>
    <w:rsid w:val="001F0A99"/>
    <w:rsid w:val="002059A8"/>
    <w:rsid w:val="00226892"/>
    <w:rsid w:val="0024339D"/>
    <w:rsid w:val="002C2167"/>
    <w:rsid w:val="002D1440"/>
    <w:rsid w:val="00324FF3"/>
    <w:rsid w:val="0035428F"/>
    <w:rsid w:val="00366410"/>
    <w:rsid w:val="003B6B90"/>
    <w:rsid w:val="003E2DDC"/>
    <w:rsid w:val="003F10E5"/>
    <w:rsid w:val="003F269D"/>
    <w:rsid w:val="00412661"/>
    <w:rsid w:val="00427965"/>
    <w:rsid w:val="004354BF"/>
    <w:rsid w:val="00437EF8"/>
    <w:rsid w:val="00450C59"/>
    <w:rsid w:val="00453AD3"/>
    <w:rsid w:val="00455670"/>
    <w:rsid w:val="00476039"/>
    <w:rsid w:val="00477DE0"/>
    <w:rsid w:val="004D086B"/>
    <w:rsid w:val="004D7846"/>
    <w:rsid w:val="004F1C2B"/>
    <w:rsid w:val="00540FFB"/>
    <w:rsid w:val="00553F7A"/>
    <w:rsid w:val="00574624"/>
    <w:rsid w:val="005757D4"/>
    <w:rsid w:val="005F69E3"/>
    <w:rsid w:val="00694D51"/>
    <w:rsid w:val="00695F0A"/>
    <w:rsid w:val="006F3541"/>
    <w:rsid w:val="00707314"/>
    <w:rsid w:val="00716596"/>
    <w:rsid w:val="00791670"/>
    <w:rsid w:val="007A6E6E"/>
    <w:rsid w:val="007B11F5"/>
    <w:rsid w:val="007D34DC"/>
    <w:rsid w:val="007D53ED"/>
    <w:rsid w:val="00824700"/>
    <w:rsid w:val="008817E4"/>
    <w:rsid w:val="00885B67"/>
    <w:rsid w:val="008A13BE"/>
    <w:rsid w:val="008A454D"/>
    <w:rsid w:val="00907FE9"/>
    <w:rsid w:val="00921879"/>
    <w:rsid w:val="00972AC9"/>
    <w:rsid w:val="00994BB3"/>
    <w:rsid w:val="009B5CDA"/>
    <w:rsid w:val="009E5C2A"/>
    <w:rsid w:val="00A8495E"/>
    <w:rsid w:val="00B03438"/>
    <w:rsid w:val="00B05E40"/>
    <w:rsid w:val="00B14D95"/>
    <w:rsid w:val="00B3202C"/>
    <w:rsid w:val="00B47CB2"/>
    <w:rsid w:val="00B72618"/>
    <w:rsid w:val="00B72716"/>
    <w:rsid w:val="00B9056F"/>
    <w:rsid w:val="00BC5480"/>
    <w:rsid w:val="00C05966"/>
    <w:rsid w:val="00C66210"/>
    <w:rsid w:val="00C706AE"/>
    <w:rsid w:val="00C74285"/>
    <w:rsid w:val="00D244BB"/>
    <w:rsid w:val="00D657DF"/>
    <w:rsid w:val="00D87E17"/>
    <w:rsid w:val="00DA3233"/>
    <w:rsid w:val="00DD2871"/>
    <w:rsid w:val="00DF0DE5"/>
    <w:rsid w:val="00E04471"/>
    <w:rsid w:val="00E11FE3"/>
    <w:rsid w:val="00E325B8"/>
    <w:rsid w:val="00E50F9D"/>
    <w:rsid w:val="00E90576"/>
    <w:rsid w:val="00EA0C54"/>
    <w:rsid w:val="00EE1316"/>
    <w:rsid w:val="00F052EC"/>
    <w:rsid w:val="00F24FEF"/>
    <w:rsid w:val="00F377C6"/>
    <w:rsid w:val="00F8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10"/>
    <w:pPr>
      <w:autoSpaceDE w:val="0"/>
      <w:autoSpaceDN w:val="0"/>
      <w:adjustRightInd w:val="0"/>
    </w:pPr>
    <w:rPr>
      <w:rFonts w:ascii="Arial" w:hAnsi="Arial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rsid w:val="00C66210"/>
    <w:pPr>
      <w:spacing w:before="330" w:after="110"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C66210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C6621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62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6621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C66210"/>
    <w:pPr>
      <w:jc w:val="both"/>
    </w:pPr>
    <w:rPr>
      <w:rFonts w:cs="Arial"/>
      <w:b/>
      <w:bCs/>
      <w:sz w:val="20"/>
      <w:szCs w:val="20"/>
    </w:rPr>
  </w:style>
  <w:style w:type="paragraph" w:styleId="Title">
    <w:name w:val="Title"/>
    <w:basedOn w:val="Normal"/>
    <w:qFormat/>
    <w:rsid w:val="00C66210"/>
    <w:pPr>
      <w:spacing w:before="8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C66210"/>
    <w:pPr>
      <w:spacing w:before="60"/>
      <w:jc w:val="center"/>
    </w:pPr>
    <w:rPr>
      <w:b/>
      <w:sz w:val="20"/>
      <w:szCs w:val="20"/>
    </w:rPr>
  </w:style>
  <w:style w:type="paragraph" w:customStyle="1" w:styleId="Fund">
    <w:name w:val="Fund"/>
    <w:basedOn w:val="Normal"/>
    <w:rsid w:val="00C66210"/>
    <w:pPr>
      <w:tabs>
        <w:tab w:val="left" w:pos="1418"/>
      </w:tabs>
      <w:spacing w:before="510" w:after="340"/>
    </w:pPr>
    <w:rPr>
      <w:b/>
      <w:sz w:val="24"/>
      <w:szCs w:val="24"/>
    </w:rPr>
  </w:style>
  <w:style w:type="paragraph" w:customStyle="1" w:styleId="ProjectTitle">
    <w:name w:val="Project Title"/>
    <w:basedOn w:val="Normal"/>
    <w:rsid w:val="00C66210"/>
    <w:pPr>
      <w:tabs>
        <w:tab w:val="left" w:pos="1418"/>
      </w:tabs>
      <w:spacing w:before="85" w:after="220"/>
    </w:pPr>
    <w:rPr>
      <w:b/>
      <w:sz w:val="20"/>
      <w:szCs w:val="20"/>
    </w:rPr>
  </w:style>
  <w:style w:type="paragraph" w:styleId="PlainText">
    <w:name w:val="Plain Text"/>
    <w:basedOn w:val="Normal"/>
    <w:semiHidden/>
    <w:rsid w:val="00C66210"/>
    <w:pPr>
      <w:spacing w:before="70" w:after="70"/>
      <w:ind w:left="1843" w:hanging="1843"/>
    </w:pPr>
    <w:rPr>
      <w:sz w:val="16"/>
      <w:szCs w:val="16"/>
    </w:rPr>
  </w:style>
  <w:style w:type="paragraph" w:customStyle="1" w:styleId="StatusIndicatortext">
    <w:name w:val="Status Indicator text"/>
    <w:basedOn w:val="PlainText"/>
    <w:rsid w:val="00C66210"/>
    <w:pPr>
      <w:spacing w:after="85"/>
      <w:jc w:val="center"/>
    </w:pPr>
  </w:style>
  <w:style w:type="paragraph" w:customStyle="1" w:styleId="StatusIndicatorheader">
    <w:name w:val="Status Indicator header"/>
    <w:basedOn w:val="PlainText"/>
    <w:rsid w:val="00C66210"/>
    <w:pPr>
      <w:spacing w:before="85"/>
      <w:jc w:val="center"/>
    </w:pPr>
    <w:rPr>
      <w:b/>
      <w:u w:val="single"/>
    </w:rPr>
  </w:style>
  <w:style w:type="paragraph" w:customStyle="1" w:styleId="Plaintextheader">
    <w:name w:val="Plain text header"/>
    <w:basedOn w:val="PlainText"/>
    <w:rsid w:val="00C66210"/>
    <w:pPr>
      <w:ind w:left="0" w:firstLine="0"/>
    </w:pPr>
    <w:rPr>
      <w:b/>
      <w:u w:val="single"/>
    </w:rPr>
  </w:style>
  <w:style w:type="paragraph" w:customStyle="1" w:styleId="PlaintextContactPerson">
    <w:name w:val="Plain text: Contact Person"/>
    <w:basedOn w:val="PlainText"/>
    <w:rsid w:val="00C66210"/>
    <w:pPr>
      <w:ind w:left="1276" w:hanging="1276"/>
    </w:pPr>
  </w:style>
  <w:style w:type="paragraph" w:customStyle="1" w:styleId="PlaintextSoFR">
    <w:name w:val="Plain text: SoFR"/>
    <w:basedOn w:val="Plaintextheader"/>
    <w:rsid w:val="00C66210"/>
    <w:pPr>
      <w:tabs>
        <w:tab w:val="right" w:pos="2977"/>
      </w:tabs>
    </w:pPr>
  </w:style>
  <w:style w:type="paragraph" w:customStyle="1" w:styleId="Interboxspace">
    <w:name w:val="Interbox space"/>
    <w:basedOn w:val="PlainText"/>
    <w:rsid w:val="00C66210"/>
    <w:pPr>
      <w:spacing w:before="0" w:after="0"/>
      <w:ind w:left="0" w:firstLine="0"/>
    </w:pPr>
  </w:style>
  <w:style w:type="paragraph" w:customStyle="1" w:styleId="StyleHeading1Before425pt">
    <w:name w:val="Style Heading 1 + Before:  4.25 pt"/>
    <w:basedOn w:val="Heading1"/>
    <w:rsid w:val="00C66210"/>
    <w:pPr>
      <w:spacing w:before="0"/>
    </w:pPr>
    <w:rPr>
      <w:bCs/>
    </w:rPr>
  </w:style>
  <w:style w:type="paragraph" w:customStyle="1" w:styleId="PFRRtext">
    <w:name w:val="PFRR text"/>
    <w:basedOn w:val="PlainText"/>
    <w:rsid w:val="00C66210"/>
    <w:pPr>
      <w:spacing w:before="0" w:after="0"/>
      <w:ind w:left="0" w:firstLine="0"/>
      <w:jc w:val="center"/>
    </w:pPr>
    <w:rPr>
      <w:b/>
      <w:i/>
      <w:sz w:val="18"/>
      <w:szCs w:val="18"/>
    </w:rPr>
  </w:style>
  <w:style w:type="paragraph" w:customStyle="1" w:styleId="PFRRtableheader">
    <w:name w:val="PFRR table header"/>
    <w:basedOn w:val="PFRRtext"/>
    <w:rsid w:val="00C66210"/>
    <w:rPr>
      <w:bCs/>
      <w:i w:val="0"/>
      <w:sz w:val="20"/>
      <w:szCs w:val="20"/>
    </w:rPr>
  </w:style>
  <w:style w:type="character" w:customStyle="1" w:styleId="PlainTextChar">
    <w:name w:val="Plain Text Char"/>
    <w:basedOn w:val="DefaultParagraphFont"/>
    <w:rsid w:val="00C66210"/>
    <w:rPr>
      <w:rFonts w:ascii="Arial" w:hAnsi="Arial"/>
      <w:noProof w:val="0"/>
      <w:sz w:val="16"/>
      <w:szCs w:val="16"/>
      <w:lang w:val="en-GB" w:eastAsia="en-GB" w:bidi="ar-SA"/>
    </w:rPr>
  </w:style>
  <w:style w:type="character" w:customStyle="1" w:styleId="PFRRtextChar">
    <w:name w:val="PFRR text Char"/>
    <w:basedOn w:val="PlainTextChar"/>
    <w:rsid w:val="00C66210"/>
    <w:rPr>
      <w:b/>
      <w:i/>
      <w:sz w:val="18"/>
      <w:szCs w:val="18"/>
    </w:rPr>
  </w:style>
  <w:style w:type="character" w:customStyle="1" w:styleId="PFRRtableheaderChar">
    <w:name w:val="PFRR table header Char"/>
    <w:basedOn w:val="PFRRtextChar"/>
    <w:rsid w:val="00C66210"/>
    <w:rPr>
      <w:bCs/>
    </w:rPr>
  </w:style>
  <w:style w:type="paragraph" w:customStyle="1" w:styleId="PFRRmaincostcategory">
    <w:name w:val="PFRR main cost category"/>
    <w:basedOn w:val="PFRRsummarycostcategory"/>
    <w:rsid w:val="00C66210"/>
    <w:pPr>
      <w:tabs>
        <w:tab w:val="clear" w:pos="284"/>
      </w:tabs>
      <w:spacing w:before="0"/>
      <w:ind w:left="318"/>
    </w:pPr>
    <w:rPr>
      <w:sz w:val="18"/>
      <w:szCs w:val="18"/>
    </w:rPr>
  </w:style>
  <w:style w:type="paragraph" w:customStyle="1" w:styleId="PFRRtableheadercolumn1">
    <w:name w:val="PFRR table header column 1"/>
    <w:basedOn w:val="PFRRtableheader"/>
    <w:rsid w:val="00C66210"/>
    <w:pPr>
      <w:tabs>
        <w:tab w:val="left" w:pos="288"/>
        <w:tab w:val="left" w:pos="567"/>
      </w:tabs>
      <w:jc w:val="left"/>
    </w:pPr>
  </w:style>
  <w:style w:type="paragraph" w:customStyle="1" w:styleId="PFRRsummarycostcategory">
    <w:name w:val="PFRR summary cost category"/>
    <w:basedOn w:val="PFRRtext"/>
    <w:rsid w:val="00C66210"/>
    <w:pPr>
      <w:tabs>
        <w:tab w:val="left" w:pos="284"/>
        <w:tab w:val="left" w:pos="576"/>
      </w:tabs>
      <w:spacing w:before="200"/>
      <w:jc w:val="left"/>
    </w:pPr>
    <w:rPr>
      <w:sz w:val="20"/>
      <w:szCs w:val="20"/>
    </w:rPr>
  </w:style>
  <w:style w:type="paragraph" w:customStyle="1" w:styleId="PFRRgrandtotal">
    <w:name w:val="PFRR grand total"/>
    <w:basedOn w:val="PFRRtableheader"/>
    <w:rsid w:val="00C66210"/>
    <w:pPr>
      <w:spacing w:before="200" w:after="200"/>
    </w:pPr>
  </w:style>
  <w:style w:type="paragraph" w:customStyle="1" w:styleId="PFRRcostcategory">
    <w:name w:val="PFRR cost category"/>
    <w:basedOn w:val="PFRRmaincostcategory"/>
    <w:rsid w:val="00C66210"/>
    <w:pPr>
      <w:tabs>
        <w:tab w:val="clear" w:pos="576"/>
      </w:tabs>
      <w:ind w:left="601"/>
    </w:pPr>
    <w:rPr>
      <w:sz w:val="16"/>
      <w:szCs w:val="16"/>
    </w:rPr>
  </w:style>
  <w:style w:type="paragraph" w:customStyle="1" w:styleId="PFRRtotalcolumn1">
    <w:name w:val="PFRR total column 1"/>
    <w:basedOn w:val="PFRRsummarycostcategory"/>
    <w:rsid w:val="00C66210"/>
    <w:pPr>
      <w:spacing w:before="0" w:after="200"/>
    </w:pPr>
  </w:style>
  <w:style w:type="paragraph" w:customStyle="1" w:styleId="PFRRtextbefore">
    <w:name w:val="PFRR text before"/>
    <w:basedOn w:val="PFRRtext"/>
    <w:rsid w:val="00C66210"/>
    <w:rPr>
      <w:sz w:val="20"/>
      <w:szCs w:val="20"/>
    </w:rPr>
  </w:style>
  <w:style w:type="paragraph" w:customStyle="1" w:styleId="PFRRgrandtotalcolumn1">
    <w:name w:val="PFRR grand total column 1"/>
    <w:basedOn w:val="PFRRgrandtotal"/>
    <w:rsid w:val="00C66210"/>
    <w:pPr>
      <w:jc w:val="left"/>
    </w:pPr>
  </w:style>
  <w:style w:type="paragraph" w:styleId="BodyText">
    <w:name w:val="Body Text"/>
    <w:basedOn w:val="Normal"/>
    <w:semiHidden/>
    <w:rsid w:val="00C66210"/>
    <w:pPr>
      <w:autoSpaceDE/>
      <w:autoSpaceDN/>
      <w:adjustRightInd/>
      <w:jc w:val="both"/>
    </w:pPr>
    <w:rPr>
      <w:rFonts w:ascii="Tahoma" w:hAnsi="Tahoma"/>
      <w:sz w:val="22"/>
      <w:szCs w:val="20"/>
      <w:lang w:val="en-US" w:eastAsia="en-US"/>
    </w:rPr>
  </w:style>
  <w:style w:type="paragraph" w:styleId="BodyTextIndent">
    <w:name w:val="Body Text Indent"/>
    <w:basedOn w:val="Normal"/>
    <w:semiHidden/>
    <w:rsid w:val="00C66210"/>
    <w:pPr>
      <w:spacing w:after="120"/>
      <w:ind w:left="283"/>
    </w:pPr>
  </w:style>
  <w:style w:type="character" w:styleId="PageNumber">
    <w:name w:val="page number"/>
    <w:basedOn w:val="DefaultParagraphFont"/>
    <w:semiHidden/>
    <w:rsid w:val="00C66210"/>
  </w:style>
  <w:style w:type="paragraph" w:styleId="BalloonText">
    <w:name w:val="Balloon Text"/>
    <w:basedOn w:val="Normal"/>
    <w:semiHidden/>
    <w:rsid w:val="00C662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66210"/>
    <w:rPr>
      <w:sz w:val="16"/>
      <w:szCs w:val="16"/>
    </w:rPr>
  </w:style>
  <w:style w:type="paragraph" w:styleId="CommentText">
    <w:name w:val="annotation text"/>
    <w:basedOn w:val="Normal"/>
    <w:semiHidden/>
    <w:rsid w:val="00C662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6210"/>
    <w:rPr>
      <w:b/>
      <w:bCs/>
    </w:rPr>
  </w:style>
  <w:style w:type="paragraph" w:styleId="BodyText3">
    <w:name w:val="Body Text 3"/>
    <w:basedOn w:val="Normal"/>
    <w:semiHidden/>
    <w:rsid w:val="00C66210"/>
    <w:pPr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7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BC37-6C59-47BF-9E93-D1A50BBF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FUND:</vt:lpstr>
    </vt:vector>
  </TitlesOfParts>
  <Company>OSCE</Company>
  <LinksUpToDate>false</LinksUpToDate>
  <CharactersWithSpaces>7973</CharactersWithSpaces>
  <SharedDoc>false</SharedDoc>
  <HLinks>
    <vt:vector size="6" baseType="variant">
      <vt:variant>
        <vt:i4>7471207</vt:i4>
      </vt:variant>
      <vt:variant>
        <vt:i4>-1</vt:i4>
      </vt:variant>
      <vt:variant>
        <vt:i4>2049</vt:i4>
      </vt:variant>
      <vt:variant>
        <vt:i4>1</vt:i4>
      </vt:variant>
      <vt:variant>
        <vt:lpwstr>grb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FUND:</dc:title>
  <dc:subject/>
  <dc:creator>Greg Kolanek</dc:creator>
  <cp:keywords/>
  <dc:description/>
  <cp:lastModifiedBy>PC</cp:lastModifiedBy>
  <cp:revision>15</cp:revision>
  <cp:lastPrinted>2012-09-12T07:53:00Z</cp:lastPrinted>
  <dcterms:created xsi:type="dcterms:W3CDTF">2012-09-05T10:22:00Z</dcterms:created>
  <dcterms:modified xsi:type="dcterms:W3CDTF">2012-09-14T12:19:00Z</dcterms:modified>
</cp:coreProperties>
</file>