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9E" w:rsidRPr="00EE11B6" w:rsidRDefault="00660A9E" w:rsidP="00660A9E">
      <w:pPr>
        <w:jc w:val="center"/>
        <w:rPr>
          <w:rFonts w:ascii="Broadway" w:hAnsi="Broadway" w:cs="Arial"/>
          <w:b/>
        </w:rPr>
      </w:pPr>
      <w:r w:rsidRPr="00EE11B6">
        <w:rPr>
          <w:rFonts w:ascii="Broadway" w:hAnsi="Broadway" w:cs="Arial"/>
          <w:b/>
        </w:rPr>
        <w:t>Bosna i Hercegovina</w:t>
      </w:r>
    </w:p>
    <w:p w:rsidR="00660A9E" w:rsidRPr="00EE11B6" w:rsidRDefault="00660A9E" w:rsidP="00660A9E">
      <w:pPr>
        <w:jc w:val="center"/>
        <w:rPr>
          <w:rFonts w:ascii="Broadway" w:hAnsi="Broadway" w:cs="Arial"/>
          <w:b/>
        </w:rPr>
      </w:pPr>
      <w:r w:rsidRPr="00EE11B6">
        <w:rPr>
          <w:rFonts w:ascii="Broadway" w:hAnsi="Broadway" w:cs="Arial"/>
          <w:b/>
        </w:rPr>
        <w:t>Federacija Bosne i Hercegovine</w:t>
      </w:r>
    </w:p>
    <w:p w:rsidR="00660A9E" w:rsidRPr="00EE11B6" w:rsidRDefault="00660A9E" w:rsidP="00660A9E">
      <w:pPr>
        <w:tabs>
          <w:tab w:val="left" w:pos="990"/>
          <w:tab w:val="center" w:pos="4536"/>
        </w:tabs>
        <w:rPr>
          <w:rFonts w:ascii="Broadway" w:hAnsi="Broadway" w:cs="Arial"/>
          <w:b/>
        </w:rPr>
      </w:pPr>
      <w:r w:rsidRPr="00EE11B6">
        <w:rPr>
          <w:rFonts w:ascii="Broadway" w:hAnsi="Broadway" w:cs="Arial"/>
          <w:b/>
        </w:rPr>
        <w:tab/>
      </w:r>
      <w:r w:rsidRPr="00EE11B6">
        <w:rPr>
          <w:rFonts w:ascii="Broadway" w:hAnsi="Broadway" w:cs="Arial"/>
          <w:b/>
        </w:rPr>
        <w:tab/>
        <w:t>Bosansko-podrinjski kanton Gora</w:t>
      </w:r>
      <w:r w:rsidRPr="00EE11B6">
        <w:rPr>
          <w:rFonts w:ascii="Bodoni MT Black" w:hAnsi="Bodoni MT Black" w:cs="Arial"/>
          <w:b/>
        </w:rPr>
        <w:t>ž</w:t>
      </w:r>
      <w:r w:rsidRPr="00EE11B6">
        <w:rPr>
          <w:rFonts w:ascii="Broadway" w:hAnsi="Broadway" w:cs="Arial"/>
          <w:b/>
        </w:rPr>
        <w:t>de</w:t>
      </w:r>
    </w:p>
    <w:p w:rsidR="00660A9E" w:rsidRPr="00EE11B6" w:rsidRDefault="00660A9E" w:rsidP="00660A9E">
      <w:pPr>
        <w:jc w:val="center"/>
        <w:rPr>
          <w:rFonts w:ascii="Broadway" w:hAnsi="Broadway" w:cs="Arial"/>
          <w:b/>
        </w:rPr>
      </w:pPr>
      <w:r w:rsidRPr="00EE11B6">
        <w:rPr>
          <w:rFonts w:ascii="Broadway" w:hAnsi="Broadway" w:cs="Arial"/>
          <w:b/>
        </w:rPr>
        <w:t>SKUPŠTINA KANTONA</w:t>
      </w:r>
    </w:p>
    <w:p w:rsidR="00660A9E" w:rsidRPr="00650AE7" w:rsidRDefault="00660A9E" w:rsidP="00660A9E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</w:rPr>
      </w:pPr>
      <w:r w:rsidRPr="00EE11B6">
        <w:rPr>
          <w:rFonts w:ascii="Broadway" w:hAnsi="Broadway" w:cs="Arial"/>
          <w:b/>
        </w:rPr>
        <w:t>Kolegij Skupštine</w:t>
      </w:r>
    </w:p>
    <w:p w:rsidR="00660A9E" w:rsidRPr="00650AE7" w:rsidRDefault="00660A9E" w:rsidP="00660A9E">
      <w:pPr>
        <w:rPr>
          <w:rFonts w:ascii="Georgia" w:hAnsi="Georgia" w:cs="Arial"/>
        </w:rPr>
      </w:pPr>
    </w:p>
    <w:p w:rsidR="00660A9E" w:rsidRPr="00702D22" w:rsidRDefault="00660A9E" w:rsidP="00660A9E">
      <w:pPr>
        <w:rPr>
          <w:rFonts w:ascii="Tahoma" w:hAnsi="Tahoma" w:cs="Tahoma"/>
          <w:sz w:val="22"/>
          <w:szCs w:val="22"/>
        </w:rPr>
      </w:pPr>
      <w:r w:rsidRPr="00702D22">
        <w:rPr>
          <w:rFonts w:ascii="Tahoma" w:hAnsi="Tahoma" w:cs="Tahoma"/>
          <w:sz w:val="22"/>
          <w:szCs w:val="22"/>
        </w:rPr>
        <w:t>Broj: 01-05-</w:t>
      </w:r>
      <w:r w:rsidR="00702D22" w:rsidRPr="00702D22">
        <w:rPr>
          <w:rFonts w:ascii="Tahoma" w:hAnsi="Tahoma" w:cs="Tahoma"/>
          <w:sz w:val="22"/>
          <w:szCs w:val="22"/>
        </w:rPr>
        <w:t>481</w:t>
      </w:r>
      <w:r w:rsidRPr="00702D22">
        <w:rPr>
          <w:rFonts w:ascii="Tahoma" w:hAnsi="Tahoma" w:cs="Tahoma"/>
          <w:sz w:val="22"/>
          <w:szCs w:val="22"/>
        </w:rPr>
        <w:t>/16</w:t>
      </w:r>
    </w:p>
    <w:p w:rsidR="00660A9E" w:rsidRPr="00702D22" w:rsidRDefault="00660A9E" w:rsidP="00660A9E">
      <w:pPr>
        <w:rPr>
          <w:rFonts w:ascii="Tahoma" w:hAnsi="Tahoma" w:cs="Tahoma"/>
          <w:sz w:val="22"/>
          <w:szCs w:val="22"/>
        </w:rPr>
      </w:pPr>
      <w:r w:rsidRPr="00702D22">
        <w:rPr>
          <w:rFonts w:ascii="Tahoma" w:hAnsi="Tahoma" w:cs="Tahoma"/>
          <w:sz w:val="22"/>
          <w:szCs w:val="22"/>
        </w:rPr>
        <w:t xml:space="preserve">Goražde, </w:t>
      </w:r>
      <w:r w:rsidR="00DC7196" w:rsidRPr="00702D22">
        <w:rPr>
          <w:rFonts w:ascii="Tahoma" w:hAnsi="Tahoma" w:cs="Tahoma"/>
          <w:sz w:val="22"/>
          <w:szCs w:val="22"/>
        </w:rPr>
        <w:t xml:space="preserve"> 15</w:t>
      </w:r>
      <w:r w:rsidRPr="00702D22">
        <w:rPr>
          <w:rFonts w:ascii="Tahoma" w:hAnsi="Tahoma" w:cs="Tahoma"/>
          <w:sz w:val="22"/>
          <w:szCs w:val="22"/>
        </w:rPr>
        <w:t>. j</w:t>
      </w:r>
      <w:r w:rsidR="00DC7196" w:rsidRPr="00702D22">
        <w:rPr>
          <w:rFonts w:ascii="Tahoma" w:hAnsi="Tahoma" w:cs="Tahoma"/>
          <w:sz w:val="22"/>
          <w:szCs w:val="22"/>
        </w:rPr>
        <w:t>un</w:t>
      </w:r>
      <w:r w:rsidRPr="00702D22">
        <w:rPr>
          <w:rFonts w:ascii="Tahoma" w:hAnsi="Tahoma" w:cs="Tahoma"/>
          <w:sz w:val="22"/>
          <w:szCs w:val="22"/>
        </w:rPr>
        <w:t>a  2016. godine</w:t>
      </w:r>
    </w:p>
    <w:p w:rsidR="00660A9E" w:rsidRPr="00702D22" w:rsidRDefault="00660A9E" w:rsidP="00660A9E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660A9E" w:rsidRPr="00702D22" w:rsidRDefault="00660A9E" w:rsidP="00660A9E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702D22" w:rsidRDefault="00660A9E" w:rsidP="00DC7196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702D22">
        <w:rPr>
          <w:rFonts w:ascii="Tahoma" w:hAnsi="Tahoma" w:cs="Tahoma"/>
          <w:sz w:val="22"/>
          <w:szCs w:val="22"/>
        </w:rPr>
        <w:t xml:space="preserve">Na osnovu člana 12. i 58. Poslovnika Skupštine Bosansko-podrinjskog kantona Goražde („Službene novine Bosansko-podrinjskog kantona Goražde“, broj:10/08 i 1/15), </w:t>
      </w:r>
    </w:p>
    <w:p w:rsidR="00660A9E" w:rsidRPr="00702D22" w:rsidRDefault="00660A9E" w:rsidP="00702D22">
      <w:pPr>
        <w:jc w:val="both"/>
        <w:rPr>
          <w:rFonts w:ascii="Tahoma" w:hAnsi="Tahoma" w:cs="Tahoma"/>
          <w:b/>
          <w:sz w:val="22"/>
          <w:szCs w:val="22"/>
        </w:rPr>
      </w:pPr>
      <w:r w:rsidRPr="00702D22">
        <w:rPr>
          <w:rFonts w:ascii="Tahoma" w:hAnsi="Tahoma" w:cs="Tahoma"/>
          <w:b/>
          <w:sz w:val="22"/>
          <w:szCs w:val="22"/>
        </w:rPr>
        <w:t>s a z i v a m:</w:t>
      </w:r>
    </w:p>
    <w:p w:rsidR="00660A9E" w:rsidRPr="00DC7196" w:rsidRDefault="00660A9E" w:rsidP="00660A9E">
      <w:pPr>
        <w:ind w:firstLine="708"/>
        <w:jc w:val="both"/>
        <w:rPr>
          <w:rFonts w:ascii="Calisto MT" w:hAnsi="Calisto MT" w:cs="Arial"/>
          <w:b/>
          <w:sz w:val="22"/>
          <w:szCs w:val="22"/>
        </w:rPr>
      </w:pPr>
    </w:p>
    <w:p w:rsidR="00660A9E" w:rsidRPr="00AD015D" w:rsidRDefault="00660A9E" w:rsidP="00660A9E">
      <w:pPr>
        <w:ind w:firstLine="708"/>
        <w:jc w:val="both"/>
        <w:rPr>
          <w:rFonts w:ascii="Arial Narrow" w:hAnsi="Arial Narrow" w:cs="Arial"/>
          <w:b/>
          <w:sz w:val="22"/>
          <w:szCs w:val="22"/>
        </w:rPr>
      </w:pPr>
    </w:p>
    <w:p w:rsidR="00660A9E" w:rsidRPr="00EE11B6" w:rsidRDefault="00660A9E" w:rsidP="00660A9E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  <w:r w:rsidRPr="00EE11B6">
        <w:rPr>
          <w:rFonts w:ascii="Broadway" w:hAnsi="Broadway" w:cs="Arial"/>
          <w:i/>
          <w:sz w:val="28"/>
          <w:szCs w:val="28"/>
        </w:rPr>
        <w:t>1</w:t>
      </w:r>
      <w:r w:rsidR="00DC7196" w:rsidRPr="00EE11B6">
        <w:rPr>
          <w:rFonts w:ascii="Broadway" w:hAnsi="Broadway" w:cs="Arial"/>
          <w:i/>
          <w:sz w:val="28"/>
          <w:szCs w:val="28"/>
        </w:rPr>
        <w:t>5</w:t>
      </w:r>
      <w:r w:rsidRPr="00EE11B6">
        <w:rPr>
          <w:rFonts w:ascii="Broadway" w:hAnsi="Broadway" w:cs="Arial"/>
          <w:i/>
          <w:sz w:val="28"/>
          <w:szCs w:val="28"/>
        </w:rPr>
        <w:t xml:space="preserve">. REDOVNU SJEDNICU </w:t>
      </w:r>
    </w:p>
    <w:p w:rsidR="00660A9E" w:rsidRPr="00EE11B6" w:rsidRDefault="00660A9E" w:rsidP="00660A9E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  <w:r w:rsidRPr="00EE11B6">
        <w:rPr>
          <w:rFonts w:ascii="Broadway" w:hAnsi="Broadway" w:cs="Arial"/>
          <w:i/>
          <w:sz w:val="28"/>
          <w:szCs w:val="28"/>
        </w:rPr>
        <w:t>SKUPŠTINE BOSANSKO-PODRINJSKOG KANTONA GORA</w:t>
      </w:r>
      <w:r w:rsidRPr="00EE11B6">
        <w:rPr>
          <w:rFonts w:ascii="Bodoni MT Black" w:hAnsi="Bodoni MT Black" w:cs="Arial"/>
          <w:i/>
          <w:sz w:val="28"/>
          <w:szCs w:val="28"/>
        </w:rPr>
        <w:t>Ž</w:t>
      </w:r>
      <w:r w:rsidRPr="00EE11B6">
        <w:rPr>
          <w:rFonts w:ascii="Broadway" w:hAnsi="Broadway" w:cs="Arial"/>
          <w:i/>
          <w:sz w:val="28"/>
          <w:szCs w:val="28"/>
        </w:rPr>
        <w:t>DE</w:t>
      </w:r>
    </w:p>
    <w:p w:rsidR="00660A9E" w:rsidRDefault="00660A9E" w:rsidP="00660A9E">
      <w:pPr>
        <w:ind w:firstLine="708"/>
        <w:jc w:val="center"/>
        <w:rPr>
          <w:rFonts w:ascii="Britannic Bold" w:hAnsi="Britannic Bold" w:cs="Arial"/>
          <w:sz w:val="28"/>
          <w:szCs w:val="28"/>
        </w:rPr>
      </w:pPr>
    </w:p>
    <w:p w:rsidR="00660A9E" w:rsidRPr="009F4F77" w:rsidRDefault="00660A9E" w:rsidP="00660A9E">
      <w:pPr>
        <w:ind w:firstLine="708"/>
        <w:jc w:val="center"/>
        <w:rPr>
          <w:rFonts w:ascii="Britannic Bold" w:hAnsi="Britannic Bold" w:cs="Arial"/>
          <w:sz w:val="28"/>
          <w:szCs w:val="28"/>
        </w:rPr>
      </w:pPr>
    </w:p>
    <w:p w:rsidR="00660A9E" w:rsidRPr="00650AE7" w:rsidRDefault="00660A9E" w:rsidP="00660A9E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650AE7">
        <w:rPr>
          <w:rFonts w:ascii="Bodoni MT Black" w:hAnsi="Bodoni MT Black" w:cs="Arial"/>
          <w:b/>
          <w:i/>
        </w:rPr>
        <w:t xml:space="preserve"> </w:t>
      </w:r>
      <w:r w:rsidRPr="00650AE7">
        <w:rPr>
          <w:rFonts w:ascii="Bodoni MT Black" w:hAnsi="Bodoni MT Black" w:cs="Arial"/>
          <w:b/>
          <w:i/>
          <w:u w:val="single"/>
        </w:rPr>
        <w:t xml:space="preserve">Za </w:t>
      </w:r>
      <w:r w:rsidR="001759A1">
        <w:rPr>
          <w:rFonts w:ascii="Bodoni MT Black" w:hAnsi="Bodoni MT Black" w:cs="Arial"/>
          <w:b/>
          <w:i/>
          <w:u w:val="single"/>
        </w:rPr>
        <w:t>28.</w:t>
      </w:r>
      <w:r w:rsidRPr="00650AE7">
        <w:rPr>
          <w:rFonts w:ascii="Bodoni MT Black" w:hAnsi="Bodoni MT Black" w:cs="Arial"/>
          <w:b/>
          <w:i/>
          <w:u w:val="single"/>
        </w:rPr>
        <w:t xml:space="preserve"> </w:t>
      </w:r>
      <w:r>
        <w:rPr>
          <w:rFonts w:ascii="Bodoni MT Black" w:hAnsi="Bodoni MT Black" w:cs="Arial"/>
          <w:b/>
          <w:i/>
          <w:u w:val="single"/>
        </w:rPr>
        <w:t>j</w:t>
      </w:r>
      <w:r w:rsidR="00DC7196">
        <w:rPr>
          <w:rFonts w:ascii="Bodoni MT Black" w:hAnsi="Bodoni MT Black" w:cs="Arial"/>
          <w:b/>
          <w:i/>
          <w:u w:val="single"/>
        </w:rPr>
        <w:t>un</w:t>
      </w:r>
      <w:r>
        <w:rPr>
          <w:rFonts w:ascii="Bodoni MT Black" w:hAnsi="Bodoni MT Black" w:cs="Arial"/>
          <w:b/>
          <w:i/>
          <w:u w:val="single"/>
        </w:rPr>
        <w:t>a</w:t>
      </w:r>
      <w:r w:rsidRPr="00650AE7">
        <w:rPr>
          <w:rFonts w:ascii="Bodoni MT Black" w:hAnsi="Bodoni MT Black" w:cs="Arial"/>
          <w:b/>
          <w:i/>
          <w:u w:val="single"/>
        </w:rPr>
        <w:t xml:space="preserve"> </w:t>
      </w:r>
      <w:r w:rsidRPr="002E6E82">
        <w:rPr>
          <w:rFonts w:ascii="Bodoni MT Black" w:hAnsi="Bodoni MT Black" w:cs="Arial"/>
          <w:b/>
          <w:i/>
          <w:u w:val="single"/>
        </w:rPr>
        <w:t>(</w:t>
      </w:r>
      <w:r w:rsidR="001759A1">
        <w:rPr>
          <w:rFonts w:ascii="Bodoni MT Black" w:hAnsi="Bodoni MT Black" w:cs="Arial"/>
          <w:b/>
          <w:i/>
          <w:u w:val="single"/>
        </w:rPr>
        <w:t>utorak</w:t>
      </w:r>
      <w:r w:rsidRPr="00877103">
        <w:rPr>
          <w:rFonts w:ascii="Bodoni MT Black" w:hAnsi="Bodoni MT Black" w:cs="Arial"/>
          <w:b/>
          <w:i/>
          <w:u w:val="single"/>
        </w:rPr>
        <w:t>)</w:t>
      </w:r>
      <w:r w:rsidRPr="00650AE7">
        <w:rPr>
          <w:rFonts w:ascii="Bodoni MT Black" w:hAnsi="Bodoni MT Black" w:cs="Arial"/>
          <w:b/>
          <w:i/>
          <w:u w:val="single"/>
        </w:rPr>
        <w:t xml:space="preserve">  201</w:t>
      </w:r>
      <w:r>
        <w:rPr>
          <w:rFonts w:ascii="Bodoni MT Black" w:hAnsi="Bodoni MT Black" w:cs="Arial"/>
          <w:b/>
          <w:i/>
          <w:u w:val="single"/>
        </w:rPr>
        <w:t>6</w:t>
      </w:r>
      <w:r w:rsidRPr="00650AE7">
        <w:rPr>
          <w:rFonts w:ascii="Bodoni MT Black" w:hAnsi="Bodoni MT Black" w:cs="Arial"/>
          <w:b/>
          <w:i/>
          <w:u w:val="single"/>
        </w:rPr>
        <w:t>. godine</w:t>
      </w:r>
    </w:p>
    <w:p w:rsidR="00660A9E" w:rsidRPr="00650AE7" w:rsidRDefault="00660A9E" w:rsidP="00660A9E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660A9E" w:rsidRPr="00650AE7" w:rsidRDefault="00660A9E" w:rsidP="00660A9E">
      <w:pPr>
        <w:ind w:firstLine="708"/>
        <w:jc w:val="both"/>
        <w:rPr>
          <w:rFonts w:ascii="Bodoni MT Black" w:hAnsi="Bodoni MT Black" w:cs="Arial"/>
          <w:b/>
          <w:i/>
        </w:rPr>
      </w:pPr>
      <w:r w:rsidRPr="00702D22">
        <w:rPr>
          <w:rFonts w:ascii="Tahoma" w:hAnsi="Tahoma" w:cs="Tahoma"/>
          <w:sz w:val="22"/>
          <w:szCs w:val="22"/>
        </w:rPr>
        <w:t>Sjednica će se održati</w:t>
      </w:r>
      <w:r w:rsidRPr="00DC7196">
        <w:rPr>
          <w:rFonts w:ascii="Calisto MT" w:hAnsi="Calisto MT" w:cs="Arial"/>
        </w:rPr>
        <w:t xml:space="preserve"> </w:t>
      </w:r>
      <w:r w:rsidRPr="00650AE7">
        <w:rPr>
          <w:rFonts w:ascii="Bodoni MT Black" w:hAnsi="Bodoni MT Black" w:cs="Arial"/>
          <w:i/>
        </w:rPr>
        <w:t xml:space="preserve">u </w:t>
      </w:r>
      <w:r w:rsidRPr="00650AE7">
        <w:rPr>
          <w:rFonts w:ascii="Bodoni MT Black" w:hAnsi="Bodoni MT Black" w:cs="Arial"/>
          <w:b/>
          <w:i/>
        </w:rPr>
        <w:t>skupštinskoj sali Bosansko-podrinjskog kantona Goražde, ul. 1. Slavne višegradske brigade 2a sa po</w:t>
      </w:r>
      <w:r w:rsidRPr="00650AE7">
        <w:rPr>
          <w:rFonts w:ascii="Arial Narrow" w:hAnsi="Arial Narrow" w:cs="Arial"/>
          <w:b/>
          <w:i/>
        </w:rPr>
        <w:t>č</w:t>
      </w:r>
      <w:r w:rsidRPr="00650AE7">
        <w:rPr>
          <w:rFonts w:ascii="Bodoni MT Black" w:hAnsi="Bodoni MT Black" w:cs="Arial"/>
          <w:b/>
          <w:i/>
        </w:rPr>
        <w:t>etkom u 1</w:t>
      </w:r>
      <w:r>
        <w:rPr>
          <w:rFonts w:ascii="Bodoni MT Black" w:hAnsi="Bodoni MT Black" w:cs="Arial"/>
          <w:b/>
          <w:i/>
        </w:rPr>
        <w:t>0</w:t>
      </w:r>
      <w:r w:rsidRPr="00650AE7">
        <w:rPr>
          <w:rFonts w:ascii="Bodoni MT Black" w:hAnsi="Bodoni MT Black" w:cs="Arial"/>
          <w:b/>
          <w:i/>
        </w:rPr>
        <w:t xml:space="preserve">:00 sati. </w:t>
      </w:r>
    </w:p>
    <w:p w:rsidR="00660A9E" w:rsidRPr="00650AE7" w:rsidRDefault="00660A9E" w:rsidP="00660A9E">
      <w:pPr>
        <w:ind w:firstLine="708"/>
        <w:jc w:val="both"/>
        <w:rPr>
          <w:rFonts w:ascii="Bodoni MT Black" w:hAnsi="Bodoni MT Black" w:cs="Arial"/>
          <w:b/>
          <w:i/>
        </w:rPr>
      </w:pPr>
    </w:p>
    <w:p w:rsidR="00660A9E" w:rsidRPr="00044AA7" w:rsidRDefault="00660A9E" w:rsidP="00660A9E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44AA7">
        <w:rPr>
          <w:rFonts w:ascii="Tahoma" w:hAnsi="Tahoma" w:cs="Tahoma"/>
          <w:sz w:val="22"/>
          <w:szCs w:val="22"/>
        </w:rPr>
        <w:t>Za sjednicu Skupštine Bosansko-podrinjskog kantona Goražde predlažem slijedeći:</w:t>
      </w:r>
    </w:p>
    <w:p w:rsidR="00EE11B6" w:rsidRPr="00044AA7" w:rsidRDefault="00EE11B6" w:rsidP="00660A9E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660A9E" w:rsidRPr="00650AE7" w:rsidRDefault="00660A9E" w:rsidP="00660A9E">
      <w:pPr>
        <w:ind w:firstLine="708"/>
        <w:jc w:val="both"/>
        <w:rPr>
          <w:rFonts w:asciiTheme="majorHAnsi" w:hAnsiTheme="majorHAnsi" w:cs="Arial"/>
        </w:rPr>
      </w:pPr>
    </w:p>
    <w:p w:rsidR="00660A9E" w:rsidRDefault="00660A9E" w:rsidP="00660A9E">
      <w:pPr>
        <w:ind w:firstLine="708"/>
        <w:jc w:val="center"/>
        <w:rPr>
          <w:rFonts w:ascii="Broadway" w:hAnsi="Broadway" w:cs="Arial"/>
          <w:b/>
        </w:rPr>
      </w:pPr>
      <w:r w:rsidRPr="00EE11B6">
        <w:rPr>
          <w:rFonts w:ascii="Broadway" w:hAnsi="Broadway" w:cs="Arial"/>
          <w:b/>
        </w:rPr>
        <w:t>D n e v n i   r e d</w:t>
      </w:r>
    </w:p>
    <w:p w:rsidR="00EE11B6" w:rsidRPr="00EE11B6" w:rsidRDefault="00EE11B6" w:rsidP="00660A9E">
      <w:pPr>
        <w:ind w:firstLine="708"/>
        <w:jc w:val="center"/>
        <w:rPr>
          <w:rFonts w:ascii="Broadway" w:hAnsi="Broadway" w:cs="Arial"/>
          <w:b/>
        </w:rPr>
      </w:pPr>
    </w:p>
    <w:p w:rsidR="00660A9E" w:rsidRPr="00EE11B6" w:rsidRDefault="00660A9E" w:rsidP="00660A9E">
      <w:pPr>
        <w:ind w:firstLine="708"/>
        <w:jc w:val="center"/>
        <w:rPr>
          <w:rFonts w:ascii="Broadway" w:hAnsi="Broadway" w:cs="Arial"/>
          <w:b/>
          <w:sz w:val="20"/>
          <w:szCs w:val="20"/>
        </w:rPr>
      </w:pPr>
    </w:p>
    <w:p w:rsidR="00660A9E" w:rsidRPr="00702D22" w:rsidRDefault="00660A9E" w:rsidP="00660A9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702D22">
        <w:rPr>
          <w:rFonts w:ascii="Tahoma" w:hAnsi="Tahoma" w:cs="Tahoma"/>
          <w:sz w:val="22"/>
          <w:szCs w:val="22"/>
        </w:rPr>
        <w:t>„Vladin sat“ – poslanička pitanja i inicijative,</w:t>
      </w:r>
    </w:p>
    <w:p w:rsidR="00660A9E" w:rsidRPr="00702D22" w:rsidRDefault="00660A9E" w:rsidP="00660A9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702D22">
        <w:rPr>
          <w:rFonts w:ascii="Tahoma" w:hAnsi="Tahoma" w:cs="Tahoma"/>
          <w:sz w:val="22"/>
          <w:szCs w:val="22"/>
        </w:rPr>
        <w:t xml:space="preserve">Prijedlog </w:t>
      </w:r>
      <w:r w:rsidR="00DC7196" w:rsidRPr="00702D22">
        <w:rPr>
          <w:rFonts w:ascii="Tahoma" w:hAnsi="Tahoma" w:cs="Tahoma"/>
          <w:sz w:val="22"/>
          <w:szCs w:val="22"/>
        </w:rPr>
        <w:t>Zakona o izmjenama i dopunama Zakona o imovini</w:t>
      </w:r>
      <w:r w:rsidRPr="00702D22">
        <w:rPr>
          <w:rFonts w:ascii="Tahoma" w:hAnsi="Tahoma" w:cs="Tahoma"/>
          <w:sz w:val="22"/>
          <w:szCs w:val="22"/>
        </w:rPr>
        <w:t xml:space="preserve"> Bosansko-podrinjskog kantona Goražde,</w:t>
      </w:r>
    </w:p>
    <w:p w:rsidR="00DC7196" w:rsidRPr="00702D22" w:rsidRDefault="00DC7196" w:rsidP="00660A9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702D22">
        <w:rPr>
          <w:rFonts w:ascii="Tahoma" w:hAnsi="Tahoma" w:cs="Tahoma"/>
          <w:sz w:val="22"/>
          <w:szCs w:val="22"/>
        </w:rPr>
        <w:t>Prijedlog Odluke o imenovanju članova Odbora za žalbe javnosti,</w:t>
      </w:r>
    </w:p>
    <w:p w:rsidR="00DC7196" w:rsidRPr="00702D22" w:rsidRDefault="00DC7196" w:rsidP="00660A9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702D22">
        <w:rPr>
          <w:rFonts w:ascii="Tahoma" w:hAnsi="Tahoma" w:cs="Tahoma"/>
          <w:sz w:val="22"/>
          <w:szCs w:val="22"/>
        </w:rPr>
        <w:t>Izvještaj o radu Policijskog komesara za period 01.01.-31.03.2016. godine</w:t>
      </w:r>
      <w:r w:rsidR="00A46B4E" w:rsidRPr="00702D22">
        <w:rPr>
          <w:rFonts w:ascii="Tahoma" w:hAnsi="Tahoma" w:cs="Tahoma"/>
          <w:sz w:val="22"/>
          <w:szCs w:val="22"/>
        </w:rPr>
        <w:t>.</w:t>
      </w:r>
    </w:p>
    <w:p w:rsidR="00660A9E" w:rsidRPr="00702D22" w:rsidRDefault="00660A9E" w:rsidP="00660A9E">
      <w:pPr>
        <w:ind w:left="4248"/>
        <w:jc w:val="both"/>
        <w:rPr>
          <w:rFonts w:ascii="Tahoma" w:hAnsi="Tahoma" w:cs="Tahoma"/>
          <w:b/>
          <w:sz w:val="22"/>
          <w:szCs w:val="22"/>
        </w:rPr>
      </w:pPr>
    </w:p>
    <w:p w:rsidR="00660A9E" w:rsidRDefault="00660A9E" w:rsidP="00660A9E">
      <w:pPr>
        <w:ind w:left="4248"/>
        <w:jc w:val="both"/>
        <w:rPr>
          <w:rFonts w:asciiTheme="majorHAnsi" w:hAnsiTheme="majorHAnsi" w:cs="Arial"/>
          <w:b/>
          <w:sz w:val="20"/>
          <w:szCs w:val="20"/>
        </w:rPr>
      </w:pPr>
    </w:p>
    <w:p w:rsidR="00660A9E" w:rsidRDefault="00660A9E" w:rsidP="00660A9E">
      <w:pPr>
        <w:ind w:left="4248"/>
        <w:jc w:val="both"/>
        <w:rPr>
          <w:rFonts w:asciiTheme="majorHAnsi" w:hAnsiTheme="majorHAnsi" w:cs="Arial"/>
          <w:b/>
          <w:sz w:val="20"/>
          <w:szCs w:val="20"/>
        </w:rPr>
      </w:pPr>
    </w:p>
    <w:p w:rsidR="00660A9E" w:rsidRPr="00EE11B6" w:rsidRDefault="00EE11B6" w:rsidP="00660A9E">
      <w:pPr>
        <w:ind w:left="4248"/>
        <w:jc w:val="both"/>
        <w:rPr>
          <w:rFonts w:ascii="Broadway" w:hAnsi="Broadway" w:cs="Arial"/>
          <w:b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</w:t>
      </w:r>
      <w:r w:rsidR="00660A9E">
        <w:rPr>
          <w:rFonts w:asciiTheme="majorHAnsi" w:hAnsiTheme="majorHAnsi" w:cs="Arial"/>
          <w:b/>
          <w:sz w:val="20"/>
          <w:szCs w:val="20"/>
        </w:rPr>
        <w:t xml:space="preserve">          </w:t>
      </w:r>
      <w:r w:rsidR="00660A9E" w:rsidRPr="00AD015D">
        <w:rPr>
          <w:rFonts w:asciiTheme="majorHAnsi" w:hAnsiTheme="majorHAnsi" w:cs="Arial"/>
          <w:b/>
          <w:sz w:val="20"/>
          <w:szCs w:val="20"/>
        </w:rPr>
        <w:t xml:space="preserve">   </w:t>
      </w:r>
      <w:r w:rsidR="00660A9E" w:rsidRPr="00EE11B6">
        <w:rPr>
          <w:rFonts w:ascii="Broadway" w:hAnsi="Broadway" w:cs="Arial"/>
          <w:b/>
        </w:rPr>
        <w:t>PREDSJEDAVAJU</w:t>
      </w:r>
      <w:r w:rsidR="00660A9E" w:rsidRPr="00EE11B6">
        <w:rPr>
          <w:rFonts w:asciiTheme="majorHAnsi" w:hAnsiTheme="majorHAnsi" w:cs="Arial"/>
          <w:b/>
        </w:rPr>
        <w:t>Ć</w:t>
      </w:r>
      <w:r w:rsidR="00660A9E" w:rsidRPr="00EE11B6">
        <w:rPr>
          <w:rFonts w:ascii="Broadway" w:hAnsi="Broadway" w:cs="Arial"/>
          <w:b/>
        </w:rPr>
        <w:t>A  SKUPŠTINE</w:t>
      </w:r>
    </w:p>
    <w:p w:rsidR="00660A9E" w:rsidRPr="00CE4504" w:rsidRDefault="00660A9E" w:rsidP="00660A9E">
      <w:pPr>
        <w:jc w:val="both"/>
        <w:rPr>
          <w:rFonts w:asciiTheme="majorHAnsi" w:hAnsiTheme="majorHAnsi" w:cs="Arial"/>
          <w:b/>
        </w:rPr>
      </w:pPr>
      <w:r w:rsidRPr="00CE4504">
        <w:rPr>
          <w:rFonts w:asciiTheme="majorHAnsi" w:hAnsiTheme="majorHAnsi" w:cs="Arial"/>
          <w:b/>
        </w:rPr>
        <w:t xml:space="preserve">                                                                                                                                 </w:t>
      </w:r>
    </w:p>
    <w:p w:rsidR="00660A9E" w:rsidRPr="00702D22" w:rsidRDefault="00660A9E" w:rsidP="00660A9E">
      <w:pPr>
        <w:jc w:val="both"/>
        <w:rPr>
          <w:rFonts w:ascii="Tahoma" w:hAnsi="Tahoma" w:cs="Tahoma"/>
          <w:sz w:val="22"/>
          <w:szCs w:val="22"/>
        </w:rPr>
      </w:pPr>
      <w:r w:rsidRPr="00702D22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702D22">
        <w:rPr>
          <w:rFonts w:ascii="Tahoma" w:hAnsi="Tahoma" w:cs="Tahoma"/>
          <w:sz w:val="22"/>
          <w:szCs w:val="22"/>
        </w:rPr>
        <w:t>Aida Obuća</w:t>
      </w:r>
    </w:p>
    <w:p w:rsidR="000D65B8" w:rsidRPr="00702D22" w:rsidRDefault="000D65B8" w:rsidP="00660A9E">
      <w:pPr>
        <w:jc w:val="both"/>
        <w:rPr>
          <w:rFonts w:ascii="Tahoma" w:hAnsi="Tahoma" w:cs="Tahoma"/>
          <w:sz w:val="22"/>
          <w:szCs w:val="22"/>
        </w:rPr>
      </w:pPr>
    </w:p>
    <w:p w:rsidR="000D65B8" w:rsidRDefault="000D65B8" w:rsidP="00660A9E">
      <w:pPr>
        <w:jc w:val="both"/>
        <w:rPr>
          <w:rFonts w:ascii="Calisto MT" w:hAnsi="Calisto MT" w:cs="Arial"/>
          <w:sz w:val="22"/>
          <w:szCs w:val="22"/>
        </w:rPr>
      </w:pPr>
    </w:p>
    <w:p w:rsidR="000D65B8" w:rsidRDefault="000D65B8" w:rsidP="00660A9E">
      <w:pPr>
        <w:jc w:val="both"/>
        <w:rPr>
          <w:rFonts w:ascii="Calisto MT" w:hAnsi="Calisto MT" w:cs="Arial"/>
          <w:sz w:val="22"/>
          <w:szCs w:val="22"/>
        </w:rPr>
      </w:pPr>
    </w:p>
    <w:p w:rsidR="000D65B8" w:rsidRDefault="000D65B8" w:rsidP="00660A9E">
      <w:pPr>
        <w:jc w:val="both"/>
        <w:rPr>
          <w:rFonts w:ascii="Calisto MT" w:hAnsi="Calisto MT" w:cs="Arial"/>
          <w:sz w:val="22"/>
          <w:szCs w:val="22"/>
        </w:rPr>
      </w:pPr>
    </w:p>
    <w:p w:rsidR="00702D22" w:rsidRDefault="00702D22" w:rsidP="00660A9E">
      <w:pPr>
        <w:jc w:val="both"/>
        <w:rPr>
          <w:rFonts w:ascii="Calisto MT" w:hAnsi="Calisto MT" w:cs="Arial"/>
          <w:sz w:val="22"/>
          <w:szCs w:val="22"/>
        </w:rPr>
      </w:pPr>
    </w:p>
    <w:p w:rsidR="00702D22" w:rsidRDefault="00702D22" w:rsidP="00660A9E">
      <w:pPr>
        <w:jc w:val="both"/>
        <w:rPr>
          <w:rFonts w:ascii="Calisto MT" w:hAnsi="Calisto MT" w:cs="Arial"/>
          <w:sz w:val="22"/>
          <w:szCs w:val="22"/>
        </w:rPr>
      </w:pPr>
    </w:p>
    <w:p w:rsidR="000D65B8" w:rsidRDefault="000D65B8" w:rsidP="00660A9E">
      <w:pPr>
        <w:jc w:val="both"/>
        <w:rPr>
          <w:rFonts w:ascii="Calisto MT" w:hAnsi="Calisto MT" w:cs="Arial"/>
          <w:sz w:val="22"/>
          <w:szCs w:val="22"/>
        </w:rPr>
      </w:pPr>
    </w:p>
    <w:p w:rsidR="00044AA7" w:rsidRDefault="00044AA7" w:rsidP="000D65B8">
      <w:pPr>
        <w:jc w:val="center"/>
        <w:rPr>
          <w:rFonts w:ascii="Broadway" w:hAnsi="Broadway" w:cs="Tahoma"/>
          <w:b/>
        </w:rPr>
      </w:pPr>
    </w:p>
    <w:p w:rsidR="000D65B8" w:rsidRPr="00C62E43" w:rsidRDefault="00044AA7" w:rsidP="000D65B8">
      <w:pPr>
        <w:jc w:val="center"/>
        <w:rPr>
          <w:rFonts w:ascii="Broadway" w:hAnsi="Broadway" w:cs="Tahoma"/>
          <w:b/>
        </w:rPr>
      </w:pPr>
      <w:r>
        <w:rPr>
          <w:rFonts w:ascii="Broadway" w:hAnsi="Broadway" w:cs="Tahoma"/>
          <w:b/>
        </w:rPr>
        <w:lastRenderedPageBreak/>
        <w:t>B</w:t>
      </w:r>
      <w:r w:rsidR="000D65B8" w:rsidRPr="00C62E43">
        <w:rPr>
          <w:rFonts w:ascii="Broadway" w:hAnsi="Broadway" w:cs="Tahoma"/>
          <w:b/>
        </w:rPr>
        <w:t>osna i Hercegovina</w:t>
      </w:r>
    </w:p>
    <w:p w:rsidR="000D65B8" w:rsidRPr="00C62E43" w:rsidRDefault="000D65B8" w:rsidP="000D65B8">
      <w:pPr>
        <w:jc w:val="center"/>
        <w:rPr>
          <w:rFonts w:ascii="Broadway" w:hAnsi="Broadway" w:cs="Tahoma"/>
          <w:b/>
        </w:rPr>
      </w:pPr>
      <w:r w:rsidRPr="00C62E43">
        <w:rPr>
          <w:rFonts w:ascii="Broadway" w:hAnsi="Broadway" w:cs="Tahoma"/>
          <w:b/>
        </w:rPr>
        <w:t>Federacija Bosne i Hercegovine</w:t>
      </w:r>
    </w:p>
    <w:p w:rsidR="000D65B8" w:rsidRPr="00C62E43" w:rsidRDefault="000D65B8" w:rsidP="000D65B8">
      <w:pPr>
        <w:jc w:val="center"/>
        <w:rPr>
          <w:rFonts w:ascii="Broadway" w:hAnsi="Broadway" w:cs="Tahoma"/>
          <w:b/>
        </w:rPr>
      </w:pPr>
      <w:r w:rsidRPr="00C62E43">
        <w:rPr>
          <w:rFonts w:ascii="Broadway" w:hAnsi="Broadway" w:cs="Tahoma"/>
          <w:b/>
        </w:rPr>
        <w:t>Bosansko-podrinjski kanton Gora</w:t>
      </w:r>
      <w:r w:rsidRPr="00C62E43">
        <w:rPr>
          <w:rFonts w:ascii="Arial Black" w:hAnsi="Arial Black" w:cs="Tahoma"/>
          <w:b/>
        </w:rPr>
        <w:t>ž</w:t>
      </w:r>
      <w:r w:rsidRPr="00C62E43">
        <w:rPr>
          <w:rFonts w:ascii="Broadway" w:hAnsi="Broadway" w:cs="Tahoma"/>
          <w:b/>
        </w:rPr>
        <w:t>de</w:t>
      </w:r>
    </w:p>
    <w:p w:rsidR="000D65B8" w:rsidRPr="00C62E43" w:rsidRDefault="000D65B8" w:rsidP="000D65B8">
      <w:pPr>
        <w:pBdr>
          <w:bottom w:val="single" w:sz="12" w:space="1" w:color="auto"/>
        </w:pBdr>
        <w:jc w:val="center"/>
        <w:rPr>
          <w:rFonts w:ascii="Broadway" w:hAnsi="Broadway" w:cs="Tahoma"/>
          <w:b/>
        </w:rPr>
      </w:pPr>
      <w:r w:rsidRPr="00C62E43">
        <w:rPr>
          <w:rFonts w:ascii="Broadway" w:hAnsi="Broadway" w:cs="Tahoma"/>
          <w:b/>
        </w:rPr>
        <w:t>SKUPŠTINA KANTONA</w:t>
      </w:r>
    </w:p>
    <w:p w:rsidR="000D65B8" w:rsidRPr="00C62E43" w:rsidRDefault="000D65B8" w:rsidP="000D65B8">
      <w:pPr>
        <w:pBdr>
          <w:bottom w:val="single" w:sz="12" w:space="1" w:color="auto"/>
        </w:pBdr>
        <w:jc w:val="center"/>
        <w:rPr>
          <w:rFonts w:ascii="Broadway" w:hAnsi="Broadway" w:cs="Tahoma"/>
          <w:b/>
        </w:rPr>
      </w:pPr>
      <w:r w:rsidRPr="00C62E43">
        <w:rPr>
          <w:rFonts w:ascii="Broadway" w:hAnsi="Broadway" w:cs="Tahoma"/>
          <w:b/>
        </w:rPr>
        <w:t>Kolegij Skupštine</w:t>
      </w:r>
    </w:p>
    <w:p w:rsidR="000D65B8" w:rsidRPr="00D10ED5" w:rsidRDefault="000D65B8" w:rsidP="000D65B8">
      <w:pPr>
        <w:jc w:val="center"/>
        <w:rPr>
          <w:rFonts w:ascii="Georgia" w:hAnsi="Georgia" w:cs="Tahoma"/>
          <w:b/>
          <w:i/>
        </w:rPr>
      </w:pPr>
      <w:r w:rsidRPr="00C900B4">
        <w:rPr>
          <w:rFonts w:ascii="Arial Black" w:hAnsi="Arial Black" w:cs="Tahoma"/>
          <w:b/>
          <w:i/>
        </w:rPr>
        <w:t xml:space="preserve">                                                             </w:t>
      </w:r>
    </w:p>
    <w:p w:rsidR="000D65B8" w:rsidRPr="00D10ED5" w:rsidRDefault="000D65B8" w:rsidP="000D65B8">
      <w:pPr>
        <w:rPr>
          <w:rFonts w:ascii="Georgia" w:hAnsi="Georgia" w:cs="Tahoma"/>
        </w:rPr>
      </w:pPr>
    </w:p>
    <w:p w:rsidR="000D65B8" w:rsidRPr="008D6F27" w:rsidRDefault="000D65B8" w:rsidP="000D65B8">
      <w:pPr>
        <w:rPr>
          <w:rFonts w:ascii="Tahoma" w:hAnsi="Tahoma" w:cs="Tahoma"/>
          <w:sz w:val="22"/>
          <w:szCs w:val="22"/>
        </w:rPr>
      </w:pPr>
      <w:r w:rsidRPr="008D6F27">
        <w:rPr>
          <w:rFonts w:ascii="Tahoma" w:hAnsi="Tahoma" w:cs="Tahoma"/>
          <w:sz w:val="22"/>
          <w:szCs w:val="22"/>
        </w:rPr>
        <w:t>Broj: 01-05-</w:t>
      </w:r>
      <w:r w:rsidR="00702D22">
        <w:rPr>
          <w:rFonts w:ascii="Tahoma" w:hAnsi="Tahoma" w:cs="Tahoma"/>
          <w:sz w:val="22"/>
          <w:szCs w:val="22"/>
        </w:rPr>
        <w:t>482</w:t>
      </w:r>
      <w:r w:rsidRPr="008D6F27">
        <w:rPr>
          <w:rFonts w:ascii="Tahoma" w:hAnsi="Tahoma" w:cs="Tahoma"/>
          <w:sz w:val="22"/>
          <w:szCs w:val="22"/>
        </w:rPr>
        <w:t>/16</w:t>
      </w:r>
    </w:p>
    <w:p w:rsidR="000D65B8" w:rsidRPr="008D6F27" w:rsidRDefault="000D65B8" w:rsidP="000D65B8">
      <w:pPr>
        <w:rPr>
          <w:rFonts w:ascii="Tahoma" w:hAnsi="Tahoma" w:cs="Tahoma"/>
          <w:sz w:val="22"/>
          <w:szCs w:val="22"/>
        </w:rPr>
      </w:pPr>
      <w:r w:rsidRPr="008D6F27">
        <w:rPr>
          <w:rFonts w:ascii="Tahoma" w:hAnsi="Tahoma" w:cs="Tahoma"/>
          <w:sz w:val="22"/>
          <w:szCs w:val="22"/>
        </w:rPr>
        <w:t>Goražde, 15. juna 2016. godine</w:t>
      </w:r>
    </w:p>
    <w:p w:rsidR="000D65B8" w:rsidRPr="008D6F27" w:rsidRDefault="000D65B8" w:rsidP="000D65B8">
      <w:pPr>
        <w:rPr>
          <w:rFonts w:ascii="Tahoma" w:hAnsi="Tahoma" w:cs="Tahoma"/>
          <w:sz w:val="22"/>
          <w:szCs w:val="22"/>
        </w:rPr>
      </w:pPr>
    </w:p>
    <w:p w:rsidR="000D65B8" w:rsidRPr="008D6F27" w:rsidRDefault="000D65B8" w:rsidP="000D65B8">
      <w:pPr>
        <w:rPr>
          <w:rFonts w:ascii="Tahoma" w:hAnsi="Tahoma" w:cs="Tahoma"/>
          <w:sz w:val="22"/>
          <w:szCs w:val="22"/>
        </w:rPr>
      </w:pPr>
    </w:p>
    <w:p w:rsidR="000D65B8" w:rsidRPr="008D6F27" w:rsidRDefault="000D65B8" w:rsidP="000D65B8">
      <w:pPr>
        <w:rPr>
          <w:rFonts w:ascii="Tahoma" w:hAnsi="Tahoma" w:cs="Tahoma"/>
          <w:sz w:val="22"/>
          <w:szCs w:val="22"/>
        </w:rPr>
      </w:pPr>
    </w:p>
    <w:p w:rsidR="000D65B8" w:rsidRPr="008D6F27" w:rsidRDefault="000D65B8" w:rsidP="000D65B8">
      <w:pPr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8D6F27">
        <w:rPr>
          <w:rFonts w:ascii="Tahoma" w:hAnsi="Tahoma" w:cs="Tahoma"/>
          <w:sz w:val="22"/>
          <w:szCs w:val="22"/>
        </w:rPr>
        <w:t xml:space="preserve">   Na osnovu člana 12. i 56. stav (2) Poslovnika Skupštine Bosansko-podrinjskog kantona Goražde („Službene novine Bosansko-podrinjskog kantona Goražde, broj:10/08 </w:t>
      </w:r>
      <w:r>
        <w:rPr>
          <w:rFonts w:ascii="Tahoma" w:hAnsi="Tahoma" w:cs="Tahoma"/>
          <w:sz w:val="22"/>
          <w:szCs w:val="22"/>
        </w:rPr>
        <w:t>i</w:t>
      </w:r>
      <w:r w:rsidRPr="008D6F27">
        <w:rPr>
          <w:rFonts w:ascii="Tahoma" w:hAnsi="Tahoma" w:cs="Tahoma"/>
          <w:sz w:val="22"/>
          <w:szCs w:val="22"/>
        </w:rPr>
        <w:t xml:space="preserve"> 1/15), </w:t>
      </w:r>
      <w:r w:rsidRPr="008D6F27">
        <w:rPr>
          <w:rFonts w:ascii="Tahoma" w:hAnsi="Tahoma" w:cs="Tahoma"/>
          <w:b/>
          <w:sz w:val="22"/>
          <w:szCs w:val="22"/>
        </w:rPr>
        <w:t xml:space="preserve">s a z i v a m: </w:t>
      </w:r>
    </w:p>
    <w:p w:rsidR="000D65B8" w:rsidRDefault="000D65B8" w:rsidP="000D65B8">
      <w:pPr>
        <w:ind w:firstLine="708"/>
        <w:jc w:val="both"/>
        <w:rPr>
          <w:rFonts w:ascii="Georgia" w:hAnsi="Georgia" w:cs="Tahoma"/>
          <w:b/>
        </w:rPr>
      </w:pPr>
    </w:p>
    <w:p w:rsidR="000D65B8" w:rsidRPr="00C62E43" w:rsidRDefault="000D65B8" w:rsidP="000D65B8">
      <w:pPr>
        <w:ind w:firstLine="708"/>
        <w:jc w:val="center"/>
        <w:rPr>
          <w:rFonts w:ascii="Broadway" w:hAnsi="Broadway" w:cs="Tahoma"/>
          <w:b/>
          <w:i/>
          <w:sz w:val="28"/>
          <w:szCs w:val="28"/>
        </w:rPr>
      </w:pPr>
      <w:r w:rsidRPr="00C62E43">
        <w:rPr>
          <w:rFonts w:ascii="Broadway" w:hAnsi="Broadway" w:cs="Tahoma"/>
          <w:b/>
          <w:i/>
          <w:sz w:val="28"/>
          <w:szCs w:val="28"/>
        </w:rPr>
        <w:t xml:space="preserve"> TEMATSKU SJEDNICU </w:t>
      </w:r>
    </w:p>
    <w:p w:rsidR="000D65B8" w:rsidRPr="00C62E43" w:rsidRDefault="000D65B8" w:rsidP="000D65B8">
      <w:pPr>
        <w:ind w:firstLine="708"/>
        <w:jc w:val="center"/>
        <w:rPr>
          <w:rFonts w:ascii="Broadway" w:hAnsi="Broadway" w:cs="Tahoma"/>
          <w:b/>
          <w:i/>
          <w:sz w:val="28"/>
          <w:szCs w:val="28"/>
        </w:rPr>
      </w:pPr>
      <w:r w:rsidRPr="00C62E43">
        <w:rPr>
          <w:rFonts w:ascii="Broadway" w:hAnsi="Broadway" w:cs="Tahoma"/>
          <w:b/>
          <w:i/>
          <w:sz w:val="28"/>
          <w:szCs w:val="28"/>
        </w:rPr>
        <w:t>SKUPŠTINE BOSANSKO-PODRINJSKOG KANTONA GORA</w:t>
      </w:r>
      <w:r w:rsidRPr="00C62E43">
        <w:rPr>
          <w:rFonts w:ascii="Bodoni MT Black" w:hAnsi="Bodoni MT Black" w:cs="Tahoma"/>
          <w:b/>
          <w:i/>
          <w:sz w:val="28"/>
          <w:szCs w:val="28"/>
        </w:rPr>
        <w:t>Ž</w:t>
      </w:r>
      <w:r w:rsidRPr="00C62E43">
        <w:rPr>
          <w:rFonts w:ascii="Broadway" w:hAnsi="Broadway" w:cs="Tahoma"/>
          <w:b/>
          <w:i/>
          <w:sz w:val="28"/>
          <w:szCs w:val="28"/>
        </w:rPr>
        <w:t>DE</w:t>
      </w:r>
    </w:p>
    <w:p w:rsidR="000D65B8" w:rsidRPr="00F13A48" w:rsidRDefault="000D65B8" w:rsidP="000D65B8">
      <w:pPr>
        <w:ind w:firstLine="708"/>
        <w:jc w:val="center"/>
        <w:rPr>
          <w:rFonts w:ascii="Georgia" w:hAnsi="Georgia" w:cs="Tahoma"/>
          <w:b/>
          <w:i/>
          <w:sz w:val="28"/>
          <w:szCs w:val="28"/>
        </w:rPr>
      </w:pPr>
    </w:p>
    <w:p w:rsidR="000D65B8" w:rsidRPr="00F13A48" w:rsidRDefault="000D65B8" w:rsidP="000D65B8">
      <w:pPr>
        <w:ind w:firstLine="708"/>
        <w:jc w:val="both"/>
        <w:rPr>
          <w:rFonts w:ascii="Bodoni MT Black" w:hAnsi="Bodoni MT Black" w:cs="Tahoma"/>
          <w:b/>
          <w:sz w:val="28"/>
          <w:szCs w:val="28"/>
        </w:rPr>
      </w:pPr>
    </w:p>
    <w:p w:rsidR="000D65B8" w:rsidRPr="00F13A48" w:rsidRDefault="000D65B8" w:rsidP="000D65B8">
      <w:pPr>
        <w:ind w:firstLine="708"/>
        <w:jc w:val="both"/>
        <w:rPr>
          <w:rFonts w:ascii="Bodoni MT Black" w:hAnsi="Bodoni MT Black" w:cs="Tahoma"/>
          <w:b/>
          <w:i/>
          <w:sz w:val="28"/>
          <w:szCs w:val="28"/>
          <w:u w:val="single"/>
        </w:rPr>
      </w:pPr>
      <w:r w:rsidRPr="00F13A48">
        <w:rPr>
          <w:rFonts w:ascii="Bodoni MT Black" w:hAnsi="Bodoni MT Black" w:cs="Tahoma"/>
          <w:b/>
          <w:i/>
          <w:sz w:val="28"/>
          <w:szCs w:val="28"/>
          <w:u w:val="single"/>
        </w:rPr>
        <w:t xml:space="preserve">Za </w:t>
      </w:r>
      <w:r w:rsidR="00702D22">
        <w:rPr>
          <w:rFonts w:ascii="Bodoni MT Black" w:hAnsi="Bodoni MT Black" w:cs="Tahoma"/>
          <w:b/>
          <w:i/>
          <w:sz w:val="28"/>
          <w:szCs w:val="28"/>
          <w:u w:val="single"/>
        </w:rPr>
        <w:t>28</w:t>
      </w:r>
      <w:r w:rsidRPr="00F13A48">
        <w:rPr>
          <w:rFonts w:ascii="Bodoni MT Black" w:hAnsi="Bodoni MT Black" w:cs="Tahoma"/>
          <w:b/>
          <w:i/>
          <w:sz w:val="28"/>
          <w:szCs w:val="28"/>
          <w:u w:val="single"/>
        </w:rPr>
        <w:t xml:space="preserve">. </w:t>
      </w:r>
      <w:r>
        <w:rPr>
          <w:rFonts w:ascii="Bodoni MT Black" w:hAnsi="Bodoni MT Black" w:cs="Tahoma"/>
          <w:b/>
          <w:i/>
          <w:sz w:val="28"/>
          <w:szCs w:val="28"/>
          <w:u w:val="single"/>
        </w:rPr>
        <w:t>juna</w:t>
      </w:r>
      <w:r w:rsidRPr="00F13A48">
        <w:rPr>
          <w:rFonts w:ascii="Bodoni MT Black" w:hAnsi="Bodoni MT Black" w:cs="Tahoma"/>
          <w:b/>
          <w:i/>
          <w:sz w:val="28"/>
          <w:szCs w:val="28"/>
          <w:u w:val="single"/>
        </w:rPr>
        <w:t xml:space="preserve"> (</w:t>
      </w:r>
      <w:r w:rsidR="00702D22">
        <w:rPr>
          <w:rFonts w:ascii="Bodoni MT Black" w:hAnsi="Bodoni MT Black" w:cs="Tahoma"/>
          <w:b/>
          <w:i/>
          <w:sz w:val="28"/>
          <w:szCs w:val="28"/>
          <w:u w:val="single"/>
        </w:rPr>
        <w:t>utorak</w:t>
      </w:r>
      <w:r w:rsidRPr="00F13A48">
        <w:rPr>
          <w:rFonts w:ascii="Bodoni MT Black" w:hAnsi="Bodoni MT Black" w:cs="Tahoma"/>
          <w:b/>
          <w:i/>
          <w:sz w:val="28"/>
          <w:szCs w:val="28"/>
          <w:u w:val="single"/>
        </w:rPr>
        <w:t>)  201</w:t>
      </w:r>
      <w:r>
        <w:rPr>
          <w:rFonts w:ascii="Bodoni MT Black" w:hAnsi="Bodoni MT Black" w:cs="Tahoma"/>
          <w:b/>
          <w:i/>
          <w:sz w:val="28"/>
          <w:szCs w:val="28"/>
          <w:u w:val="single"/>
        </w:rPr>
        <w:t>6</w:t>
      </w:r>
      <w:r w:rsidRPr="00F13A48">
        <w:rPr>
          <w:rFonts w:ascii="Bodoni MT Black" w:hAnsi="Bodoni MT Black" w:cs="Tahoma"/>
          <w:b/>
          <w:i/>
          <w:sz w:val="28"/>
          <w:szCs w:val="28"/>
          <w:u w:val="single"/>
        </w:rPr>
        <w:t>. godine</w:t>
      </w:r>
    </w:p>
    <w:p w:rsidR="000D65B8" w:rsidRPr="004A4FBD" w:rsidRDefault="000D65B8" w:rsidP="000D65B8">
      <w:pPr>
        <w:ind w:firstLine="708"/>
        <w:jc w:val="both"/>
        <w:rPr>
          <w:rFonts w:ascii="Bodoni MT Black" w:hAnsi="Bodoni MT Black" w:cs="Tahoma"/>
          <w:b/>
          <w:i/>
          <w:u w:val="single"/>
        </w:rPr>
      </w:pPr>
    </w:p>
    <w:p w:rsidR="000D65B8" w:rsidRPr="00D10ED5" w:rsidRDefault="000D65B8" w:rsidP="000D65B8">
      <w:pPr>
        <w:ind w:firstLine="708"/>
        <w:jc w:val="both"/>
        <w:rPr>
          <w:rFonts w:ascii="Bodoni MT Black" w:hAnsi="Bodoni MT Black" w:cs="Tahoma"/>
          <w:b/>
          <w:i/>
          <w:u w:val="single"/>
        </w:rPr>
      </w:pPr>
    </w:p>
    <w:p w:rsidR="000D65B8" w:rsidRPr="00030168" w:rsidRDefault="000D65B8" w:rsidP="000D65B8">
      <w:pPr>
        <w:ind w:firstLine="708"/>
        <w:jc w:val="both"/>
        <w:rPr>
          <w:rFonts w:ascii="Bodoni MT Black" w:hAnsi="Bodoni MT Black" w:cs="Tahoma"/>
          <w:b/>
          <w:i/>
        </w:rPr>
      </w:pPr>
      <w:r w:rsidRPr="008D6F27">
        <w:rPr>
          <w:rFonts w:ascii="Tahoma" w:hAnsi="Tahoma" w:cs="Tahoma"/>
          <w:sz w:val="22"/>
          <w:szCs w:val="22"/>
        </w:rPr>
        <w:t xml:space="preserve"> Sjednica će se održati </w:t>
      </w:r>
      <w:r w:rsidRPr="00C900B4">
        <w:rPr>
          <w:rFonts w:ascii="Tahoma" w:hAnsi="Tahoma" w:cs="Tahoma"/>
        </w:rPr>
        <w:t>u</w:t>
      </w:r>
      <w:r w:rsidRPr="00D10ED5">
        <w:rPr>
          <w:rFonts w:ascii="Bodoni MT Black" w:hAnsi="Bodoni MT Black" w:cs="Tahoma"/>
        </w:rPr>
        <w:t xml:space="preserve"> </w:t>
      </w:r>
      <w:r w:rsidRPr="00D10ED5">
        <w:rPr>
          <w:rFonts w:ascii="Bodoni MT Black" w:hAnsi="Bodoni MT Black" w:cs="Tahoma"/>
          <w:b/>
          <w:i/>
        </w:rPr>
        <w:t>skupštinskoj sali Bosansko-podrinjskog kantona Goražde, ul. Prve</w:t>
      </w:r>
      <w:r>
        <w:rPr>
          <w:rFonts w:ascii="Bodoni MT Black" w:hAnsi="Bodoni MT Black" w:cs="Tahoma"/>
          <w:b/>
          <w:i/>
        </w:rPr>
        <w:t xml:space="preserve"> slavne Višegradske brigade  2a.,</w:t>
      </w:r>
      <w:r w:rsidRPr="00D10ED5">
        <w:rPr>
          <w:rFonts w:ascii="Bodoni MT Black" w:hAnsi="Bodoni MT Black" w:cs="Tahoma"/>
          <w:b/>
          <w:i/>
        </w:rPr>
        <w:t xml:space="preserve"> </w:t>
      </w:r>
      <w:r>
        <w:rPr>
          <w:rFonts w:ascii="Bodoni MT Black" w:hAnsi="Bodoni MT Black" w:cs="Tahoma"/>
          <w:b/>
          <w:i/>
        </w:rPr>
        <w:t xml:space="preserve">sa </w:t>
      </w:r>
      <w:r w:rsidRPr="00030168">
        <w:rPr>
          <w:rFonts w:ascii="Bodoni MT Black" w:hAnsi="Bodoni MT Black" w:cs="Tahoma"/>
          <w:b/>
          <w:i/>
        </w:rPr>
        <w:t>po</w:t>
      </w:r>
      <w:r w:rsidRPr="00030168">
        <w:rPr>
          <w:b/>
          <w:i/>
        </w:rPr>
        <w:t>č</w:t>
      </w:r>
      <w:r w:rsidRPr="00030168">
        <w:rPr>
          <w:rFonts w:ascii="Bodoni MT Black" w:hAnsi="Bodoni MT Black"/>
          <w:b/>
          <w:i/>
        </w:rPr>
        <w:t>etkom u 1</w:t>
      </w:r>
      <w:r w:rsidR="00702D22">
        <w:rPr>
          <w:rFonts w:ascii="Bodoni MT Black" w:hAnsi="Bodoni MT Black"/>
          <w:b/>
          <w:i/>
        </w:rPr>
        <w:t>4</w:t>
      </w:r>
      <w:r w:rsidRPr="00030168">
        <w:rPr>
          <w:rFonts w:ascii="Bodoni MT Black" w:hAnsi="Bodoni MT Black"/>
          <w:b/>
          <w:i/>
        </w:rPr>
        <w:t>:00 sati</w:t>
      </w:r>
      <w:r w:rsidRPr="00030168">
        <w:rPr>
          <w:rFonts w:ascii="Bodoni MT Black" w:hAnsi="Bodoni MT Black" w:cs="Tahoma"/>
          <w:b/>
          <w:i/>
        </w:rPr>
        <w:t xml:space="preserve">.           </w:t>
      </w:r>
    </w:p>
    <w:p w:rsidR="000D65B8" w:rsidRPr="00030168" w:rsidRDefault="000D65B8" w:rsidP="000D65B8">
      <w:pPr>
        <w:ind w:firstLine="708"/>
        <w:jc w:val="both"/>
        <w:rPr>
          <w:rFonts w:ascii="Bodoni MT Black" w:hAnsi="Bodoni MT Black" w:cs="Tahoma"/>
          <w:b/>
          <w:i/>
        </w:rPr>
      </w:pPr>
      <w:r w:rsidRPr="00030168">
        <w:rPr>
          <w:rFonts w:ascii="Bodoni MT Black" w:hAnsi="Bodoni MT Black" w:cs="Tahoma"/>
          <w:b/>
          <w:i/>
        </w:rPr>
        <w:t xml:space="preserve">                   </w:t>
      </w:r>
    </w:p>
    <w:p w:rsidR="000D65B8" w:rsidRPr="00D10ED5" w:rsidRDefault="000D65B8" w:rsidP="000D65B8">
      <w:pPr>
        <w:ind w:firstLine="708"/>
        <w:jc w:val="both"/>
        <w:rPr>
          <w:rFonts w:ascii="Georgia" w:hAnsi="Georgia" w:cs="Tahoma"/>
          <w:b/>
          <w:i/>
        </w:rPr>
      </w:pPr>
    </w:p>
    <w:p w:rsidR="000D65B8" w:rsidRDefault="000D65B8" w:rsidP="000D65B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8D6F27">
        <w:rPr>
          <w:rFonts w:ascii="Tahoma" w:hAnsi="Tahoma" w:cs="Tahoma"/>
          <w:sz w:val="22"/>
          <w:szCs w:val="22"/>
        </w:rPr>
        <w:t xml:space="preserve"> Za sjednicu Skupštine Bosansko-podrinjskog kantona Goražde predlažem slijedeći:</w:t>
      </w:r>
    </w:p>
    <w:p w:rsidR="000D65B8" w:rsidRPr="008D6F27" w:rsidRDefault="000D65B8" w:rsidP="000D65B8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0D65B8" w:rsidRPr="00D10ED5" w:rsidRDefault="000D65B8" w:rsidP="000D65B8">
      <w:pPr>
        <w:ind w:firstLine="708"/>
        <w:jc w:val="both"/>
        <w:rPr>
          <w:rFonts w:ascii="Bookman Old Style" w:hAnsi="Bookman Old Style" w:cs="Tahoma"/>
        </w:rPr>
      </w:pPr>
    </w:p>
    <w:p w:rsidR="000D65B8" w:rsidRPr="00C62E43" w:rsidRDefault="000D65B8" w:rsidP="000D65B8">
      <w:pPr>
        <w:jc w:val="center"/>
        <w:rPr>
          <w:rFonts w:ascii="Broadway" w:hAnsi="Broadway" w:cs="Tahoma"/>
          <w:b/>
        </w:rPr>
      </w:pPr>
      <w:r w:rsidRPr="00C62E43">
        <w:rPr>
          <w:rFonts w:ascii="Broadway" w:hAnsi="Broadway" w:cs="Tahoma"/>
          <w:b/>
        </w:rPr>
        <w:t>D n e v n i    r e d</w:t>
      </w:r>
    </w:p>
    <w:p w:rsidR="000D65B8" w:rsidRPr="00D10ED5" w:rsidRDefault="000D65B8" w:rsidP="000D65B8">
      <w:pPr>
        <w:jc w:val="center"/>
        <w:rPr>
          <w:rFonts w:ascii="Bodoni MT Black" w:hAnsi="Bodoni MT Black" w:cs="Tahoma"/>
          <w:b/>
        </w:rPr>
      </w:pPr>
    </w:p>
    <w:p w:rsidR="000D65B8" w:rsidRPr="00D10ED5" w:rsidRDefault="000D65B8" w:rsidP="000D65B8">
      <w:pPr>
        <w:jc w:val="center"/>
        <w:rPr>
          <w:rFonts w:ascii="Bookman Old Style" w:hAnsi="Bookman Old Style" w:cs="Tahoma"/>
          <w:b/>
        </w:rPr>
      </w:pPr>
    </w:p>
    <w:p w:rsidR="000D65B8" w:rsidRDefault="000D65B8" w:rsidP="000D65B8">
      <w:pPr>
        <w:tabs>
          <w:tab w:val="left" w:pos="5430"/>
        </w:tabs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Bookman Old Style" w:hAnsi="Bookman Old Style" w:cs="Tahoma"/>
        </w:rPr>
        <w:t>1.</w:t>
      </w:r>
      <w:r w:rsidRPr="008D6F27">
        <w:rPr>
          <w:rFonts w:ascii="Tahoma" w:hAnsi="Tahoma" w:cs="Tahoma"/>
          <w:sz w:val="22"/>
          <w:szCs w:val="22"/>
        </w:rPr>
        <w:t>Tematska sjednica</w:t>
      </w:r>
      <w:r w:rsidRPr="008D6F27">
        <w:rPr>
          <w:rFonts w:ascii="Tahoma" w:hAnsi="Tahoma" w:cs="Tahoma"/>
          <w:b/>
          <w:sz w:val="22"/>
          <w:szCs w:val="22"/>
        </w:rPr>
        <w:t xml:space="preserve"> </w:t>
      </w:r>
      <w:r w:rsidRPr="008D6F27">
        <w:rPr>
          <w:rFonts w:ascii="Tahoma" w:hAnsi="Tahoma" w:cs="Tahoma"/>
          <w:sz w:val="22"/>
          <w:szCs w:val="22"/>
        </w:rPr>
        <w:t xml:space="preserve">– Pripadnost javnih prihoda FBiH Bosansko-podrinjskom kantonu Goražde, stav Skupštine prema kriterijima u raspodjeli i stav na Uputstvo o određivanju učešća kantona, jedinica lokalne samouprave i nadležnih kantonalnih organa za ceste u prihodima od indirektinih poreza i načinu raspoređivanja tih prihoda za 2016. </w:t>
      </w:r>
      <w:r>
        <w:rPr>
          <w:rFonts w:ascii="Tahoma" w:hAnsi="Tahoma" w:cs="Tahoma"/>
          <w:sz w:val="22"/>
          <w:szCs w:val="22"/>
        </w:rPr>
        <w:t>g</w:t>
      </w:r>
      <w:r w:rsidRPr="008D6F27">
        <w:rPr>
          <w:rFonts w:ascii="Tahoma" w:hAnsi="Tahoma" w:cs="Tahoma"/>
          <w:sz w:val="22"/>
          <w:szCs w:val="22"/>
        </w:rPr>
        <w:t>odinu</w:t>
      </w:r>
      <w:r>
        <w:rPr>
          <w:rFonts w:ascii="Tahoma" w:hAnsi="Tahoma" w:cs="Tahoma"/>
          <w:sz w:val="22"/>
          <w:szCs w:val="22"/>
        </w:rPr>
        <w:t>.</w:t>
      </w:r>
    </w:p>
    <w:p w:rsidR="000D65B8" w:rsidRDefault="000D65B8" w:rsidP="000D65B8">
      <w:pPr>
        <w:tabs>
          <w:tab w:val="left" w:pos="5430"/>
        </w:tabs>
        <w:ind w:firstLine="708"/>
        <w:jc w:val="both"/>
        <w:rPr>
          <w:rFonts w:ascii="Tahoma" w:hAnsi="Tahoma" w:cs="Tahoma"/>
          <w:sz w:val="22"/>
          <w:szCs w:val="22"/>
        </w:rPr>
      </w:pPr>
    </w:p>
    <w:p w:rsidR="000D65B8" w:rsidRDefault="000D65B8" w:rsidP="000D65B8">
      <w:pPr>
        <w:tabs>
          <w:tab w:val="left" w:pos="5430"/>
        </w:tabs>
        <w:ind w:firstLine="708"/>
        <w:jc w:val="both"/>
        <w:rPr>
          <w:rFonts w:ascii="Tahoma" w:hAnsi="Tahoma" w:cs="Tahoma"/>
          <w:sz w:val="22"/>
          <w:szCs w:val="22"/>
        </w:rPr>
      </w:pPr>
    </w:p>
    <w:p w:rsidR="000D65B8" w:rsidRPr="00C62E43" w:rsidRDefault="000D65B8" w:rsidP="000D65B8">
      <w:pPr>
        <w:tabs>
          <w:tab w:val="left" w:pos="1080"/>
        </w:tabs>
        <w:jc w:val="both"/>
        <w:rPr>
          <w:rFonts w:ascii="Broadway" w:hAnsi="Broadway" w:cs="Tahoma"/>
          <w:b/>
        </w:rPr>
      </w:pP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  <w:t xml:space="preserve">                             </w:t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C900B4">
        <w:rPr>
          <w:rFonts w:ascii="Arial Black" w:hAnsi="Arial Black" w:cs="Tahoma"/>
        </w:rPr>
        <w:t xml:space="preserve">                 </w:t>
      </w:r>
      <w:r>
        <w:rPr>
          <w:rFonts w:ascii="Arial Black" w:hAnsi="Arial Black" w:cs="Tahoma"/>
        </w:rPr>
        <w:t xml:space="preserve">            </w:t>
      </w:r>
      <w:r w:rsidRPr="00C900B4">
        <w:rPr>
          <w:rFonts w:ascii="Arial Black" w:hAnsi="Arial Black" w:cs="Tahoma"/>
        </w:rPr>
        <w:t xml:space="preserve">      </w:t>
      </w:r>
      <w:r w:rsidRPr="00C62E43">
        <w:rPr>
          <w:rFonts w:ascii="Broadway" w:hAnsi="Broadway" w:cs="Tahoma"/>
          <w:b/>
        </w:rPr>
        <w:t>PREDSJEDAVAJU</w:t>
      </w:r>
      <w:r w:rsidRPr="00C62E43">
        <w:rPr>
          <w:rFonts w:ascii="Arial Black" w:hAnsi="Arial Black" w:cs="Tahoma"/>
          <w:b/>
        </w:rPr>
        <w:t>Ć</w:t>
      </w:r>
      <w:r w:rsidRPr="00C62E43">
        <w:rPr>
          <w:rFonts w:ascii="Broadway" w:hAnsi="Broadway" w:cs="Tahoma"/>
          <w:b/>
        </w:rPr>
        <w:t>A SKUPŠTINE</w:t>
      </w:r>
    </w:p>
    <w:p w:rsidR="000D65B8" w:rsidRPr="00D10ED5" w:rsidRDefault="000D65B8" w:rsidP="000D65B8">
      <w:pPr>
        <w:ind w:firstLine="708"/>
        <w:jc w:val="both"/>
        <w:rPr>
          <w:rFonts w:ascii="Bookman Old Style" w:hAnsi="Bookman Old Style" w:cs="Tahoma"/>
          <w:b/>
        </w:rPr>
      </w:pPr>
    </w:p>
    <w:p w:rsidR="000D65B8" w:rsidRPr="008D6F27" w:rsidRDefault="000D65B8" w:rsidP="000D65B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C900B4">
        <w:rPr>
          <w:rFonts w:ascii="Tahoma" w:hAnsi="Tahoma" w:cs="Tahoma"/>
        </w:rPr>
        <w:t xml:space="preserve">                </w:t>
      </w:r>
      <w:r>
        <w:rPr>
          <w:rFonts w:ascii="Tahoma" w:hAnsi="Tahoma" w:cs="Tahoma"/>
        </w:rPr>
        <w:t xml:space="preserve">                </w:t>
      </w:r>
      <w:r w:rsidRPr="008D6F27">
        <w:rPr>
          <w:rFonts w:ascii="Tahoma" w:hAnsi="Tahoma" w:cs="Tahoma"/>
          <w:sz w:val="22"/>
          <w:szCs w:val="22"/>
        </w:rPr>
        <w:t>Aida Obuća</w:t>
      </w:r>
    </w:p>
    <w:p w:rsidR="000D65B8" w:rsidRPr="00C900B4" w:rsidRDefault="000D65B8" w:rsidP="000D65B8">
      <w:pPr>
        <w:rPr>
          <w:rFonts w:ascii="Tahoma" w:hAnsi="Tahoma" w:cs="Tahoma"/>
        </w:rPr>
      </w:pPr>
    </w:p>
    <w:p w:rsidR="000D65B8" w:rsidRDefault="000D65B8" w:rsidP="000D65B8"/>
    <w:p w:rsidR="000D65B8" w:rsidRPr="00DC7196" w:rsidRDefault="000D65B8" w:rsidP="00660A9E">
      <w:pPr>
        <w:jc w:val="both"/>
        <w:rPr>
          <w:rFonts w:ascii="Calisto MT" w:hAnsi="Calisto MT"/>
        </w:rPr>
      </w:pPr>
    </w:p>
    <w:p w:rsidR="00660A9E" w:rsidRDefault="00660A9E" w:rsidP="00660A9E"/>
    <w:p w:rsidR="00CE7D53" w:rsidRDefault="00CE7D53"/>
    <w:sectPr w:rsidR="00CE7D53" w:rsidSect="00D8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0C99"/>
    <w:multiLevelType w:val="hybridMultilevel"/>
    <w:tmpl w:val="DEF4C742"/>
    <w:lvl w:ilvl="0" w:tplc="5CC20EC2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</w:rPr>
    </w:lvl>
    <w:lvl w:ilvl="1" w:tplc="BD644E18">
      <w:start w:val="1"/>
      <w:numFmt w:val="lowerLetter"/>
      <w:lvlText w:val="%2)"/>
      <w:lvlJc w:val="left"/>
      <w:pPr>
        <w:ind w:left="1755" w:hanging="360"/>
      </w:pPr>
      <w:rPr>
        <w:rFonts w:ascii="Arial Narrow" w:eastAsia="Times New Roman" w:hAnsi="Arial Narrow" w:cs="Arial"/>
      </w:rPr>
    </w:lvl>
    <w:lvl w:ilvl="2" w:tplc="101A001B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A9E"/>
    <w:rsid w:val="00044AA7"/>
    <w:rsid w:val="000D65B8"/>
    <w:rsid w:val="001759A1"/>
    <w:rsid w:val="003477FA"/>
    <w:rsid w:val="003C7DC4"/>
    <w:rsid w:val="00660A9E"/>
    <w:rsid w:val="00702D22"/>
    <w:rsid w:val="008579DE"/>
    <w:rsid w:val="00935619"/>
    <w:rsid w:val="00A46B4E"/>
    <w:rsid w:val="00C752AB"/>
    <w:rsid w:val="00CE7D53"/>
    <w:rsid w:val="00D2386D"/>
    <w:rsid w:val="00D56C71"/>
    <w:rsid w:val="00DC7196"/>
    <w:rsid w:val="00EE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2016-06-15T13:05:00Z</cp:lastPrinted>
  <dcterms:created xsi:type="dcterms:W3CDTF">2016-06-13T06:21:00Z</dcterms:created>
  <dcterms:modified xsi:type="dcterms:W3CDTF">2016-06-15T13:06:00Z</dcterms:modified>
</cp:coreProperties>
</file>