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CA" w:rsidRDefault="00EB31CA" w:rsidP="00EB31CA">
      <w:pPr>
        <w:spacing w:before="120" w:after="120" w:line="312" w:lineRule="auto"/>
        <w:rPr>
          <w:rFonts w:ascii="Arial" w:hAnsi="Arial" w:cs="Arial"/>
          <w:sz w:val="19"/>
          <w:szCs w:val="19"/>
        </w:rPr>
      </w:pPr>
      <w:r>
        <w:rPr>
          <w:rFonts w:ascii="Arial" w:hAnsi="Arial" w:cs="Arial"/>
          <w:sz w:val="19"/>
          <w:szCs w:val="19"/>
        </w:rPr>
        <w:tab/>
      </w:r>
    </w:p>
    <w:p w:rsidR="00EB31CA" w:rsidRDefault="00EB31CA" w:rsidP="00EB31CA">
      <w:pPr>
        <w:spacing w:before="120" w:after="120" w:line="312" w:lineRule="auto"/>
        <w:rPr>
          <w:rFonts w:ascii="Arial" w:hAnsi="Arial" w:cs="Arial"/>
          <w:b/>
          <w:bCs/>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EB31CA" w:rsidRDefault="00EB31CA" w:rsidP="00EB31CA">
      <w:pPr>
        <w:spacing w:before="120" w:after="120" w:line="312" w:lineRule="auto"/>
        <w:rPr>
          <w:rFonts w:ascii="Arial" w:hAnsi="Arial" w:cs="Arial"/>
          <w:sz w:val="19"/>
          <w:szCs w:val="19"/>
        </w:rPr>
      </w:pPr>
      <w:r>
        <w:rPr>
          <w:rFonts w:ascii="Arial" w:hAnsi="Arial" w:cs="Arial"/>
          <w:sz w:val="19"/>
          <w:szCs w:val="19"/>
        </w:rPr>
        <w:tab/>
      </w:r>
      <w:r>
        <w:rPr>
          <w:rFonts w:ascii="Arial" w:hAnsi="Arial" w:cs="Arial"/>
          <w:sz w:val="19"/>
          <w:szCs w:val="19"/>
        </w:rPr>
        <w:tab/>
      </w:r>
    </w:p>
    <w:p w:rsidR="00EB31CA" w:rsidRDefault="00EB31CA" w:rsidP="00EB31CA">
      <w:pPr>
        <w:spacing w:before="120" w:after="120" w:line="312" w:lineRule="auto"/>
        <w:rPr>
          <w:rFonts w:ascii="Arial" w:hAnsi="Arial" w:cs="Arial"/>
          <w:sz w:val="19"/>
          <w:szCs w:val="19"/>
        </w:rPr>
      </w:pPr>
    </w:p>
    <w:p w:rsidR="00EB31CA" w:rsidRDefault="00EB31CA" w:rsidP="00EB31CA">
      <w:pPr>
        <w:spacing w:before="120" w:after="120" w:line="312" w:lineRule="auto"/>
        <w:rPr>
          <w:rFonts w:ascii="Arial" w:hAnsi="Arial" w:cs="Arial"/>
          <w:sz w:val="19"/>
          <w:szCs w:val="19"/>
        </w:rPr>
      </w:pPr>
    </w:p>
    <w:p w:rsidR="00EB31CA" w:rsidRDefault="00EB31CA" w:rsidP="00EB31CA">
      <w:pPr>
        <w:spacing w:before="120" w:after="120" w:line="312" w:lineRule="auto"/>
        <w:rPr>
          <w:rFonts w:ascii="Arial" w:hAnsi="Arial" w:cs="Arial"/>
          <w:sz w:val="19"/>
          <w:szCs w:val="19"/>
        </w:rPr>
      </w:pPr>
    </w:p>
    <w:p w:rsidR="00F02C04" w:rsidRDefault="00F02C04" w:rsidP="00EB31CA">
      <w:pPr>
        <w:spacing w:before="120" w:after="120" w:line="312" w:lineRule="auto"/>
        <w:rPr>
          <w:rFonts w:ascii="Arial" w:hAnsi="Arial" w:cs="Arial"/>
          <w:sz w:val="19"/>
          <w:szCs w:val="19"/>
        </w:rPr>
      </w:pPr>
    </w:p>
    <w:p w:rsidR="00F02C04" w:rsidRDefault="00F02C04" w:rsidP="00EB31CA">
      <w:pPr>
        <w:spacing w:before="120" w:after="120" w:line="312" w:lineRule="auto"/>
        <w:rPr>
          <w:rFonts w:ascii="Arial" w:hAnsi="Arial" w:cs="Arial"/>
          <w:sz w:val="19"/>
          <w:szCs w:val="19"/>
        </w:rPr>
      </w:pPr>
    </w:p>
    <w:p w:rsidR="00EB31CA" w:rsidRDefault="00EB31CA" w:rsidP="00EB31CA">
      <w:pPr>
        <w:spacing w:before="120" w:after="120" w:line="312" w:lineRule="auto"/>
        <w:ind w:left="2835" w:right="2408" w:hanging="2835"/>
        <w:jc w:val="center"/>
        <w:rPr>
          <w:rFonts w:ascii="Arial" w:hAnsi="Arial" w:cs="Arial"/>
          <w:sz w:val="32"/>
          <w:szCs w:val="32"/>
        </w:rPr>
      </w:pPr>
    </w:p>
    <w:p w:rsidR="00EB31CA" w:rsidRDefault="00EB31CA" w:rsidP="00EB31CA">
      <w:pPr>
        <w:pStyle w:val="Title"/>
        <w:rPr>
          <w:sz w:val="32"/>
          <w:szCs w:val="32"/>
        </w:rPr>
      </w:pPr>
      <w:r>
        <w:rPr>
          <w:sz w:val="32"/>
          <w:szCs w:val="32"/>
        </w:rPr>
        <w:t xml:space="preserve">P R O G R A M </w:t>
      </w:r>
    </w:p>
    <w:p w:rsidR="00EB31CA" w:rsidRPr="00EB31CA" w:rsidRDefault="00EB31CA" w:rsidP="00EB31CA">
      <w:pPr>
        <w:pStyle w:val="Title"/>
        <w:rPr>
          <w:rFonts w:ascii="Arial" w:hAnsi="Arial" w:cs="Arial"/>
          <w:b w:val="0"/>
          <w:i/>
          <w:sz w:val="24"/>
          <w:szCs w:val="24"/>
        </w:rPr>
      </w:pPr>
      <w:r w:rsidRPr="00EB31CA">
        <w:rPr>
          <w:b w:val="0"/>
          <w:i/>
          <w:sz w:val="24"/>
          <w:szCs w:val="24"/>
        </w:rPr>
        <w:t>utroška sredstava    Ministarstva za privredu Bosansko-podrinjskog kantona Goražde sa ekonomskog koda 614500 – Subvencije privatnim preduzećima i poduzetnicima</w:t>
      </w:r>
    </w:p>
    <w:p w:rsidR="00EB31CA" w:rsidRPr="00EB31CA" w:rsidRDefault="00EB31CA" w:rsidP="00EB31CA">
      <w:pPr>
        <w:pStyle w:val="Heading1"/>
        <w:jc w:val="center"/>
        <w:rPr>
          <w:b w:val="0"/>
          <w:i/>
          <w:sz w:val="24"/>
          <w:szCs w:val="24"/>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p w:rsidR="00EB31CA" w:rsidRDefault="00EB31CA" w:rsidP="00EB31CA">
      <w:pPr>
        <w:spacing w:before="120" w:after="120" w:line="312" w:lineRule="auto"/>
        <w:ind w:left="2835" w:right="2408" w:hanging="2835"/>
        <w:jc w:val="both"/>
        <w:rPr>
          <w:rFonts w:ascii="Arial" w:hAnsi="Arial" w:cs="Arial"/>
          <w:sz w:val="19"/>
          <w:szCs w:val="19"/>
        </w:rPr>
      </w:pPr>
    </w:p>
    <w:tbl>
      <w:tblPr>
        <w:tblW w:w="0" w:type="auto"/>
        <w:tblLook w:val="04A0"/>
      </w:tblPr>
      <w:tblGrid>
        <w:gridCol w:w="3099"/>
        <w:gridCol w:w="3082"/>
        <w:gridCol w:w="3107"/>
      </w:tblGrid>
      <w:tr w:rsidR="00EB31CA" w:rsidTr="00EB31CA">
        <w:tc>
          <w:tcPr>
            <w:tcW w:w="3099" w:type="dxa"/>
          </w:tcPr>
          <w:p w:rsidR="00EB31CA" w:rsidRDefault="00EB31CA">
            <w:pPr>
              <w:pStyle w:val="Header"/>
              <w:spacing w:line="276" w:lineRule="auto"/>
              <w:jc w:val="center"/>
              <w:rPr>
                <w:rFonts w:ascii="Arial" w:hAnsi="Arial" w:cs="Arial"/>
                <w:sz w:val="16"/>
                <w:szCs w:val="16"/>
              </w:rPr>
            </w:pPr>
          </w:p>
        </w:tc>
        <w:tc>
          <w:tcPr>
            <w:tcW w:w="3082" w:type="dxa"/>
          </w:tcPr>
          <w:p w:rsidR="00EB31CA" w:rsidRDefault="00EB31CA">
            <w:pPr>
              <w:spacing w:line="276" w:lineRule="auto"/>
              <w:jc w:val="center"/>
              <w:rPr>
                <w:rFonts w:ascii="Arial" w:hAnsi="Arial" w:cs="Arial"/>
                <w:sz w:val="16"/>
                <w:szCs w:val="16"/>
              </w:rPr>
            </w:pPr>
          </w:p>
        </w:tc>
        <w:tc>
          <w:tcPr>
            <w:tcW w:w="3107" w:type="dxa"/>
          </w:tcPr>
          <w:p w:rsidR="00EB31CA" w:rsidRDefault="00EB31CA">
            <w:pPr>
              <w:spacing w:line="276" w:lineRule="auto"/>
              <w:jc w:val="center"/>
              <w:rPr>
                <w:rFonts w:ascii="Arial" w:hAnsi="Arial" w:cs="Arial"/>
                <w:sz w:val="16"/>
                <w:szCs w:val="16"/>
              </w:rPr>
            </w:pPr>
          </w:p>
        </w:tc>
      </w:tr>
      <w:tr w:rsidR="00EB31CA" w:rsidTr="00EB31CA">
        <w:tc>
          <w:tcPr>
            <w:tcW w:w="3099" w:type="dxa"/>
          </w:tcPr>
          <w:p w:rsidR="00EB31CA" w:rsidRDefault="00EB31CA">
            <w:pPr>
              <w:spacing w:line="276" w:lineRule="auto"/>
              <w:jc w:val="center"/>
              <w:rPr>
                <w:rFonts w:ascii="Arial" w:hAnsi="Arial" w:cs="Arial"/>
                <w:sz w:val="19"/>
                <w:szCs w:val="19"/>
              </w:rPr>
            </w:pPr>
          </w:p>
        </w:tc>
        <w:tc>
          <w:tcPr>
            <w:tcW w:w="3082" w:type="dxa"/>
          </w:tcPr>
          <w:p w:rsidR="00EB31CA" w:rsidRDefault="00EB31CA">
            <w:pPr>
              <w:spacing w:line="276" w:lineRule="auto"/>
              <w:jc w:val="center"/>
              <w:rPr>
                <w:rFonts w:ascii="Arial" w:hAnsi="Arial" w:cs="Arial"/>
                <w:sz w:val="19"/>
                <w:szCs w:val="19"/>
              </w:rPr>
            </w:pPr>
          </w:p>
        </w:tc>
        <w:tc>
          <w:tcPr>
            <w:tcW w:w="3107" w:type="dxa"/>
          </w:tcPr>
          <w:p w:rsidR="00EB31CA" w:rsidRDefault="00EB31CA">
            <w:pPr>
              <w:spacing w:line="276" w:lineRule="auto"/>
              <w:jc w:val="center"/>
              <w:rPr>
                <w:rFonts w:ascii="Arial" w:hAnsi="Arial" w:cs="Arial"/>
                <w:sz w:val="19"/>
                <w:szCs w:val="19"/>
              </w:rPr>
            </w:pPr>
          </w:p>
        </w:tc>
      </w:tr>
    </w:tbl>
    <w:p w:rsidR="00EB31CA" w:rsidRDefault="00EB31CA" w:rsidP="00EB31CA">
      <w:pPr>
        <w:pStyle w:val="ListParagraph"/>
        <w:spacing w:before="120" w:after="120" w:line="312" w:lineRule="auto"/>
        <w:ind w:left="705"/>
        <w:jc w:val="both"/>
        <w:rPr>
          <w:rFonts w:ascii="Arial" w:hAnsi="Arial" w:cs="Arial"/>
          <w:bCs/>
          <w:sz w:val="40"/>
          <w:szCs w:val="40"/>
        </w:rPr>
      </w:pPr>
    </w:p>
    <w:p w:rsidR="00EB31CA" w:rsidRDefault="00EB31CA" w:rsidP="00EB31CA">
      <w:pPr>
        <w:pStyle w:val="ListParagraph"/>
        <w:spacing w:before="120" w:after="120" w:line="312" w:lineRule="auto"/>
        <w:ind w:left="705"/>
        <w:jc w:val="both"/>
        <w:rPr>
          <w:bCs/>
          <w:sz w:val="40"/>
          <w:szCs w:val="40"/>
        </w:rPr>
      </w:pPr>
    </w:p>
    <w:p w:rsidR="00EB31CA" w:rsidRDefault="00EB31CA"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F02C04" w:rsidRDefault="00F02C04" w:rsidP="00EB31CA">
      <w:pPr>
        <w:pStyle w:val="ListParagraph"/>
        <w:spacing w:before="120" w:after="120" w:line="312" w:lineRule="auto"/>
        <w:ind w:left="705"/>
        <w:jc w:val="center"/>
        <w:rPr>
          <w:bCs/>
        </w:rPr>
      </w:pPr>
    </w:p>
    <w:p w:rsidR="00EB31CA" w:rsidRDefault="00EB31CA" w:rsidP="00EB31CA">
      <w:pPr>
        <w:pStyle w:val="ListParagraph"/>
        <w:spacing w:before="120" w:after="120" w:line="312" w:lineRule="auto"/>
        <w:ind w:left="705"/>
        <w:jc w:val="center"/>
        <w:rPr>
          <w:bCs/>
        </w:rPr>
      </w:pPr>
      <w:r>
        <w:rPr>
          <w:bCs/>
        </w:rPr>
        <w:t>Decembar  2016</w:t>
      </w:r>
    </w:p>
    <w:p w:rsidR="00EB31CA" w:rsidRPr="00F02C04" w:rsidRDefault="00EB31CA" w:rsidP="00F02C04">
      <w:pPr>
        <w:spacing w:before="120" w:after="120" w:line="312" w:lineRule="auto"/>
        <w:rPr>
          <w:bCs/>
        </w:rPr>
      </w:pPr>
    </w:p>
    <w:tbl>
      <w:tblPr>
        <w:tblpPr w:leftFromText="180" w:rightFromText="180" w:bottomFromText="200" w:horzAnchor="margin" w:tblpY="-465"/>
        <w:tblW w:w="0" w:type="auto"/>
        <w:tblLook w:val="04A0"/>
      </w:tblPr>
      <w:tblGrid>
        <w:gridCol w:w="3099"/>
        <w:gridCol w:w="3082"/>
        <w:gridCol w:w="3107"/>
      </w:tblGrid>
      <w:tr w:rsidR="00EB31CA" w:rsidTr="00EB31CA">
        <w:tc>
          <w:tcPr>
            <w:tcW w:w="3099" w:type="dxa"/>
          </w:tcPr>
          <w:p w:rsidR="00EB31CA" w:rsidRDefault="00EB31CA">
            <w:pPr>
              <w:pStyle w:val="Header"/>
              <w:spacing w:line="276" w:lineRule="auto"/>
              <w:rPr>
                <w:rFonts w:ascii="Arial" w:hAnsi="Arial" w:cs="Arial"/>
                <w:sz w:val="18"/>
                <w:szCs w:val="18"/>
              </w:rPr>
            </w:pPr>
          </w:p>
        </w:tc>
        <w:tc>
          <w:tcPr>
            <w:tcW w:w="3082" w:type="dxa"/>
          </w:tcPr>
          <w:p w:rsidR="00EB31CA" w:rsidRDefault="00EB31CA">
            <w:pPr>
              <w:spacing w:line="276" w:lineRule="auto"/>
              <w:jc w:val="center"/>
              <w:rPr>
                <w:rFonts w:ascii="Arial" w:hAnsi="Arial" w:cs="Arial"/>
                <w:sz w:val="18"/>
                <w:szCs w:val="18"/>
              </w:rPr>
            </w:pPr>
          </w:p>
        </w:tc>
        <w:tc>
          <w:tcPr>
            <w:tcW w:w="3107" w:type="dxa"/>
          </w:tcPr>
          <w:p w:rsidR="00EB31CA" w:rsidRDefault="00EB31CA">
            <w:pPr>
              <w:spacing w:line="276" w:lineRule="auto"/>
              <w:jc w:val="center"/>
              <w:rPr>
                <w:rFonts w:ascii="Arial" w:hAnsi="Arial" w:cs="Arial"/>
                <w:sz w:val="18"/>
                <w:szCs w:val="18"/>
              </w:rPr>
            </w:pPr>
          </w:p>
        </w:tc>
      </w:tr>
      <w:tr w:rsidR="00EB31CA" w:rsidTr="00EB31CA">
        <w:trPr>
          <w:trHeight w:val="65"/>
        </w:trPr>
        <w:tc>
          <w:tcPr>
            <w:tcW w:w="3099" w:type="dxa"/>
          </w:tcPr>
          <w:p w:rsidR="00EB31CA" w:rsidRDefault="00EB31CA">
            <w:pPr>
              <w:spacing w:line="276" w:lineRule="auto"/>
              <w:rPr>
                <w:rFonts w:ascii="Arial" w:hAnsi="Arial" w:cs="Arial"/>
                <w:sz w:val="19"/>
                <w:szCs w:val="19"/>
              </w:rPr>
            </w:pPr>
          </w:p>
        </w:tc>
        <w:tc>
          <w:tcPr>
            <w:tcW w:w="3082" w:type="dxa"/>
          </w:tcPr>
          <w:p w:rsidR="00EB31CA" w:rsidRDefault="00EB31CA">
            <w:pPr>
              <w:spacing w:line="276" w:lineRule="auto"/>
              <w:jc w:val="center"/>
              <w:rPr>
                <w:rFonts w:ascii="Arial" w:hAnsi="Arial" w:cs="Arial"/>
                <w:sz w:val="19"/>
                <w:szCs w:val="19"/>
              </w:rPr>
            </w:pPr>
          </w:p>
        </w:tc>
        <w:tc>
          <w:tcPr>
            <w:tcW w:w="3107" w:type="dxa"/>
          </w:tcPr>
          <w:p w:rsidR="00EB31CA" w:rsidRDefault="00EB31CA">
            <w:pPr>
              <w:spacing w:line="276" w:lineRule="auto"/>
              <w:jc w:val="center"/>
              <w:rPr>
                <w:rFonts w:ascii="Arial" w:hAnsi="Arial" w:cs="Arial"/>
                <w:sz w:val="19"/>
                <w:szCs w:val="19"/>
              </w:rPr>
            </w:pPr>
          </w:p>
        </w:tc>
      </w:tr>
    </w:tbl>
    <w:p w:rsidR="00EB31CA" w:rsidRDefault="00EB31CA" w:rsidP="00EB31CA">
      <w:pPr>
        <w:spacing w:before="120" w:after="120" w:line="312" w:lineRule="auto"/>
        <w:ind w:firstLine="720"/>
        <w:jc w:val="both"/>
      </w:pPr>
      <w:r>
        <w:t>Na osnovu člana  46. Zakona o izvršenju Budžeta Bosansko-podrinjskog kantona Goražde za 2016.godinu (''Službene novine Bosansko-podrinjskog kantona Goražde“, broj:3/16),  i Zakona o sistemu državne pomoći u Bosni i Hercegovini (“Službeni glasnik BiH” broj: 10/12), Ministarstvo za privredu Bosansko-podrinjskog kantona Goražde donosi:</w:t>
      </w:r>
    </w:p>
    <w:p w:rsidR="00EB31CA" w:rsidRDefault="00EB31CA" w:rsidP="00EB31CA">
      <w:pPr>
        <w:spacing w:before="120" w:after="120" w:line="312" w:lineRule="auto"/>
        <w:jc w:val="both"/>
        <w:rPr>
          <w:b/>
        </w:rPr>
      </w:pPr>
    </w:p>
    <w:p w:rsidR="00EB31CA" w:rsidRDefault="00EB31CA" w:rsidP="00EB31CA">
      <w:pPr>
        <w:pStyle w:val="Title"/>
        <w:rPr>
          <w:b w:val="0"/>
          <w:sz w:val="32"/>
          <w:szCs w:val="32"/>
        </w:rPr>
      </w:pPr>
      <w:r>
        <w:rPr>
          <w:b w:val="0"/>
          <w:sz w:val="32"/>
          <w:szCs w:val="32"/>
        </w:rPr>
        <w:t xml:space="preserve">P R O G R A M </w:t>
      </w:r>
    </w:p>
    <w:p w:rsidR="00EB31CA" w:rsidRDefault="00EB31CA" w:rsidP="00EB31CA">
      <w:pPr>
        <w:spacing w:before="120" w:after="120" w:line="312" w:lineRule="auto"/>
        <w:jc w:val="center"/>
      </w:pPr>
      <w:r>
        <w:t>utroška sredstava Ministarstva za privredu Bosansko-podrinjskog kantona Goražde sa ekonomskog koda 614500-Subvencije privatnim preduzećima i poduzetnicima</w:t>
      </w:r>
    </w:p>
    <w:p w:rsidR="00EB31CA" w:rsidRDefault="00EB31CA" w:rsidP="00EB31CA">
      <w:pPr>
        <w:spacing w:before="120" w:after="120" w:line="312" w:lineRule="auto"/>
        <w:jc w:val="both"/>
        <w:rPr>
          <w:u w:val="single"/>
        </w:rPr>
      </w:pPr>
    </w:p>
    <w:p w:rsidR="00EB31CA" w:rsidRDefault="00EB31CA" w:rsidP="00EB31CA">
      <w:pPr>
        <w:spacing w:before="120" w:after="120" w:line="312" w:lineRule="auto"/>
        <w:ind w:left="360"/>
        <w:jc w:val="center"/>
      </w:pPr>
      <w:r>
        <w:t>TAČKA 1.</w:t>
      </w:r>
    </w:p>
    <w:p w:rsidR="00EB31CA" w:rsidRDefault="00EB31CA" w:rsidP="00EB31CA">
      <w:pPr>
        <w:spacing w:before="120" w:after="120" w:line="312" w:lineRule="auto"/>
        <w:jc w:val="center"/>
      </w:pPr>
      <w:r>
        <w:t>NAZIV PROGRAMA</w:t>
      </w:r>
    </w:p>
    <w:p w:rsidR="00EB31CA" w:rsidRDefault="00EB31CA" w:rsidP="00EB31CA">
      <w:pPr>
        <w:spacing w:before="120" w:after="120"/>
        <w:ind w:firstLine="720"/>
        <w:jc w:val="both"/>
        <w:rPr>
          <w:b/>
        </w:rPr>
      </w:pPr>
      <w:r>
        <w:t>Naziv Programa je</w:t>
      </w:r>
      <w:r>
        <w:rPr>
          <w:b/>
        </w:rPr>
        <w:t>:</w:t>
      </w:r>
      <w:r w:rsidR="00F02C04">
        <w:rPr>
          <w:b/>
        </w:rPr>
        <w:t xml:space="preserve"> </w:t>
      </w:r>
      <w:r>
        <w:rPr>
          <w:b/>
        </w:rPr>
        <w:t>„Program podrške razvoju privatnog sektora za unaprijeđenje proizvodnje na području Bosansko-podrinjskog kantona Goražde“ za 2016.godinu. (u daljem tekstu: program).</w:t>
      </w:r>
    </w:p>
    <w:p w:rsidR="00EB31CA" w:rsidRDefault="00EB31CA" w:rsidP="00EB31CA">
      <w:pPr>
        <w:spacing w:before="120" w:after="120" w:line="312" w:lineRule="auto"/>
        <w:jc w:val="center"/>
        <w:rPr>
          <w:rFonts w:ascii="Arial" w:hAnsi="Arial" w:cs="Arial"/>
          <w:bCs/>
          <w:sz w:val="19"/>
          <w:szCs w:val="19"/>
        </w:rPr>
      </w:pPr>
    </w:p>
    <w:p w:rsidR="00EB31CA" w:rsidRDefault="00EB31CA" w:rsidP="00EB31CA">
      <w:pPr>
        <w:spacing w:before="120" w:after="120" w:line="312" w:lineRule="auto"/>
        <w:jc w:val="center"/>
        <w:rPr>
          <w:rFonts w:ascii="Arial" w:hAnsi="Arial" w:cs="Arial"/>
          <w:bCs/>
          <w:sz w:val="19"/>
          <w:szCs w:val="19"/>
        </w:rPr>
      </w:pPr>
    </w:p>
    <w:p w:rsidR="00EB31CA" w:rsidRDefault="00EB31CA" w:rsidP="00EB31CA">
      <w:pPr>
        <w:spacing w:before="120" w:after="120" w:line="312" w:lineRule="auto"/>
        <w:ind w:left="540" w:firstLine="169"/>
        <w:jc w:val="both"/>
      </w:pPr>
      <w:r>
        <w:t>PODACI O PROGRAMU</w:t>
      </w:r>
    </w:p>
    <w:p w:rsidR="00EB31CA" w:rsidRDefault="00EB31CA" w:rsidP="00EB31CA">
      <w:pPr>
        <w:spacing w:before="120" w:after="120" w:line="312" w:lineRule="auto"/>
        <w:ind w:firstLine="709"/>
        <w:jc w:val="both"/>
      </w:pPr>
      <w:r>
        <w:t xml:space="preserve">Period realizacije programa: </w:t>
      </w:r>
      <w:r>
        <w:tab/>
        <w:t xml:space="preserve">          01.01.2016 - 31.12.2016. </w:t>
      </w:r>
    </w:p>
    <w:p w:rsidR="00EB31CA" w:rsidRDefault="00EB31CA" w:rsidP="00EB31CA">
      <w:pPr>
        <w:spacing w:before="120" w:after="120" w:line="312" w:lineRule="auto"/>
        <w:ind w:left="540" w:firstLine="169"/>
        <w:jc w:val="both"/>
      </w:pPr>
      <w:r>
        <w:t>Budžetska pozicija:                         Subvencije privatnim preduzećima i poduzetnicima</w:t>
      </w:r>
    </w:p>
    <w:p w:rsidR="00EB31CA" w:rsidRDefault="00EB31CA" w:rsidP="00EB31CA">
      <w:pPr>
        <w:spacing w:before="120" w:after="120" w:line="312" w:lineRule="auto"/>
        <w:ind w:left="709"/>
        <w:jc w:val="both"/>
      </w:pPr>
      <w:r>
        <w:t>Ekonomski kod:</w:t>
      </w:r>
      <w:r>
        <w:tab/>
      </w:r>
      <w:r>
        <w:tab/>
        <w:t xml:space="preserve">         614 500 </w:t>
      </w:r>
    </w:p>
    <w:p w:rsidR="00EB31CA" w:rsidRDefault="00EB31CA" w:rsidP="00EB31CA">
      <w:pPr>
        <w:spacing w:before="120" w:after="120" w:line="312" w:lineRule="auto"/>
        <w:ind w:left="540" w:firstLine="169"/>
        <w:jc w:val="both"/>
        <w:rPr>
          <w:color w:val="FF0000"/>
        </w:rPr>
      </w:pPr>
      <w:r>
        <w:t>Ukupna vrijednost Programa:         80.000. KM</w:t>
      </w:r>
    </w:p>
    <w:p w:rsidR="00EB31CA" w:rsidRDefault="00EB31CA" w:rsidP="00EB31CA">
      <w:pPr>
        <w:spacing w:before="120" w:after="120" w:line="312" w:lineRule="auto"/>
        <w:ind w:left="540" w:firstLine="169"/>
        <w:jc w:val="both"/>
      </w:pPr>
      <w:r>
        <w:t xml:space="preserve">Odgovorna osoba: </w:t>
      </w:r>
      <w:r>
        <w:tab/>
      </w:r>
      <w:r>
        <w:tab/>
        <w:t xml:space="preserve">         Meho Mašala</w:t>
      </w:r>
    </w:p>
    <w:p w:rsidR="00EB31CA" w:rsidRDefault="00EB31CA" w:rsidP="00EB31CA">
      <w:pPr>
        <w:spacing w:before="120" w:after="120" w:line="312" w:lineRule="auto"/>
        <w:ind w:left="708"/>
        <w:jc w:val="both"/>
      </w:pPr>
      <w:r>
        <w:t>Pozicija odgovorne osobe:</w:t>
      </w:r>
      <w:r>
        <w:tab/>
        <w:t xml:space="preserve">         Ministar</w:t>
      </w:r>
    </w:p>
    <w:p w:rsidR="00EB31CA" w:rsidRDefault="00EB31CA" w:rsidP="00EB31CA">
      <w:pPr>
        <w:spacing w:before="120" w:after="120" w:line="312" w:lineRule="auto"/>
        <w:ind w:left="708"/>
        <w:jc w:val="both"/>
      </w:pPr>
      <w:r>
        <w:t>Kontakt osoba za Program:</w:t>
      </w:r>
      <w:r>
        <w:tab/>
        <w:t xml:space="preserve">         Ismet  Omeragić</w:t>
      </w:r>
    </w:p>
    <w:p w:rsidR="00EB31CA" w:rsidRDefault="00EB31CA" w:rsidP="00EB31CA">
      <w:pPr>
        <w:spacing w:before="120" w:after="120" w:line="312" w:lineRule="auto"/>
        <w:ind w:left="708"/>
        <w:jc w:val="both"/>
      </w:pPr>
      <w:r>
        <w:t>Kontakt telefon:</w:t>
      </w:r>
      <w:r>
        <w:tab/>
      </w:r>
      <w:r>
        <w:tab/>
        <w:t xml:space="preserve">         +387-38-228-640 </w:t>
      </w:r>
    </w:p>
    <w:p w:rsidR="00EB31CA" w:rsidRDefault="00EB31CA" w:rsidP="00EB31CA">
      <w:pPr>
        <w:spacing w:before="120" w:after="120" w:line="312" w:lineRule="auto"/>
        <w:ind w:left="540" w:firstLine="169"/>
        <w:jc w:val="both"/>
      </w:pPr>
      <w:r>
        <w:t>Kontakt e-mail:</w:t>
      </w:r>
      <w:r>
        <w:tab/>
      </w:r>
      <w:r>
        <w:tab/>
        <w:t xml:space="preserve">          </w:t>
      </w:r>
      <w:hyperlink r:id="rId7" w:history="1">
        <w:r>
          <w:rPr>
            <w:rStyle w:val="Hyperlink"/>
            <w:rFonts w:eastAsiaTheme="majorEastAsia"/>
          </w:rPr>
          <w:t>ismet.omeragic@bpkg.gov.ba</w:t>
        </w:r>
      </w:hyperlink>
      <w:r>
        <w:t xml:space="preserve"> i     </w:t>
      </w:r>
    </w:p>
    <w:p w:rsidR="00EB31CA" w:rsidRDefault="00EB31CA" w:rsidP="00EB31CA">
      <w:pPr>
        <w:spacing w:before="120" w:after="120" w:line="312" w:lineRule="auto"/>
        <w:ind w:left="540" w:firstLine="169"/>
        <w:jc w:val="both"/>
      </w:pPr>
      <w:r>
        <w:t xml:space="preserve">                                                         melida.hadziomerovic@bpkg.gov.ba</w:t>
      </w:r>
    </w:p>
    <w:p w:rsidR="00EB31CA" w:rsidRDefault="00EB31CA" w:rsidP="00EB31CA">
      <w:pPr>
        <w:spacing w:before="120" w:after="120" w:line="312" w:lineRule="auto"/>
        <w:ind w:left="708"/>
        <w:jc w:val="both"/>
      </w:pPr>
      <w:r>
        <w:t>Internet:</w:t>
      </w:r>
      <w:r>
        <w:tab/>
      </w:r>
      <w:r>
        <w:tab/>
        <w:t xml:space="preserve">                      </w:t>
      </w:r>
      <w:hyperlink r:id="rId8" w:history="1">
        <w:r>
          <w:rPr>
            <w:rStyle w:val="Hyperlink"/>
            <w:rFonts w:eastAsiaTheme="majorEastAsia"/>
          </w:rPr>
          <w:t>www.mp.bpkg.gov.ba</w:t>
        </w:r>
      </w:hyperlink>
    </w:p>
    <w:p w:rsidR="00EB31CA" w:rsidRDefault="00EB31CA" w:rsidP="00EB31CA">
      <w:pPr>
        <w:spacing w:before="120" w:after="120" w:line="312" w:lineRule="auto"/>
        <w:jc w:val="center"/>
        <w:rPr>
          <w:bCs/>
        </w:rPr>
      </w:pPr>
    </w:p>
    <w:p w:rsidR="00EB31CA" w:rsidRDefault="00EB31CA" w:rsidP="00F02C04">
      <w:pPr>
        <w:jc w:val="both"/>
      </w:pPr>
    </w:p>
    <w:p w:rsidR="00EB31CA" w:rsidRDefault="00EB31CA" w:rsidP="00EB31CA">
      <w:pPr>
        <w:ind w:firstLine="708"/>
        <w:jc w:val="both"/>
      </w:pPr>
      <w:r>
        <w:lastRenderedPageBreak/>
        <w:t>Saglasnost na ovaj Program u skladu sa članom 46. Zakona o izvršenju budžeta Bosansko-podrinjskog kantona Goražde za 2016.godinu  (Sl.novine BPK Goražde“, broj:3/16), dala je Vlada Bosansko-podrinjskog kantona Goražde Odlukom broj: 03-14-___________od_______________2016.godine.</w:t>
      </w:r>
    </w:p>
    <w:p w:rsidR="00EB31CA" w:rsidRDefault="00EB31CA" w:rsidP="00EB31CA">
      <w:pPr>
        <w:spacing w:before="120" w:after="120" w:line="312" w:lineRule="auto"/>
        <w:ind w:firstLine="708"/>
        <w:jc w:val="center"/>
      </w:pPr>
      <w:r>
        <w:t>TAČKA 2.</w:t>
      </w:r>
    </w:p>
    <w:p w:rsidR="00EB31CA" w:rsidRDefault="00EB31CA" w:rsidP="00EB31CA">
      <w:pPr>
        <w:spacing w:before="120" w:after="120" w:line="312" w:lineRule="auto"/>
        <w:ind w:firstLine="708"/>
        <w:jc w:val="center"/>
      </w:pPr>
      <w:r>
        <w:t>NADLEŽNOSTI MINISTARSTVA ZA PRIVREDU</w:t>
      </w:r>
    </w:p>
    <w:p w:rsidR="00EB31CA" w:rsidRDefault="00EB31CA" w:rsidP="00EB31CA">
      <w:pPr>
        <w:numPr>
          <w:ilvl w:val="0"/>
          <w:numId w:val="1"/>
        </w:numPr>
        <w:spacing w:before="120" w:after="120" w:line="312" w:lineRule="auto"/>
        <w:ind w:left="0" w:hanging="11"/>
        <w:jc w:val="both"/>
      </w:pPr>
      <w:r>
        <w:t>Na osnovu Zakona  o ministarstvima i drugim tijelima kantonalne uprave Bosansko-podrinjskog kantona Goražde (Službene novine BPK Goražde broj: 09/13), nadležnosti Ministarstva za privredu su predlaganje i provođenje politike u oblasti industrije, poduzimanje mjera za unaprijeđenje proizvodnje, upravljanje prirodnim bogatstvima, razvoj poljoprivrede, upravljanje poljoprivrednim zemljištem, uzgoj,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w:t>
      </w:r>
    </w:p>
    <w:p w:rsidR="00EB31CA" w:rsidRDefault="00EB31CA" w:rsidP="00EB31CA">
      <w:pPr>
        <w:numPr>
          <w:ilvl w:val="0"/>
          <w:numId w:val="1"/>
        </w:numPr>
        <w:spacing w:before="120" w:after="120" w:line="312" w:lineRule="auto"/>
        <w:ind w:left="0" w:hanging="11"/>
        <w:jc w:val="both"/>
      </w:pPr>
      <w:r>
        <w:t>Program je  izrađen u skladu sa:</w:t>
      </w:r>
    </w:p>
    <w:p w:rsidR="00EB31CA" w:rsidRDefault="00EB31CA" w:rsidP="00EB31CA">
      <w:pPr>
        <w:numPr>
          <w:ilvl w:val="0"/>
          <w:numId w:val="2"/>
        </w:numPr>
        <w:spacing w:before="120" w:after="120" w:line="312" w:lineRule="auto"/>
        <w:ind w:left="1134"/>
        <w:jc w:val="both"/>
      </w:pPr>
      <w:r>
        <w:t>Zakonom o izvršenju budžeta Bosansko-podrinjskog kantona Goražde za 2016. Godinu, (Sl.novine BPK Goražde,broj: 03/16);</w:t>
      </w:r>
    </w:p>
    <w:p w:rsidR="00EB31CA" w:rsidRDefault="00EB31CA" w:rsidP="00EB31CA">
      <w:pPr>
        <w:numPr>
          <w:ilvl w:val="0"/>
          <w:numId w:val="2"/>
        </w:numPr>
        <w:spacing w:before="120" w:after="120" w:line="312" w:lineRule="auto"/>
        <w:ind w:left="1134"/>
        <w:jc w:val="both"/>
      </w:pPr>
      <w:r>
        <w:t>Programom rada Vlade Bosansko-podrinjskog kantona Goražde za 2016. godinu (“Službene novine Bosansko-podrinjskog kantona Goražde”, broj: 03/16);</w:t>
      </w:r>
    </w:p>
    <w:p w:rsidR="00EB31CA" w:rsidRDefault="00EB31CA" w:rsidP="00EB31CA">
      <w:pPr>
        <w:numPr>
          <w:ilvl w:val="0"/>
          <w:numId w:val="2"/>
        </w:numPr>
        <w:spacing w:before="120" w:after="120" w:line="312" w:lineRule="auto"/>
        <w:ind w:left="1134"/>
        <w:jc w:val="both"/>
      </w:pPr>
      <w:r>
        <w:t>Strategije razvoja Bosansko-podrinjskog kantona Goražde za period 2016-2020, (Sl.novine BPK Goražde, broj:4/16).</w:t>
      </w:r>
    </w:p>
    <w:p w:rsidR="00EB31CA" w:rsidRDefault="00EB31CA" w:rsidP="00EB31CA">
      <w:pPr>
        <w:spacing w:before="120" w:after="120" w:line="312" w:lineRule="auto"/>
        <w:jc w:val="center"/>
        <w:rPr>
          <w:bCs/>
        </w:rPr>
      </w:pPr>
      <w:r>
        <w:rPr>
          <w:bCs/>
        </w:rPr>
        <w:t>TAČKA 3.</w:t>
      </w:r>
    </w:p>
    <w:p w:rsidR="00EB31CA" w:rsidRDefault="00EB31CA" w:rsidP="00EB31CA">
      <w:pPr>
        <w:spacing w:before="120" w:after="120" w:line="312" w:lineRule="auto"/>
        <w:jc w:val="center"/>
      </w:pPr>
      <w:r>
        <w:t>OPIS PROGRAMA</w:t>
      </w:r>
    </w:p>
    <w:p w:rsidR="00EB31CA" w:rsidRDefault="00EB31CA" w:rsidP="00EB31CA">
      <w:pPr>
        <w:numPr>
          <w:ilvl w:val="0"/>
          <w:numId w:val="3"/>
        </w:numPr>
        <w:spacing w:before="120" w:after="120" w:line="312" w:lineRule="auto"/>
        <w:ind w:left="0" w:hanging="11"/>
        <w:jc w:val="both"/>
      </w:pPr>
      <w:r>
        <w:t xml:space="preserve">Program  osigurava da se planirana sredstva iz budžeta Ministarstva za privredu koriste na transparentan, specifičan, mjerljiv način sa svrhom da se podrži: </w:t>
      </w:r>
    </w:p>
    <w:p w:rsidR="00EB31CA" w:rsidRDefault="00EB31CA" w:rsidP="00EB31CA">
      <w:pPr>
        <w:numPr>
          <w:ilvl w:val="0"/>
          <w:numId w:val="4"/>
        </w:numPr>
        <w:spacing w:before="120" w:after="120" w:line="312" w:lineRule="auto"/>
        <w:ind w:left="1134"/>
        <w:jc w:val="both"/>
      </w:pPr>
      <w:r>
        <w:t>privredni razvoj i zapošljavanje,</w:t>
      </w:r>
    </w:p>
    <w:p w:rsidR="00EB31CA" w:rsidRDefault="00EB31CA" w:rsidP="00EB31CA">
      <w:pPr>
        <w:numPr>
          <w:ilvl w:val="0"/>
          <w:numId w:val="4"/>
        </w:numPr>
        <w:spacing w:before="120" w:after="120" w:line="312" w:lineRule="auto"/>
        <w:ind w:left="1134"/>
        <w:jc w:val="both"/>
      </w:pPr>
      <w:r>
        <w:t>provođenje drugih mjera koje doprinose razvoju privrede, unaprijeđenju proizvodnje, infrastrukture i poboljšanja uslova za rad uposlenih.</w:t>
      </w:r>
    </w:p>
    <w:p w:rsidR="00EB31CA" w:rsidRDefault="00EB31CA" w:rsidP="00EB31CA">
      <w:pPr>
        <w:spacing w:before="120" w:after="120" w:line="312" w:lineRule="auto"/>
        <w:jc w:val="both"/>
      </w:pPr>
    </w:p>
    <w:p w:rsidR="00EB31CA" w:rsidRDefault="00EB31CA" w:rsidP="00EB31CA">
      <w:pPr>
        <w:spacing w:before="120" w:after="120" w:line="312" w:lineRule="auto"/>
        <w:jc w:val="both"/>
      </w:pPr>
      <w:r>
        <w:lastRenderedPageBreak/>
        <w:t>Program obuhvata:</w:t>
      </w:r>
    </w:p>
    <w:p w:rsidR="00EB31CA" w:rsidRDefault="00EB31CA" w:rsidP="00EB31CA">
      <w:pPr>
        <w:pStyle w:val="ListParagraph"/>
        <w:numPr>
          <w:ilvl w:val="0"/>
          <w:numId w:val="5"/>
        </w:numPr>
        <w:spacing w:before="120" w:after="120" w:line="312" w:lineRule="auto"/>
        <w:ind w:left="1134"/>
      </w:pPr>
      <w:r>
        <w:t>odredbe o početku i rokovima provođenja programa,</w:t>
      </w:r>
    </w:p>
    <w:p w:rsidR="00EB31CA" w:rsidRDefault="00EB31CA" w:rsidP="00EB31CA">
      <w:pPr>
        <w:pStyle w:val="ListParagraph"/>
        <w:numPr>
          <w:ilvl w:val="0"/>
          <w:numId w:val="5"/>
        </w:numPr>
        <w:spacing w:before="120" w:after="120" w:line="312" w:lineRule="auto"/>
        <w:ind w:left="1134"/>
      </w:pPr>
      <w:r>
        <w:t>opšti cilj i posebni ciljevi programa za 2016. godinu,</w:t>
      </w:r>
    </w:p>
    <w:p w:rsidR="00EB31CA" w:rsidRDefault="00EB31CA" w:rsidP="00EB31CA">
      <w:pPr>
        <w:pStyle w:val="ListParagraph"/>
        <w:numPr>
          <w:ilvl w:val="0"/>
          <w:numId w:val="5"/>
        </w:numPr>
        <w:spacing w:before="120" w:after="120" w:line="312" w:lineRule="auto"/>
        <w:ind w:left="1134"/>
      </w:pPr>
      <w:r>
        <w:t>potrebna sredstva za provođenje programa,</w:t>
      </w:r>
    </w:p>
    <w:p w:rsidR="00EB31CA" w:rsidRDefault="00EB31CA" w:rsidP="00EB31CA">
      <w:pPr>
        <w:pStyle w:val="ListParagraph"/>
        <w:numPr>
          <w:ilvl w:val="0"/>
          <w:numId w:val="5"/>
        </w:numPr>
        <w:spacing w:before="120" w:after="120" w:line="312" w:lineRule="auto"/>
        <w:ind w:left="1134"/>
      </w:pPr>
      <w:r>
        <w:t>kriterije za raspodjelu sredstava</w:t>
      </w:r>
    </w:p>
    <w:p w:rsidR="00EB31CA" w:rsidRDefault="00EB31CA" w:rsidP="00EB31CA">
      <w:pPr>
        <w:pStyle w:val="ListParagraph"/>
        <w:numPr>
          <w:ilvl w:val="0"/>
          <w:numId w:val="6"/>
        </w:numPr>
        <w:spacing w:before="120" w:after="120" w:line="312" w:lineRule="auto"/>
      </w:pPr>
      <w:r>
        <w:t>procedure apliciranja, selekcije i evaluacije projekata i zahtjeva za sredstvima,</w:t>
      </w:r>
    </w:p>
    <w:p w:rsidR="00EB31CA" w:rsidRDefault="00EB31CA" w:rsidP="00EB31CA">
      <w:pPr>
        <w:pStyle w:val="ListParagraph"/>
        <w:numPr>
          <w:ilvl w:val="0"/>
          <w:numId w:val="5"/>
        </w:numPr>
        <w:spacing w:before="120" w:after="120" w:line="312" w:lineRule="auto"/>
        <w:ind w:left="1134"/>
      </w:pPr>
      <w:r>
        <w:t>naziv korisnika sredstava,</w:t>
      </w:r>
    </w:p>
    <w:p w:rsidR="00EB31CA" w:rsidRDefault="00EB31CA" w:rsidP="00EB31CA">
      <w:pPr>
        <w:pStyle w:val="ListParagraph"/>
        <w:numPr>
          <w:ilvl w:val="0"/>
          <w:numId w:val="5"/>
        </w:numPr>
        <w:spacing w:before="120" w:after="120" w:line="312" w:lineRule="auto"/>
        <w:ind w:left="1134"/>
      </w:pPr>
      <w:r>
        <w:t>procjenu rezultata,</w:t>
      </w:r>
    </w:p>
    <w:p w:rsidR="00EB31CA" w:rsidRDefault="00EB31CA" w:rsidP="00EB31CA">
      <w:pPr>
        <w:pStyle w:val="ListParagraph"/>
        <w:numPr>
          <w:ilvl w:val="0"/>
          <w:numId w:val="5"/>
        </w:numPr>
        <w:spacing w:before="120" w:after="120" w:line="312" w:lineRule="auto"/>
        <w:ind w:left="1134"/>
      </w:pPr>
      <w:r>
        <w:t>procjenu nepredviđenih rashoda i rizika</w:t>
      </w:r>
    </w:p>
    <w:p w:rsidR="00EB31CA" w:rsidRDefault="00EB31CA" w:rsidP="00EB31CA">
      <w:pPr>
        <w:pStyle w:val="ListParagraph"/>
        <w:numPr>
          <w:ilvl w:val="0"/>
          <w:numId w:val="5"/>
        </w:numPr>
        <w:spacing w:before="120" w:after="120" w:line="312" w:lineRule="auto"/>
        <w:ind w:left="1134"/>
      </w:pPr>
      <w:r>
        <w:t>potreban broj radnika.</w:t>
      </w:r>
    </w:p>
    <w:p w:rsidR="00EB31CA" w:rsidRDefault="00EB31CA" w:rsidP="00EB31CA">
      <w:pPr>
        <w:numPr>
          <w:ilvl w:val="0"/>
          <w:numId w:val="3"/>
        </w:numPr>
        <w:spacing w:before="120" w:after="120" w:line="312" w:lineRule="auto"/>
        <w:ind w:left="0" w:hanging="11"/>
        <w:jc w:val="both"/>
      </w:pPr>
      <w:r>
        <w:t>Program definiše bitne elemente za dobijanje saglasnosti od strane Vlade u skladu sa Zakonom o izvršenju budžeta Bosansko-podrinjskog kantona Goražde (svrha programa, opšti i posebni ciljevi, kriteriji za raspodjelu sredstava, korisnike sredstava, način procjene rezultata i procjena nepredviđenih rashoda i izdataka).</w:t>
      </w:r>
    </w:p>
    <w:p w:rsidR="00EB31CA" w:rsidRDefault="00EB31CA" w:rsidP="00EB31CA">
      <w:pPr>
        <w:numPr>
          <w:ilvl w:val="0"/>
          <w:numId w:val="3"/>
        </w:numPr>
        <w:spacing w:before="120" w:after="120" w:line="312" w:lineRule="auto"/>
        <w:ind w:left="0" w:firstLine="0"/>
        <w:jc w:val="both"/>
      </w:pPr>
      <w:r>
        <w:t>Program je otvoren za sufinansiranje projekata privrednih društava industrijskih zona sa područja Bosansko-podrinjskog kantona Goražde sa izvoznom orijenacijom koji doprinose kreiranju novih radnih mjesta i razvoju privrede na području Bosansko-podrinjskog kantona Goražde.</w:t>
      </w:r>
    </w:p>
    <w:p w:rsidR="00EB31CA" w:rsidRDefault="00EB31CA" w:rsidP="00EB31CA">
      <w:pPr>
        <w:spacing w:before="120" w:after="120" w:line="312" w:lineRule="auto"/>
        <w:jc w:val="center"/>
        <w:rPr>
          <w:bCs/>
        </w:rPr>
      </w:pPr>
      <w:r>
        <w:rPr>
          <w:bCs/>
        </w:rPr>
        <w:t xml:space="preserve">TAČKA 4.   </w:t>
      </w:r>
    </w:p>
    <w:p w:rsidR="00EB31CA" w:rsidRDefault="00EB31CA" w:rsidP="00EB31CA">
      <w:pPr>
        <w:jc w:val="center"/>
        <w:rPr>
          <w:b/>
        </w:rPr>
      </w:pPr>
      <w:r>
        <w:rPr>
          <w:b/>
        </w:rPr>
        <w:t>POČETAK I ROKOVI PROVOĐENJA PROGRAMA</w:t>
      </w:r>
    </w:p>
    <w:p w:rsidR="00EB31CA" w:rsidRDefault="00EB31CA" w:rsidP="00EB31CA">
      <w:pPr>
        <w:jc w:val="center"/>
        <w:rPr>
          <w:b/>
        </w:rPr>
      </w:pPr>
    </w:p>
    <w:p w:rsidR="00EB31CA" w:rsidRDefault="00EB31CA" w:rsidP="00EB31CA">
      <w:pPr>
        <w:ind w:firstLine="708"/>
      </w:pPr>
      <w:r>
        <w:t>U Programu su definisane aktivnosti za 2016. godinu, a provođenje Programa počinje dobivanjem  saglasnosti od strane Vlade Bosansko podrinjskog kantona Goražde i trajaće do 31.12.2016. godine.</w:t>
      </w:r>
    </w:p>
    <w:p w:rsidR="00EB31CA" w:rsidRDefault="00EB31CA" w:rsidP="00EB31CA">
      <w:r>
        <w:t>Krajnji rok za dostav</w:t>
      </w:r>
      <w:r w:rsidR="004935B7">
        <w:t>ljanje prijedloga projekata je 27</w:t>
      </w:r>
      <w:r>
        <w:t xml:space="preserve">.12.2016.godine.        </w:t>
      </w:r>
    </w:p>
    <w:p w:rsidR="00EB31CA" w:rsidRDefault="00EB31CA" w:rsidP="00EB31CA">
      <w:pPr>
        <w:spacing w:before="120" w:after="120" w:line="312" w:lineRule="auto"/>
        <w:jc w:val="center"/>
        <w:rPr>
          <w:bCs/>
        </w:rPr>
      </w:pPr>
    </w:p>
    <w:p w:rsidR="00EB31CA" w:rsidRDefault="00EB31CA" w:rsidP="00EB31CA">
      <w:pPr>
        <w:spacing w:before="120" w:after="120" w:line="312" w:lineRule="auto"/>
        <w:jc w:val="center"/>
        <w:rPr>
          <w:bCs/>
        </w:rPr>
      </w:pPr>
      <w:r>
        <w:rPr>
          <w:bCs/>
        </w:rPr>
        <w:t>TAČKA 5.</w:t>
      </w:r>
    </w:p>
    <w:p w:rsidR="00EB31CA" w:rsidRDefault="00EB31CA" w:rsidP="00EB31CA">
      <w:pPr>
        <w:spacing w:before="120" w:after="120" w:line="312" w:lineRule="auto"/>
        <w:jc w:val="center"/>
        <w:rPr>
          <w:b/>
        </w:rPr>
      </w:pPr>
      <w:r>
        <w:rPr>
          <w:b/>
        </w:rPr>
        <w:t xml:space="preserve">OPŠTI I POSEBNI CILJEVI PROGRAMA </w:t>
      </w:r>
    </w:p>
    <w:p w:rsidR="00EB31CA" w:rsidRDefault="00EB31CA" w:rsidP="00EB31CA">
      <w:pPr>
        <w:spacing w:before="120" w:after="120" w:line="312" w:lineRule="auto"/>
        <w:jc w:val="center"/>
        <w:rPr>
          <w:iCs/>
        </w:rPr>
      </w:pPr>
      <w:r>
        <w:rPr>
          <w:iCs/>
        </w:rPr>
        <w:t xml:space="preserve"> (5.1)</w:t>
      </w:r>
    </w:p>
    <w:p w:rsidR="00EB31CA" w:rsidRDefault="00EB31CA" w:rsidP="00EB31CA">
      <w:pPr>
        <w:spacing w:before="120" w:after="120" w:line="312" w:lineRule="auto"/>
        <w:jc w:val="center"/>
        <w:rPr>
          <w:iCs/>
        </w:rPr>
      </w:pPr>
      <w:r>
        <w:rPr>
          <w:iCs/>
        </w:rPr>
        <w:t>(Opšti cilj)</w:t>
      </w:r>
    </w:p>
    <w:p w:rsidR="00EB31CA" w:rsidRDefault="00EB31CA" w:rsidP="00EB31CA">
      <w:pPr>
        <w:spacing w:before="120" w:after="120" w:line="312" w:lineRule="auto"/>
        <w:ind w:firstLine="720"/>
        <w:jc w:val="both"/>
        <w:rPr>
          <w:iCs/>
        </w:rPr>
      </w:pPr>
      <w:r>
        <w:t>Opšti cilj Programa je pomoć privrednim društvima iz industrijskih zona na području Bosansko-podrinjskog kantona Goražde kroz podsticanje novog zapošljavanja</w:t>
      </w:r>
      <w:r w:rsidR="004935B7">
        <w:t xml:space="preserve"> ili osvajanja novih tržišta</w:t>
      </w:r>
      <w:r>
        <w:t xml:space="preserve">. </w:t>
      </w:r>
    </w:p>
    <w:p w:rsidR="00EB31CA" w:rsidRDefault="00EB31CA" w:rsidP="00EB31CA">
      <w:pPr>
        <w:spacing w:before="120" w:after="120" w:line="312" w:lineRule="auto"/>
        <w:jc w:val="center"/>
        <w:rPr>
          <w:iCs/>
        </w:rPr>
      </w:pPr>
      <w:r>
        <w:rPr>
          <w:iCs/>
        </w:rPr>
        <w:lastRenderedPageBreak/>
        <w:t>(5.2)</w:t>
      </w:r>
    </w:p>
    <w:p w:rsidR="00EB31CA" w:rsidRDefault="00EB31CA" w:rsidP="00EB31CA">
      <w:pPr>
        <w:spacing w:before="120" w:after="120" w:line="312" w:lineRule="auto"/>
        <w:jc w:val="center"/>
        <w:rPr>
          <w:iCs/>
        </w:rPr>
      </w:pPr>
      <w:r>
        <w:rPr>
          <w:iCs/>
        </w:rPr>
        <w:t>(Posebni ciljevi)</w:t>
      </w:r>
    </w:p>
    <w:p w:rsidR="00EB31CA" w:rsidRDefault="00EB31CA" w:rsidP="00EB31CA">
      <w:pPr>
        <w:pStyle w:val="ListParagraph"/>
        <w:spacing w:before="120" w:after="120" w:line="312" w:lineRule="auto"/>
        <w:ind w:left="0" w:firstLine="720"/>
        <w:jc w:val="both"/>
        <w:rPr>
          <w:lang w:val="bs-Latn-BA"/>
        </w:rPr>
      </w:pPr>
      <w:r>
        <w:rPr>
          <w:lang w:val="bs-Latn-BA"/>
        </w:rPr>
        <w:t>Na osnovu Strategije razvoja Bosansko-poodrinjskog kantona Goražde, (sl.novine 4/16 od 08.04.2016.godine), starteškog cilja 1.(uspostava pogodnog privrednog okruženja i dinamične privrede i prioritetnog cilja koji se odnosi na jačanje privrede i podsticaj industrijske izvozno orijenitisane proizvodnje, ovaj Program sadrži poseban cilj za 2016. godinu koji je usklađen sa</w:t>
      </w:r>
      <w:r w:rsidR="00DE379F">
        <w:rPr>
          <w:lang w:val="bs-Latn-BA"/>
        </w:rPr>
        <w:t xml:space="preserve"> opštim ciljem Programa. Poseban</w:t>
      </w:r>
      <w:r>
        <w:rPr>
          <w:lang w:val="bs-Latn-BA"/>
        </w:rPr>
        <w:t xml:space="preserve"> cilj Programa </w:t>
      </w:r>
      <w:r w:rsidR="00DE379F">
        <w:rPr>
          <w:lang w:val="bs-Latn-BA"/>
        </w:rPr>
        <w:t>je</w:t>
      </w:r>
    </w:p>
    <w:p w:rsidR="00EB31CA" w:rsidRDefault="00EB31CA" w:rsidP="00EB31CA">
      <w:pPr>
        <w:numPr>
          <w:ilvl w:val="0"/>
          <w:numId w:val="7"/>
        </w:numPr>
        <w:tabs>
          <w:tab w:val="num" w:pos="1134"/>
        </w:tabs>
        <w:spacing w:before="120" w:after="120" w:line="312" w:lineRule="auto"/>
        <w:ind w:left="1134"/>
        <w:jc w:val="both"/>
      </w:pPr>
      <w:r>
        <w:t>razvoj izvozno orijentisane prerađivačke industrije</w:t>
      </w:r>
      <w:r w:rsidR="00DE379F">
        <w:t xml:space="preserve"> kroz novo upošljavanje</w:t>
      </w:r>
      <w:r>
        <w:t>;</w:t>
      </w:r>
    </w:p>
    <w:p w:rsidR="00DE379F" w:rsidRDefault="00EB31CA" w:rsidP="00DE379F">
      <w:pPr>
        <w:spacing w:before="120" w:after="120" w:line="312" w:lineRule="auto"/>
        <w:ind w:left="1134"/>
        <w:jc w:val="center"/>
        <w:rPr>
          <w:iCs/>
        </w:rPr>
      </w:pPr>
      <w:r>
        <w:rPr>
          <w:iCs/>
        </w:rPr>
        <w:t>(5.3)</w:t>
      </w:r>
    </w:p>
    <w:p w:rsidR="00EB31CA" w:rsidRDefault="00EB31CA" w:rsidP="00EB31CA">
      <w:pPr>
        <w:spacing w:before="120" w:after="120" w:line="312" w:lineRule="auto"/>
        <w:ind w:left="1134"/>
        <w:rPr>
          <w:iCs/>
        </w:rPr>
      </w:pPr>
      <w:r>
        <w:rPr>
          <w:iCs/>
        </w:rPr>
        <w:t>(Razvoj izvozno orijentisane prerađivačke industrije)</w:t>
      </w:r>
    </w:p>
    <w:p w:rsidR="00EB31CA" w:rsidRDefault="00EB31CA" w:rsidP="00EB31CA">
      <w:pPr>
        <w:pStyle w:val="ListParagraph"/>
        <w:numPr>
          <w:ilvl w:val="0"/>
          <w:numId w:val="8"/>
        </w:numPr>
        <w:spacing w:before="120" w:after="120" w:line="312" w:lineRule="auto"/>
        <w:ind w:left="0" w:firstLine="0"/>
        <w:jc w:val="both"/>
      </w:pPr>
      <w:r>
        <w:t>U okviru razvoja izvozno orjentisane prerađivačke industrije obezbjedit će se podrška u aktivnosti</w:t>
      </w:r>
      <w:r w:rsidR="00292231">
        <w:t>ma</w:t>
      </w:r>
      <w:r>
        <w:t xml:space="preserve"> koje doprinose povećanju broja zaposlenih radnika i boljih uslova poslovanja u izvozno orjentisanim privrednim društvima koja zapošljavaju više od 50 zaposlenih radnika. </w:t>
      </w:r>
    </w:p>
    <w:p w:rsidR="00EB31CA" w:rsidRDefault="00EB31CA" w:rsidP="00EB31CA">
      <w:pPr>
        <w:pStyle w:val="ListParagraph"/>
        <w:numPr>
          <w:ilvl w:val="0"/>
          <w:numId w:val="8"/>
        </w:numPr>
        <w:spacing w:before="120" w:after="120" w:line="312" w:lineRule="auto"/>
        <w:ind w:left="0" w:firstLine="0"/>
        <w:jc w:val="both"/>
      </w:pPr>
      <w:r>
        <w:t>Podrška za razvoj izvozno orjentisane prerađivačke industrije planirana je za projekte i aktivnosti koje uključuju kombinaciju aktivnosti na izgradnji, rekonstrukciji ili proširenju industrijskih objekata; nabavci mašina i opreme neophodnih za proizvodnju novih proizvoda ili proširenje proizvodnje uvođenjem novih tehnologija; nabavku mašina i opreme koje otklanjaju uska grla u procesu proizvodnje, poboljšanju uslova rada, sigurnosti na radu i zdravlja radnika sa aktivnostima na otvaranju  novih radnih mjesta, zapošljavanju kvalifikovane i stručne radne snage, te aktivnostima na poboljšanju uslova i sigurnosti na radu.</w:t>
      </w:r>
    </w:p>
    <w:p w:rsidR="00EB31CA" w:rsidRDefault="00EB31CA" w:rsidP="00EB31CA">
      <w:pPr>
        <w:pStyle w:val="ListParagraph"/>
        <w:numPr>
          <w:ilvl w:val="0"/>
          <w:numId w:val="8"/>
        </w:numPr>
        <w:spacing w:before="120" w:after="120" w:line="312" w:lineRule="auto"/>
        <w:ind w:left="0" w:firstLine="0"/>
        <w:jc w:val="both"/>
      </w:pPr>
      <w:r>
        <w:t xml:space="preserve">Podrška je planirana i za aktivnosti na unaprijeđenju stanja okoliša i njegove zaštite u industrijskim zonama na području  Bosansko-podrinjskog kantona Goražde. </w:t>
      </w:r>
    </w:p>
    <w:p w:rsidR="00EB31CA" w:rsidRDefault="00EB31CA" w:rsidP="00EB31CA">
      <w:pPr>
        <w:pStyle w:val="ListParagraph"/>
        <w:numPr>
          <w:ilvl w:val="0"/>
          <w:numId w:val="8"/>
        </w:numPr>
        <w:spacing w:before="120" w:after="120" w:line="312" w:lineRule="auto"/>
        <w:ind w:left="0" w:firstLine="0"/>
        <w:jc w:val="both"/>
      </w:pPr>
      <w:r>
        <w:t>Podrška je planirana i za rekonstrukciju saobraćajnica unutar industrijskih zona i puteva koji spajaju industrijske zone sa magistralnim cestama i rekonstrukcije javnih parking prostora za potrebe radnika.</w:t>
      </w:r>
    </w:p>
    <w:p w:rsidR="00EB31CA" w:rsidRDefault="00F02C04" w:rsidP="00EB31CA">
      <w:pPr>
        <w:spacing w:before="120" w:after="120" w:line="312" w:lineRule="auto"/>
        <w:jc w:val="center"/>
      </w:pPr>
      <w:r>
        <w:t>TAČKA 6</w:t>
      </w:r>
      <w:r w:rsidR="00EB31CA">
        <w:t>.</w:t>
      </w:r>
    </w:p>
    <w:p w:rsidR="00EB31CA" w:rsidRDefault="00EB31CA" w:rsidP="00EB31CA">
      <w:pPr>
        <w:spacing w:before="120" w:after="120" w:line="312" w:lineRule="auto"/>
        <w:jc w:val="center"/>
      </w:pPr>
      <w:r>
        <w:t>POTREBNA SREDSTVA ZA PROVOĐENJE PROGRAMA</w:t>
      </w:r>
    </w:p>
    <w:p w:rsidR="00EB31CA" w:rsidRDefault="00EB31CA" w:rsidP="00EB31CA">
      <w:pPr>
        <w:spacing w:before="120" w:after="120" w:line="312" w:lineRule="auto"/>
        <w:jc w:val="center"/>
        <w:rPr>
          <w:iCs/>
        </w:rPr>
      </w:pPr>
      <w:r>
        <w:rPr>
          <w:iCs/>
        </w:rPr>
        <w:t>(</w:t>
      </w:r>
      <w:r w:rsidR="00F02C04">
        <w:rPr>
          <w:iCs/>
        </w:rPr>
        <w:t>6</w:t>
      </w:r>
      <w:r>
        <w:rPr>
          <w:iCs/>
        </w:rPr>
        <w:t>.1)</w:t>
      </w:r>
    </w:p>
    <w:p w:rsidR="00EB31CA" w:rsidRDefault="00EB31CA" w:rsidP="00EB31CA">
      <w:pPr>
        <w:spacing w:before="120" w:after="120" w:line="312" w:lineRule="auto"/>
        <w:jc w:val="center"/>
        <w:rPr>
          <w:iCs/>
        </w:rPr>
      </w:pPr>
      <w:r>
        <w:rPr>
          <w:iCs/>
        </w:rPr>
        <w:t xml:space="preserve">(Visina sredstava za provođenje programa)  </w:t>
      </w:r>
    </w:p>
    <w:p w:rsidR="00EB31CA" w:rsidRDefault="00EB31CA" w:rsidP="00EB31CA">
      <w:pPr>
        <w:spacing w:before="120" w:after="120" w:line="312" w:lineRule="auto"/>
        <w:ind w:firstLine="709"/>
        <w:jc w:val="both"/>
        <w:rPr>
          <w:sz w:val="32"/>
          <w:szCs w:val="32"/>
        </w:rPr>
      </w:pPr>
      <w:r>
        <w:t xml:space="preserve">Potrebna sredstva za provođenje Programa definisana su </w:t>
      </w:r>
      <w:r w:rsidR="00DE379F">
        <w:t>Izmjenama i dopunama budžeta Bosansko-podrinjskog kantona Goražde (</w:t>
      </w:r>
      <w:r>
        <w:t>„Službene novine BPK Goražde“,broj</w:t>
      </w:r>
      <w:r w:rsidRPr="00D90060">
        <w:rPr>
          <w:color w:val="C00000"/>
        </w:rPr>
        <w:t>:</w:t>
      </w:r>
      <w:r w:rsidR="00D90060" w:rsidRPr="00D90060">
        <w:rPr>
          <w:color w:val="C00000"/>
        </w:rPr>
        <w:t>____</w:t>
      </w:r>
      <w:r w:rsidR="00DE379F">
        <w:t xml:space="preserve">       </w:t>
      </w:r>
      <w:r w:rsidRPr="00D90060">
        <w:rPr>
          <w:color w:val="C00000"/>
        </w:rPr>
        <w:t>/16)</w:t>
      </w:r>
      <w:r>
        <w:t xml:space="preserve"> na ekonomskom kodu 614 500–Subvencije privatnim preduzeći</w:t>
      </w:r>
      <w:r w:rsidR="00DE379F">
        <w:t>ma i poduzetnicima u iznosu od 8</w:t>
      </w:r>
      <w:r>
        <w:t>0.000,00 KM.</w:t>
      </w:r>
    </w:p>
    <w:p w:rsidR="00EB31CA" w:rsidRDefault="00EB31CA" w:rsidP="00EB31CA">
      <w:pPr>
        <w:spacing w:before="120" w:after="120" w:line="312" w:lineRule="auto"/>
        <w:jc w:val="center"/>
        <w:rPr>
          <w:iCs/>
        </w:rPr>
      </w:pPr>
      <w:r>
        <w:rPr>
          <w:iCs/>
        </w:rPr>
        <w:lastRenderedPageBreak/>
        <w:t>(</w:t>
      </w:r>
      <w:r w:rsidR="00F02C04">
        <w:rPr>
          <w:iCs/>
        </w:rPr>
        <w:t>6</w:t>
      </w:r>
      <w:r>
        <w:rPr>
          <w:iCs/>
        </w:rPr>
        <w:t>.2)</w:t>
      </w:r>
    </w:p>
    <w:p w:rsidR="00EB31CA" w:rsidRDefault="00EB31CA" w:rsidP="00EB31CA">
      <w:pPr>
        <w:spacing w:before="120" w:after="120" w:line="312" w:lineRule="auto"/>
        <w:jc w:val="center"/>
        <w:rPr>
          <w:iCs/>
        </w:rPr>
      </w:pPr>
      <w:r>
        <w:rPr>
          <w:iCs/>
        </w:rPr>
        <w:t>(Maksimalni budžet po komponentama)</w:t>
      </w:r>
    </w:p>
    <w:p w:rsidR="00EB31CA" w:rsidRDefault="00EB31CA" w:rsidP="00EB31CA">
      <w:pPr>
        <w:pStyle w:val="ListParagraph"/>
        <w:numPr>
          <w:ilvl w:val="0"/>
          <w:numId w:val="10"/>
        </w:numPr>
        <w:spacing w:before="120" w:after="120" w:line="312" w:lineRule="auto"/>
        <w:ind w:left="0" w:firstLine="0"/>
        <w:jc w:val="both"/>
      </w:pPr>
      <w:r>
        <w:t>Programom se utvrđuje visina, odnosno maksimalni i minimalni iznos sredstava za poseb</w:t>
      </w:r>
      <w:r w:rsidR="00DE379F">
        <w:t>a</w:t>
      </w:r>
      <w:r>
        <w:t>n cilj programa.</w:t>
      </w:r>
    </w:p>
    <w:p w:rsidR="00EB31CA" w:rsidRDefault="00DE379F" w:rsidP="00EB31CA">
      <w:pPr>
        <w:pStyle w:val="ListParagraph"/>
        <w:numPr>
          <w:ilvl w:val="0"/>
          <w:numId w:val="10"/>
        </w:numPr>
        <w:spacing w:before="120" w:after="120" w:line="312" w:lineRule="auto"/>
        <w:ind w:left="0" w:firstLine="0"/>
        <w:jc w:val="both"/>
      </w:pPr>
      <w:r>
        <w:t xml:space="preserve">Za </w:t>
      </w:r>
      <w:r w:rsidR="00EB31CA">
        <w:t>poseban cilj, definisan je  maksimalni i minimalni budžet:</w:t>
      </w:r>
    </w:p>
    <w:p w:rsidR="00EB31CA" w:rsidRDefault="00EB31CA" w:rsidP="00EB31CA">
      <w:pPr>
        <w:numPr>
          <w:ilvl w:val="0"/>
          <w:numId w:val="11"/>
        </w:numPr>
        <w:tabs>
          <w:tab w:val="num" w:pos="720"/>
        </w:tabs>
        <w:spacing w:before="120" w:after="120" w:line="312" w:lineRule="auto"/>
        <w:ind w:left="540" w:hanging="180"/>
        <w:jc w:val="both"/>
      </w:pPr>
      <w:r>
        <w:t>Razvoj izvozno orijentisane prerađivačke  industrije</w:t>
      </w:r>
      <w:r w:rsidR="00DE379F">
        <w:t xml:space="preserve"> kroz novo upošljavanje</w:t>
      </w:r>
    </w:p>
    <w:p w:rsidR="00EB31CA" w:rsidRDefault="00EB31CA" w:rsidP="00EB31CA">
      <w:pPr>
        <w:spacing w:before="120" w:after="120" w:line="312" w:lineRule="auto"/>
        <w:rPr>
          <w:color w:val="000000" w:themeColor="text1"/>
        </w:rPr>
      </w:pPr>
      <w:r>
        <w:t xml:space="preserve">            Maksimalni budžet:</w:t>
      </w:r>
      <w:r>
        <w:tab/>
      </w:r>
      <w:r>
        <w:tab/>
      </w:r>
      <w:r>
        <w:tab/>
      </w:r>
      <w:r>
        <w:tab/>
      </w:r>
      <w:r>
        <w:tab/>
      </w:r>
      <w:r>
        <w:rPr>
          <w:color w:val="FF0000"/>
          <w:sz w:val="32"/>
          <w:szCs w:val="32"/>
        </w:rPr>
        <w:t xml:space="preserve">        </w:t>
      </w:r>
      <w:r w:rsidR="00DE379F">
        <w:rPr>
          <w:color w:val="000000" w:themeColor="text1"/>
        </w:rPr>
        <w:t>8</w:t>
      </w:r>
      <w:r>
        <w:rPr>
          <w:color w:val="000000" w:themeColor="text1"/>
        </w:rPr>
        <w:t>0.000,00   KM</w:t>
      </w:r>
    </w:p>
    <w:p w:rsidR="00EB31CA" w:rsidRDefault="00EB31CA" w:rsidP="00EB31CA">
      <w:pPr>
        <w:pStyle w:val="ListParagraph"/>
        <w:spacing w:before="120" w:after="120" w:line="312" w:lineRule="auto"/>
        <w:ind w:left="0"/>
        <w:jc w:val="center"/>
        <w:rPr>
          <w:iCs/>
        </w:rPr>
      </w:pPr>
      <w:r>
        <w:rPr>
          <w:iCs/>
        </w:rPr>
        <w:t>(</w:t>
      </w:r>
      <w:r w:rsidR="00F02C04">
        <w:rPr>
          <w:iCs/>
        </w:rPr>
        <w:t>6</w:t>
      </w:r>
      <w:r>
        <w:rPr>
          <w:iCs/>
        </w:rPr>
        <w:t>.3)</w:t>
      </w:r>
    </w:p>
    <w:p w:rsidR="00EB31CA" w:rsidRDefault="00EB31CA" w:rsidP="00EB31CA">
      <w:pPr>
        <w:spacing w:before="120" w:after="120" w:line="312" w:lineRule="auto"/>
        <w:jc w:val="center"/>
        <w:rPr>
          <w:iCs/>
        </w:rPr>
      </w:pPr>
      <w:r>
        <w:rPr>
          <w:iCs/>
        </w:rPr>
        <w:t>(Redistribucija sredstava)</w:t>
      </w:r>
    </w:p>
    <w:p w:rsidR="00EB31CA" w:rsidRDefault="00EB31CA" w:rsidP="00EB31CA">
      <w:pPr>
        <w:pStyle w:val="ListParagraph"/>
        <w:numPr>
          <w:ilvl w:val="0"/>
          <w:numId w:val="12"/>
        </w:numPr>
        <w:spacing w:before="120" w:after="120" w:line="312" w:lineRule="auto"/>
        <w:ind w:left="0" w:firstLine="0"/>
        <w:jc w:val="both"/>
      </w:pPr>
      <w:r>
        <w:t>U slučaju izmjene ukupne vrijednosti programa koja je rezultat Izmjene i dopune Budžeta Bosansko-podrinjskog kantona Goražde, preusmjerenja sa drugih  kodova  ili  na  druge  kodove unutar budžeta Ministarstva za privredu  i preusmjeravanja između budžetskih korisnika, Ministarstvo za  privredu  se ovlašćuje da  može  vršiti  izmjenu  i  dopunu  Programa u skladu sa potrebama na osnovu kojih su donešene Odluke o preusmjeravanju, povećanju ili smanjenju ukupne vrijednosti Programa uz saglasnost Vlade.</w:t>
      </w:r>
    </w:p>
    <w:p w:rsidR="00EB31CA" w:rsidRDefault="00EB31CA" w:rsidP="00EB31CA">
      <w:pPr>
        <w:spacing w:before="120" w:after="120" w:line="312" w:lineRule="auto"/>
        <w:jc w:val="center"/>
        <w:rPr>
          <w:bCs/>
        </w:rPr>
      </w:pPr>
    </w:p>
    <w:p w:rsidR="00EB31CA" w:rsidRDefault="00EB31CA" w:rsidP="00EB31CA">
      <w:pPr>
        <w:spacing w:before="120" w:after="120" w:line="312" w:lineRule="auto"/>
        <w:jc w:val="center"/>
        <w:rPr>
          <w:bCs/>
        </w:rPr>
      </w:pPr>
      <w:r>
        <w:rPr>
          <w:bCs/>
        </w:rPr>
        <w:t xml:space="preserve">TAČKA </w:t>
      </w:r>
      <w:r w:rsidR="00F02C04">
        <w:rPr>
          <w:bCs/>
        </w:rPr>
        <w:t>7</w:t>
      </w:r>
      <w:r>
        <w:rPr>
          <w:bCs/>
        </w:rPr>
        <w:t>.</w:t>
      </w:r>
    </w:p>
    <w:p w:rsidR="00EB31CA" w:rsidRDefault="00EB31CA" w:rsidP="00EB31CA">
      <w:pPr>
        <w:spacing w:before="120" w:after="120" w:line="312" w:lineRule="auto"/>
        <w:jc w:val="center"/>
      </w:pPr>
      <w:r>
        <w:t>KRITERIJI ZA RASPODJELU SREDSTAVA</w:t>
      </w:r>
    </w:p>
    <w:p w:rsidR="00EB31CA" w:rsidRDefault="00EB31CA" w:rsidP="00EB31CA">
      <w:pPr>
        <w:spacing w:before="120" w:after="120" w:line="312" w:lineRule="auto"/>
        <w:ind w:left="-11"/>
        <w:jc w:val="center"/>
        <w:rPr>
          <w:iCs/>
        </w:rPr>
      </w:pPr>
      <w:r>
        <w:rPr>
          <w:iCs/>
        </w:rPr>
        <w:t>(</w:t>
      </w:r>
      <w:r w:rsidR="00F02C04">
        <w:rPr>
          <w:iCs/>
        </w:rPr>
        <w:t>7</w:t>
      </w:r>
      <w:r>
        <w:rPr>
          <w:iCs/>
        </w:rPr>
        <w:t>.1)</w:t>
      </w:r>
    </w:p>
    <w:p w:rsidR="00EB31CA" w:rsidRDefault="00EB31CA" w:rsidP="00EB31CA">
      <w:pPr>
        <w:spacing w:before="120" w:after="120" w:line="312" w:lineRule="auto"/>
        <w:jc w:val="center"/>
        <w:rPr>
          <w:iCs/>
        </w:rPr>
      </w:pPr>
      <w:r>
        <w:rPr>
          <w:iCs/>
        </w:rPr>
        <w:t>(Način raspodjele sredstava)</w:t>
      </w:r>
    </w:p>
    <w:p w:rsidR="00EB31CA" w:rsidRDefault="00EB31CA" w:rsidP="00EB31CA">
      <w:pPr>
        <w:pStyle w:val="ListParagraph"/>
        <w:numPr>
          <w:ilvl w:val="0"/>
          <w:numId w:val="13"/>
        </w:numPr>
        <w:spacing w:before="120" w:after="120" w:line="312" w:lineRule="auto"/>
        <w:ind w:left="0" w:firstLine="0"/>
        <w:jc w:val="both"/>
      </w:pPr>
      <w:r>
        <w:t>Raspodjela sredstava vrši se dodjelom državne pomoći u novcu, za projekte, aktivnost</w:t>
      </w:r>
      <w:r w:rsidR="00DE379F">
        <w:t xml:space="preserve">i i mjere u skladu sa ciljevim </w:t>
      </w:r>
      <w:r>
        <w:t>predviđene tačkom 7. Programa i može biti dodjeljena jednom ili više puta u skladu sa odredbama ovog programa.</w:t>
      </w:r>
    </w:p>
    <w:p w:rsidR="00EB31CA" w:rsidRDefault="00EB31CA" w:rsidP="00EB31CA">
      <w:pPr>
        <w:pStyle w:val="ListParagraph"/>
        <w:numPr>
          <w:ilvl w:val="0"/>
          <w:numId w:val="13"/>
        </w:numPr>
        <w:spacing w:before="120" w:after="120" w:line="312" w:lineRule="auto"/>
        <w:ind w:left="0" w:firstLine="0"/>
        <w:jc w:val="both"/>
      </w:pPr>
      <w:r>
        <w:t xml:space="preserve">Raspodjela sredstava u slučaju dodjele državne pomoći u novcu vršiće se na osnovu odobrenih </w:t>
      </w:r>
      <w:r w:rsidR="00DE379F">
        <w:t>zahtjeva</w:t>
      </w:r>
      <w:r>
        <w:t xml:space="preserve"> za podsticaje u skladu sa Programom. Konačne Odluke o dodjeli državne pomoći za pojedinačne </w:t>
      </w:r>
      <w:r w:rsidR="00DE379F">
        <w:t>zahtjeve</w:t>
      </w:r>
      <w:r>
        <w:t>, aktivnosti i mjere iz sredstava iz ovog programa na prijedlog Ministarstva za privredu donosi Vlada Bosansko-podrinjskog kantona Goražde.</w:t>
      </w:r>
    </w:p>
    <w:p w:rsidR="00DE379F" w:rsidRDefault="00DE379F" w:rsidP="00EB31CA">
      <w:pPr>
        <w:spacing w:before="120" w:after="120" w:line="312" w:lineRule="auto"/>
        <w:jc w:val="center"/>
        <w:rPr>
          <w:iCs/>
        </w:rPr>
      </w:pPr>
    </w:p>
    <w:p w:rsidR="00DE379F" w:rsidRDefault="00DE379F" w:rsidP="00EB31CA">
      <w:pPr>
        <w:spacing w:before="120" w:after="120" w:line="312" w:lineRule="auto"/>
        <w:jc w:val="center"/>
        <w:rPr>
          <w:iCs/>
        </w:rPr>
      </w:pPr>
    </w:p>
    <w:p w:rsidR="001E549B" w:rsidRDefault="001E549B" w:rsidP="00EB31CA">
      <w:pPr>
        <w:spacing w:before="120" w:after="120" w:line="312" w:lineRule="auto"/>
        <w:jc w:val="center"/>
        <w:rPr>
          <w:iCs/>
        </w:rPr>
      </w:pPr>
    </w:p>
    <w:p w:rsidR="001E549B" w:rsidRDefault="001E549B" w:rsidP="00EB31CA">
      <w:pPr>
        <w:spacing w:before="120" w:after="120" w:line="312" w:lineRule="auto"/>
        <w:jc w:val="center"/>
        <w:rPr>
          <w:iCs/>
        </w:rPr>
      </w:pPr>
    </w:p>
    <w:p w:rsidR="001E549B" w:rsidRDefault="001E549B" w:rsidP="00EB31CA">
      <w:pPr>
        <w:spacing w:before="120" w:after="120" w:line="312" w:lineRule="auto"/>
        <w:jc w:val="center"/>
        <w:rPr>
          <w:iCs/>
        </w:rPr>
      </w:pPr>
    </w:p>
    <w:p w:rsidR="00EB31CA" w:rsidRDefault="00EB31CA" w:rsidP="00EB31CA">
      <w:pPr>
        <w:spacing w:before="120" w:after="120" w:line="312" w:lineRule="auto"/>
        <w:jc w:val="center"/>
        <w:rPr>
          <w:iCs/>
        </w:rPr>
      </w:pPr>
      <w:r>
        <w:rPr>
          <w:iCs/>
        </w:rPr>
        <w:lastRenderedPageBreak/>
        <w:t>(</w:t>
      </w:r>
      <w:r w:rsidR="00F02C04">
        <w:rPr>
          <w:iCs/>
        </w:rPr>
        <w:t>7</w:t>
      </w:r>
      <w:r>
        <w:rPr>
          <w:iCs/>
        </w:rPr>
        <w:t>.2)</w:t>
      </w:r>
    </w:p>
    <w:p w:rsidR="00EB31CA" w:rsidRDefault="00EB31CA" w:rsidP="00EB31CA">
      <w:pPr>
        <w:spacing w:before="120" w:after="120" w:line="312" w:lineRule="auto"/>
        <w:jc w:val="center"/>
        <w:rPr>
          <w:iCs/>
        </w:rPr>
      </w:pPr>
      <w:r>
        <w:rPr>
          <w:iCs/>
        </w:rPr>
        <w:t>(Kriteriji za raspodjelu)</w:t>
      </w:r>
    </w:p>
    <w:p w:rsidR="00EB31CA" w:rsidRDefault="00EB31CA" w:rsidP="00EB31CA">
      <w:pPr>
        <w:pStyle w:val="ListParagraph"/>
        <w:numPr>
          <w:ilvl w:val="0"/>
          <w:numId w:val="14"/>
        </w:numPr>
        <w:spacing w:before="120" w:after="120" w:line="312" w:lineRule="auto"/>
        <w:ind w:left="0" w:hanging="11"/>
        <w:jc w:val="both"/>
      </w:pPr>
      <w:r>
        <w:t xml:space="preserve">Sredstva iz budžeta će se dodjeljivati korisnicima srazmjerno njihovom doprinosu ostvarivanju opštih i posebnih ciljeva i očekivanih rezultata programa. </w:t>
      </w:r>
    </w:p>
    <w:p w:rsidR="00EB31CA" w:rsidRDefault="00EB31CA" w:rsidP="00EB31CA">
      <w:pPr>
        <w:pStyle w:val="ListParagraph"/>
        <w:numPr>
          <w:ilvl w:val="0"/>
          <w:numId w:val="14"/>
        </w:numPr>
        <w:spacing w:before="120" w:after="120" w:line="312" w:lineRule="auto"/>
        <w:ind w:left="0" w:hanging="11"/>
        <w:jc w:val="both"/>
      </w:pPr>
      <w:r>
        <w:t>Za ocjenjivanje doprinosa ostvarivanja ciljeva programa primjenjivat će se kriteriji koji su definisani  za potrebe rangiranja aplikacija kako bi se osiguralo da prioriteti programa budu ispunjeni a stanje privrede poboljšano u skladu sa programom.</w:t>
      </w:r>
    </w:p>
    <w:p w:rsidR="00EB31CA" w:rsidRDefault="00EB31CA" w:rsidP="00EB31CA">
      <w:pPr>
        <w:pStyle w:val="ListParagraph"/>
        <w:numPr>
          <w:ilvl w:val="0"/>
          <w:numId w:val="14"/>
        </w:numPr>
        <w:spacing w:before="120" w:after="120" w:line="312" w:lineRule="auto"/>
        <w:ind w:left="0" w:hanging="11"/>
        <w:jc w:val="both"/>
      </w:pPr>
      <w:r>
        <w:t>Kriteriji po osnovu kojeg će se vršiti raspodjela sredstava programa:</w:t>
      </w:r>
    </w:p>
    <w:p w:rsidR="00EB31CA" w:rsidRDefault="00EB31CA" w:rsidP="00EB31CA">
      <w:pPr>
        <w:pStyle w:val="ListParagraph"/>
        <w:numPr>
          <w:ilvl w:val="0"/>
          <w:numId w:val="15"/>
        </w:numPr>
        <w:spacing w:before="120" w:after="120" w:line="312" w:lineRule="auto"/>
        <w:jc w:val="both"/>
      </w:pPr>
      <w:r>
        <w:t>ispunjavanje opštih uslova za učestvovanje u programu (tačka 8.3),</w:t>
      </w:r>
    </w:p>
    <w:p w:rsidR="00EB31CA" w:rsidRDefault="00DE379F" w:rsidP="00EB31CA">
      <w:pPr>
        <w:pStyle w:val="ListParagraph"/>
        <w:numPr>
          <w:ilvl w:val="0"/>
          <w:numId w:val="15"/>
        </w:numPr>
        <w:spacing w:before="120" w:after="120" w:line="312" w:lineRule="auto"/>
        <w:jc w:val="both"/>
      </w:pPr>
      <w:r>
        <w:t>ispunjavanje posebnog</w:t>
      </w:r>
      <w:r w:rsidR="00EB31CA">
        <w:t xml:space="preserve"> uslova za učestvovanje u programu (tačka 8.4).</w:t>
      </w:r>
    </w:p>
    <w:p w:rsidR="00EB31CA" w:rsidRDefault="00EB31CA" w:rsidP="00EB31CA">
      <w:pPr>
        <w:pStyle w:val="ListParagraph"/>
        <w:numPr>
          <w:ilvl w:val="0"/>
          <w:numId w:val="15"/>
        </w:numPr>
        <w:spacing w:before="120" w:after="120" w:line="312" w:lineRule="auto"/>
        <w:jc w:val="both"/>
      </w:pPr>
      <w:r>
        <w:t>rezultat procesa apliciranja, selekcije i evaluacije  zahjeva (tačka 10.),</w:t>
      </w:r>
    </w:p>
    <w:p w:rsidR="00EB31CA" w:rsidRDefault="00F02C04" w:rsidP="00EB31CA">
      <w:pPr>
        <w:spacing w:before="120" w:after="120" w:line="312" w:lineRule="auto"/>
        <w:jc w:val="center"/>
        <w:rPr>
          <w:iCs/>
        </w:rPr>
      </w:pPr>
      <w:r>
        <w:rPr>
          <w:iCs/>
        </w:rPr>
        <w:t xml:space="preserve"> (7</w:t>
      </w:r>
      <w:r w:rsidR="00EB31CA">
        <w:rPr>
          <w:iCs/>
        </w:rPr>
        <w:t>.3)</w:t>
      </w:r>
    </w:p>
    <w:p w:rsidR="00EB31CA" w:rsidRDefault="00EB31CA" w:rsidP="00EB31CA">
      <w:pPr>
        <w:spacing w:before="120" w:after="120" w:line="312" w:lineRule="auto"/>
        <w:jc w:val="center"/>
        <w:rPr>
          <w:iCs/>
        </w:rPr>
      </w:pPr>
      <w:r>
        <w:rPr>
          <w:iCs/>
        </w:rPr>
        <w:t>(Opšti uslovi za učestvovanje u programu)</w:t>
      </w:r>
    </w:p>
    <w:p w:rsidR="00EB31CA" w:rsidRDefault="00EB31CA" w:rsidP="00EB31CA">
      <w:pPr>
        <w:spacing w:before="120" w:after="120" w:line="312" w:lineRule="auto"/>
        <w:jc w:val="both"/>
      </w:pPr>
      <w:r>
        <w:tab/>
        <w:t>U implementaciji programa primjenjivaće se procedure koje omogućavaju ravnopravno učestvovanje u programu i svim licima koja kumulativno ispunjavaju slijedeće opšte uslove:</w:t>
      </w:r>
    </w:p>
    <w:p w:rsidR="00EB31CA" w:rsidRDefault="00EB31CA" w:rsidP="00EB31CA">
      <w:pPr>
        <w:pStyle w:val="ListParagraph"/>
        <w:numPr>
          <w:ilvl w:val="0"/>
          <w:numId w:val="16"/>
        </w:numPr>
        <w:spacing w:before="120" w:after="120" w:line="312" w:lineRule="auto"/>
        <w:jc w:val="both"/>
      </w:pPr>
      <w:r>
        <w:t>da su registrovana kao privredna društva shodno odredbama Zakona o  privrednim  društvima  F BiH,</w:t>
      </w:r>
    </w:p>
    <w:p w:rsidR="00EB31CA" w:rsidRDefault="00EB31CA" w:rsidP="00EB31CA">
      <w:pPr>
        <w:pStyle w:val="ListParagraph"/>
        <w:numPr>
          <w:ilvl w:val="0"/>
          <w:numId w:val="16"/>
        </w:numPr>
        <w:spacing w:before="120" w:after="120" w:line="312" w:lineRule="auto"/>
        <w:jc w:val="both"/>
      </w:pPr>
      <w:r>
        <w:t>da imaju registraciju na prostoru Bosansko-podrinjskog kantona Goražde,</w:t>
      </w:r>
    </w:p>
    <w:p w:rsidR="00EB31CA" w:rsidRDefault="00EB31CA" w:rsidP="00EB31CA">
      <w:pPr>
        <w:pStyle w:val="ListParagraph"/>
        <w:numPr>
          <w:ilvl w:val="0"/>
          <w:numId w:val="16"/>
        </w:numPr>
        <w:spacing w:before="120" w:after="120" w:line="312" w:lineRule="auto"/>
        <w:jc w:val="both"/>
      </w:pPr>
      <w:r>
        <w:t>da obavlja  registrovanu djelatnost na prostoru Bosans</w:t>
      </w:r>
      <w:r w:rsidR="00DE379F">
        <w:t>ko-podrinjskog kantona Goražde u industrijskim zonama.</w:t>
      </w:r>
    </w:p>
    <w:p w:rsidR="00EB31CA" w:rsidRDefault="00EB31CA" w:rsidP="00EB31CA">
      <w:pPr>
        <w:pStyle w:val="ListParagraph"/>
        <w:numPr>
          <w:ilvl w:val="0"/>
          <w:numId w:val="16"/>
        </w:numPr>
        <w:spacing w:before="120" w:after="120" w:line="312" w:lineRule="auto"/>
        <w:jc w:val="both"/>
      </w:pPr>
      <w:r>
        <w:t>da su registrovana minimalno 1 godine od dana podnošenja aplikacije za učestvovanje u Programu.</w:t>
      </w:r>
    </w:p>
    <w:p w:rsidR="00EB31CA" w:rsidRDefault="00F02C04" w:rsidP="00EB31CA">
      <w:pPr>
        <w:spacing w:before="120" w:after="120" w:line="312" w:lineRule="auto"/>
        <w:jc w:val="center"/>
        <w:rPr>
          <w:iCs/>
        </w:rPr>
      </w:pPr>
      <w:r>
        <w:rPr>
          <w:iCs/>
        </w:rPr>
        <w:t>(7</w:t>
      </w:r>
      <w:r w:rsidR="00EB31CA">
        <w:rPr>
          <w:iCs/>
        </w:rPr>
        <w:t>.4)</w:t>
      </w:r>
    </w:p>
    <w:p w:rsidR="00EB31CA" w:rsidRDefault="00DE379F" w:rsidP="00EB31CA">
      <w:pPr>
        <w:spacing w:before="120" w:after="120" w:line="312" w:lineRule="auto"/>
        <w:jc w:val="center"/>
        <w:rPr>
          <w:iCs/>
        </w:rPr>
      </w:pPr>
      <w:r>
        <w:rPr>
          <w:iCs/>
        </w:rPr>
        <w:t>(Poseban uslov</w:t>
      </w:r>
      <w:r w:rsidR="00EB31CA">
        <w:rPr>
          <w:iCs/>
        </w:rPr>
        <w:t xml:space="preserve"> za učestvovanje u programu)</w:t>
      </w:r>
    </w:p>
    <w:p w:rsidR="00EB31CA" w:rsidRDefault="00EB31CA" w:rsidP="00EB31CA">
      <w:pPr>
        <w:pStyle w:val="ListParagraph"/>
        <w:numPr>
          <w:ilvl w:val="0"/>
          <w:numId w:val="17"/>
        </w:numPr>
        <w:spacing w:before="120" w:after="120" w:line="312" w:lineRule="auto"/>
        <w:ind w:left="0" w:firstLine="0"/>
        <w:jc w:val="both"/>
      </w:pPr>
      <w:r>
        <w:t xml:space="preserve">Za poseban cilj programa, pored opštih, primjenjivaće se i posebni uslovi za učestvovanje u programu. </w:t>
      </w:r>
    </w:p>
    <w:p w:rsidR="00EB31CA" w:rsidRDefault="00EB31CA" w:rsidP="00EB31CA">
      <w:pPr>
        <w:pStyle w:val="ListParagraph"/>
        <w:numPr>
          <w:ilvl w:val="0"/>
          <w:numId w:val="17"/>
        </w:numPr>
        <w:spacing w:before="120" w:after="120" w:line="312" w:lineRule="auto"/>
        <w:ind w:left="0" w:hanging="11"/>
        <w:jc w:val="both"/>
      </w:pPr>
      <w:r>
        <w:t>Posebni uslovi za apliciranje u okviru posebnog cilja su:</w:t>
      </w:r>
    </w:p>
    <w:p w:rsidR="00EB31CA" w:rsidRDefault="00EB31CA" w:rsidP="00EB31CA">
      <w:pPr>
        <w:pStyle w:val="ListParagraph"/>
        <w:numPr>
          <w:ilvl w:val="0"/>
          <w:numId w:val="18"/>
        </w:numPr>
        <w:spacing w:before="120" w:after="120" w:line="312" w:lineRule="auto"/>
        <w:jc w:val="both"/>
      </w:pPr>
      <w:r>
        <w:t>da su namjenski utrošili sredstva odobrena od strane Vlade Bosansko-podrinjskog kantona u periodu od protekle tri godine ukoliko im je takva pomoć dodjeljena,</w:t>
      </w:r>
    </w:p>
    <w:p w:rsidR="00EB31CA" w:rsidRDefault="00EB31CA" w:rsidP="00EB31CA">
      <w:pPr>
        <w:pStyle w:val="ListParagraph"/>
        <w:numPr>
          <w:ilvl w:val="0"/>
          <w:numId w:val="18"/>
        </w:numPr>
        <w:spacing w:before="120" w:after="120" w:line="312" w:lineRule="auto"/>
        <w:jc w:val="both"/>
      </w:pPr>
      <w:r>
        <w:lastRenderedPageBreak/>
        <w:t>da su ispunili ugovorene obaveze po odobrenim grantovima Vlade Bosansko-podrinjskog kantona Goražde, a posebno po pitanju zapošljavanja, ukoliko su ih dobili u zadnje tri budžetske godine,</w:t>
      </w:r>
    </w:p>
    <w:p w:rsidR="00EB31CA" w:rsidRDefault="00EB31CA" w:rsidP="00EB31CA">
      <w:pPr>
        <w:pStyle w:val="ListParagraph"/>
        <w:numPr>
          <w:ilvl w:val="0"/>
          <w:numId w:val="18"/>
        </w:numPr>
        <w:spacing w:before="120" w:after="120" w:line="312" w:lineRule="auto"/>
        <w:jc w:val="both"/>
      </w:pPr>
      <w:r>
        <w:t>da se ne nalaze u procesu stečaja ili likvidacije ili blokade računa,</w:t>
      </w:r>
    </w:p>
    <w:p w:rsidR="00EB31CA" w:rsidRDefault="00EB31CA" w:rsidP="00EB31CA">
      <w:pPr>
        <w:pStyle w:val="ListParagraph"/>
        <w:numPr>
          <w:ilvl w:val="0"/>
          <w:numId w:val="18"/>
        </w:numPr>
        <w:spacing w:before="120" w:after="120" w:line="312" w:lineRule="auto"/>
        <w:jc w:val="both"/>
      </w:pPr>
      <w:r>
        <w:t>da nemaju neizmireni</w:t>
      </w:r>
      <w:r w:rsidR="00292231">
        <w:t>h obaveza za poreze i doprinose ili</w:t>
      </w:r>
      <w:r>
        <w:t xml:space="preserve"> ugovor o reprogramu obaveza.</w:t>
      </w:r>
    </w:p>
    <w:p w:rsidR="00EB31CA" w:rsidRDefault="00EB31CA" w:rsidP="00EB31CA">
      <w:pPr>
        <w:spacing w:before="120" w:after="120" w:line="312" w:lineRule="auto"/>
        <w:jc w:val="center"/>
        <w:rPr>
          <w:iCs/>
        </w:rPr>
      </w:pPr>
      <w:r>
        <w:rPr>
          <w:iCs/>
        </w:rPr>
        <w:t xml:space="preserve"> (</w:t>
      </w:r>
      <w:r w:rsidR="00F02C04">
        <w:rPr>
          <w:iCs/>
        </w:rPr>
        <w:t>7</w:t>
      </w:r>
      <w:r>
        <w:rPr>
          <w:iCs/>
        </w:rPr>
        <w:t xml:space="preserve">.5.) </w:t>
      </w:r>
    </w:p>
    <w:p w:rsidR="00EB31CA" w:rsidRDefault="00EB31CA" w:rsidP="00EB31CA">
      <w:pPr>
        <w:spacing w:before="120" w:after="120" w:line="312" w:lineRule="auto"/>
        <w:jc w:val="center"/>
        <w:rPr>
          <w:iCs/>
        </w:rPr>
      </w:pPr>
      <w:r>
        <w:rPr>
          <w:iCs/>
        </w:rPr>
        <w:t xml:space="preserve">(Kandidovanje prijedloga </w:t>
      </w:r>
      <w:r w:rsidR="00242026">
        <w:rPr>
          <w:iCs/>
        </w:rPr>
        <w:t>zahtjeva</w:t>
      </w:r>
      <w:r>
        <w:rPr>
          <w:iCs/>
        </w:rPr>
        <w:t xml:space="preserve">) </w:t>
      </w:r>
    </w:p>
    <w:p w:rsidR="00EB31CA" w:rsidRDefault="00EB31CA" w:rsidP="00EB31CA">
      <w:pPr>
        <w:pStyle w:val="ListParagraph"/>
        <w:numPr>
          <w:ilvl w:val="0"/>
          <w:numId w:val="19"/>
        </w:numPr>
        <w:spacing w:before="120" w:after="120" w:line="312" w:lineRule="auto"/>
        <w:ind w:left="0" w:firstLine="0"/>
        <w:jc w:val="both"/>
      </w:pPr>
      <w:r>
        <w:t xml:space="preserve">Prijedlozi </w:t>
      </w:r>
      <w:r w:rsidR="00242026">
        <w:t>zahtjeva</w:t>
      </w:r>
      <w:r>
        <w:t xml:space="preserve"> u aplikacionom obrascu za sredstvima dostavljaju se nakon objavljivanja javnog poziva, koji se raspisuje u skladu sa odredbama Programa.</w:t>
      </w:r>
    </w:p>
    <w:p w:rsidR="00EB31CA" w:rsidRDefault="00EB31CA" w:rsidP="00EB31CA">
      <w:pPr>
        <w:pStyle w:val="ListParagraph"/>
        <w:numPr>
          <w:ilvl w:val="0"/>
          <w:numId w:val="19"/>
        </w:numPr>
        <w:spacing w:before="120" w:after="120" w:line="312" w:lineRule="auto"/>
        <w:ind w:left="0" w:firstLine="0"/>
        <w:jc w:val="both"/>
      </w:pPr>
      <w:r>
        <w:t>Minimalno jedan javni poziv će se raspisati za sve specifične ciljeve programa  za koje su Programom predviđena sredstva. Ministarstvo za privredu može raspisati i javni poziv za pojedinačne komponente programa u slučaju raspisivanja dva i više javnih poziva.</w:t>
      </w:r>
    </w:p>
    <w:p w:rsidR="00EB31CA" w:rsidRDefault="00EB31CA" w:rsidP="00EB31CA">
      <w:pPr>
        <w:pStyle w:val="ListParagraph"/>
        <w:numPr>
          <w:ilvl w:val="0"/>
          <w:numId w:val="19"/>
        </w:numPr>
        <w:spacing w:before="120" w:after="120" w:line="312" w:lineRule="auto"/>
        <w:ind w:left="0" w:firstLine="0"/>
        <w:jc w:val="both"/>
      </w:pPr>
      <w:r>
        <w:t xml:space="preserve">Pravilno popunjavanje propisane forme omogućava da se svi aspekti prijedloga </w:t>
      </w:r>
      <w:r w:rsidR="00242026">
        <w:t>zahtjeva</w:t>
      </w:r>
      <w:r>
        <w:t xml:space="preserve"> objektivno selektiraju i procjene.</w:t>
      </w:r>
    </w:p>
    <w:p w:rsidR="00EB31CA" w:rsidRDefault="00EB31CA" w:rsidP="00EB31CA">
      <w:pPr>
        <w:pStyle w:val="ListParagraph"/>
        <w:numPr>
          <w:ilvl w:val="0"/>
          <w:numId w:val="19"/>
        </w:numPr>
        <w:spacing w:before="120" w:after="120" w:line="312" w:lineRule="auto"/>
        <w:ind w:left="0" w:firstLine="0"/>
        <w:jc w:val="both"/>
      </w:pPr>
      <w:r>
        <w:t xml:space="preserve">Svi prijedlozi </w:t>
      </w:r>
      <w:r w:rsidR="00242026">
        <w:t xml:space="preserve">zahtjeva </w:t>
      </w:r>
      <w:r>
        <w:t>se procjenjuju u skladu sa procedurama apliciranja, selekcije, evaluacije i rangiranja.</w:t>
      </w:r>
    </w:p>
    <w:p w:rsidR="00EB31CA" w:rsidRDefault="00F02C04" w:rsidP="00EB31CA">
      <w:pPr>
        <w:spacing w:before="120" w:after="120" w:line="312" w:lineRule="auto"/>
        <w:jc w:val="center"/>
        <w:rPr>
          <w:bCs/>
        </w:rPr>
      </w:pPr>
      <w:r>
        <w:rPr>
          <w:bCs/>
        </w:rPr>
        <w:t>TAČKA 8</w:t>
      </w:r>
    </w:p>
    <w:p w:rsidR="00EB31CA" w:rsidRDefault="00EB31CA" w:rsidP="00EB31CA">
      <w:pPr>
        <w:spacing w:before="120" w:after="120" w:line="312" w:lineRule="auto"/>
        <w:jc w:val="center"/>
      </w:pPr>
      <w:r>
        <w:t xml:space="preserve">PROCEDURA APLICIRANJA I  OCJENJIVANJA   </w:t>
      </w:r>
    </w:p>
    <w:p w:rsidR="00EB31CA" w:rsidRDefault="00F02C04" w:rsidP="00EB31CA">
      <w:pPr>
        <w:spacing w:before="120" w:after="120" w:line="312" w:lineRule="auto"/>
        <w:jc w:val="center"/>
        <w:rPr>
          <w:iCs/>
        </w:rPr>
      </w:pPr>
      <w:r>
        <w:rPr>
          <w:iCs/>
        </w:rPr>
        <w:t>(8</w:t>
      </w:r>
      <w:r w:rsidR="00EB31CA">
        <w:rPr>
          <w:iCs/>
        </w:rPr>
        <w:t>.1)</w:t>
      </w:r>
    </w:p>
    <w:p w:rsidR="00EB31CA" w:rsidRDefault="00EB31CA" w:rsidP="00EB31CA">
      <w:pPr>
        <w:spacing w:before="120" w:after="120" w:line="312" w:lineRule="auto"/>
        <w:jc w:val="center"/>
        <w:rPr>
          <w:iCs/>
        </w:rPr>
      </w:pPr>
      <w:r>
        <w:rPr>
          <w:iCs/>
        </w:rPr>
        <w:t xml:space="preserve"> (Aplikanti)</w:t>
      </w:r>
    </w:p>
    <w:p w:rsidR="00EB31CA" w:rsidRDefault="00242026" w:rsidP="00EB31CA">
      <w:pPr>
        <w:pStyle w:val="ListParagraph"/>
        <w:numPr>
          <w:ilvl w:val="0"/>
          <w:numId w:val="20"/>
        </w:numPr>
        <w:spacing w:before="120" w:after="120" w:line="312" w:lineRule="auto"/>
        <w:ind w:left="0" w:firstLine="0"/>
        <w:jc w:val="both"/>
      </w:pPr>
      <w:r>
        <w:t>Lica  koja  ispunjavaju opšte</w:t>
      </w:r>
      <w:r w:rsidR="00EB31CA">
        <w:t xml:space="preserve">  i posebne uslove za učestvovanje u programu i koja u formi propisanoj od strane Ministarstva za privredu dostave prijedlog </w:t>
      </w:r>
      <w:r>
        <w:t>zahtjeva</w:t>
      </w:r>
      <w:r w:rsidR="00EB31CA">
        <w:t xml:space="preserve">  za sredstvima imaju  status  aplikanta.  </w:t>
      </w:r>
    </w:p>
    <w:p w:rsidR="00EB31CA" w:rsidRDefault="00EB31CA" w:rsidP="00EB31CA">
      <w:pPr>
        <w:pStyle w:val="ListParagraph"/>
        <w:numPr>
          <w:ilvl w:val="0"/>
          <w:numId w:val="20"/>
        </w:numPr>
        <w:spacing w:before="120" w:after="120" w:line="312" w:lineRule="auto"/>
        <w:ind w:left="0" w:firstLine="0"/>
        <w:jc w:val="both"/>
      </w:pPr>
      <w:r>
        <w:t xml:space="preserve">Javni poziv se raspisuje </w:t>
      </w:r>
      <w:r w:rsidR="00292231">
        <w:t xml:space="preserve">odmah i traje </w:t>
      </w:r>
      <w:r w:rsidR="00242026">
        <w:t>5</w:t>
      </w:r>
      <w:r>
        <w:t xml:space="preserve"> dana od dana dobivanja saglasnosti koja je propisana Programom. Javni poziv minimalno sadrži sažetak svrhe, opšteg i posebnog cilja, način raspodjele i rokove za dostavljanje aplikacija.</w:t>
      </w:r>
    </w:p>
    <w:p w:rsidR="00EB31CA" w:rsidRDefault="00EB31CA" w:rsidP="00EB31CA">
      <w:pPr>
        <w:pStyle w:val="ListParagraph"/>
        <w:numPr>
          <w:ilvl w:val="0"/>
          <w:numId w:val="20"/>
        </w:numPr>
        <w:spacing w:before="120" w:after="120" w:line="312" w:lineRule="auto"/>
        <w:ind w:left="0" w:firstLine="0"/>
        <w:jc w:val="both"/>
      </w:pPr>
      <w:r>
        <w:t>Javni poziv se objavljuje putem sredstava javnih informisanja, na internet stranici Vlade Bosansko-podrinjskog kantona Goražde i službenim oglasnim pločama Vlade BPK Goražde i Ministarstva za privredu BPK Goražde.</w:t>
      </w:r>
    </w:p>
    <w:p w:rsidR="00F02C04" w:rsidRDefault="00F02C04" w:rsidP="00EB31CA">
      <w:pPr>
        <w:spacing w:before="120" w:after="120" w:line="312" w:lineRule="auto"/>
        <w:jc w:val="center"/>
        <w:rPr>
          <w:iCs/>
        </w:rPr>
      </w:pPr>
    </w:p>
    <w:p w:rsidR="00292231" w:rsidRDefault="00292231" w:rsidP="00EB31CA">
      <w:pPr>
        <w:spacing w:before="120" w:after="120" w:line="312" w:lineRule="auto"/>
        <w:jc w:val="center"/>
        <w:rPr>
          <w:iCs/>
        </w:rPr>
      </w:pPr>
    </w:p>
    <w:p w:rsidR="00292231" w:rsidRDefault="00292231" w:rsidP="00EB31CA">
      <w:pPr>
        <w:spacing w:before="120" w:after="120" w:line="312" w:lineRule="auto"/>
        <w:jc w:val="center"/>
        <w:rPr>
          <w:iCs/>
        </w:rPr>
      </w:pPr>
    </w:p>
    <w:p w:rsidR="00EB31CA" w:rsidRDefault="00EB31CA" w:rsidP="00EB31CA">
      <w:pPr>
        <w:spacing w:before="120" w:after="120" w:line="312" w:lineRule="auto"/>
        <w:jc w:val="center"/>
        <w:rPr>
          <w:iCs/>
        </w:rPr>
      </w:pPr>
      <w:r>
        <w:rPr>
          <w:iCs/>
        </w:rPr>
        <w:lastRenderedPageBreak/>
        <w:t>(</w:t>
      </w:r>
      <w:r w:rsidR="00F02C04">
        <w:rPr>
          <w:iCs/>
        </w:rPr>
        <w:t>8</w:t>
      </w:r>
      <w:r>
        <w:rPr>
          <w:iCs/>
        </w:rPr>
        <w:t>.2)</w:t>
      </w:r>
    </w:p>
    <w:p w:rsidR="00EB31CA" w:rsidRDefault="00EB31CA" w:rsidP="00EB31CA">
      <w:pPr>
        <w:spacing w:before="120" w:after="120" w:line="312" w:lineRule="auto"/>
        <w:jc w:val="center"/>
        <w:rPr>
          <w:iCs/>
        </w:rPr>
      </w:pPr>
      <w:r>
        <w:rPr>
          <w:iCs/>
        </w:rPr>
        <w:t>(Kandidovanje prijedloga projekata)</w:t>
      </w:r>
    </w:p>
    <w:p w:rsidR="00EB31CA" w:rsidRDefault="00EB31CA" w:rsidP="00EB31CA">
      <w:pPr>
        <w:pStyle w:val="ListParagraph"/>
        <w:numPr>
          <w:ilvl w:val="0"/>
          <w:numId w:val="21"/>
        </w:numPr>
        <w:spacing w:before="120" w:after="120" w:line="312" w:lineRule="auto"/>
        <w:ind w:left="0" w:firstLine="0"/>
        <w:jc w:val="both"/>
      </w:pPr>
      <w:r>
        <w:t xml:space="preserve">Aplikant  može  kandidovati  prijedlog  </w:t>
      </w:r>
      <w:r w:rsidR="00242026">
        <w:t>zahtjeva</w:t>
      </w:r>
      <w:r>
        <w:t xml:space="preserve">  u  kojem  je  planirano finansiranje troškova </w:t>
      </w:r>
      <w:r w:rsidR="00242026">
        <w:t>zahtjeva</w:t>
      </w:r>
      <w:r>
        <w:t xml:space="preserve"> iz sredstava programa. </w:t>
      </w:r>
    </w:p>
    <w:p w:rsidR="00EB31CA" w:rsidRDefault="00EB31CA" w:rsidP="00EB31CA">
      <w:pPr>
        <w:pStyle w:val="ListParagraph"/>
        <w:numPr>
          <w:ilvl w:val="0"/>
          <w:numId w:val="21"/>
        </w:numPr>
        <w:spacing w:before="120" w:after="120" w:line="312" w:lineRule="auto"/>
        <w:ind w:left="0" w:firstLine="0"/>
        <w:jc w:val="both"/>
      </w:pPr>
      <w:r>
        <w:t xml:space="preserve">Obavezni sadržaj prijedloga </w:t>
      </w:r>
      <w:r w:rsidR="00242026">
        <w:t xml:space="preserve">zahtjeva </w:t>
      </w:r>
      <w:r>
        <w:t>je definisan u formi za apliciranje koja se nalazi u Prilogu 1. ovog programa.</w:t>
      </w:r>
    </w:p>
    <w:p w:rsidR="00EB31CA" w:rsidRDefault="00F02C04" w:rsidP="00EB31CA">
      <w:pPr>
        <w:spacing w:before="120" w:after="120" w:line="312" w:lineRule="auto"/>
        <w:jc w:val="center"/>
        <w:rPr>
          <w:iCs/>
        </w:rPr>
      </w:pPr>
      <w:r>
        <w:rPr>
          <w:iCs/>
        </w:rPr>
        <w:t xml:space="preserve"> (8</w:t>
      </w:r>
      <w:r w:rsidR="00EB31CA">
        <w:rPr>
          <w:iCs/>
        </w:rPr>
        <w:t>.3)</w:t>
      </w:r>
    </w:p>
    <w:p w:rsidR="00EB31CA" w:rsidRDefault="00EB31CA" w:rsidP="00EB31CA">
      <w:pPr>
        <w:spacing w:before="120" w:after="120" w:line="312" w:lineRule="auto"/>
        <w:jc w:val="center"/>
        <w:rPr>
          <w:iCs/>
        </w:rPr>
      </w:pPr>
      <w:r>
        <w:rPr>
          <w:iCs/>
        </w:rPr>
        <w:t xml:space="preserve">(Finansiranje  prijedloga  </w:t>
      </w:r>
      <w:r w:rsidR="00242026">
        <w:t>zahtjeva</w:t>
      </w:r>
      <w:r>
        <w:rPr>
          <w:iCs/>
        </w:rPr>
        <w:t>)</w:t>
      </w:r>
    </w:p>
    <w:p w:rsidR="00EB31CA" w:rsidRDefault="00EB31CA" w:rsidP="00EB31CA">
      <w:pPr>
        <w:pStyle w:val="ListParagraph"/>
        <w:numPr>
          <w:ilvl w:val="0"/>
          <w:numId w:val="22"/>
        </w:numPr>
        <w:spacing w:before="120" w:after="120" w:line="312" w:lineRule="auto"/>
        <w:ind w:left="0" w:firstLine="0"/>
        <w:jc w:val="both"/>
      </w:pPr>
      <w:r>
        <w:t xml:space="preserve">Ukupan budžet predloženih </w:t>
      </w:r>
      <w:r w:rsidR="00242026">
        <w:t>zahtjeva</w:t>
      </w:r>
      <w:r>
        <w:t xml:space="preserve">  koje  aplikanti  dostavljaju  za  finansiranje, ne  može  biti  manji od </w:t>
      </w:r>
      <w:r>
        <w:rPr>
          <w:bCs/>
        </w:rPr>
        <w:t xml:space="preserve">10.000 KM. Maksimalni iznos projekta se  ograničava  na  iznos  od </w:t>
      </w:r>
      <w:r w:rsidR="00242026">
        <w:rPr>
          <w:bCs/>
        </w:rPr>
        <w:t>4</w:t>
      </w:r>
      <w:r>
        <w:rPr>
          <w:bCs/>
          <w:color w:val="000000" w:themeColor="text1"/>
        </w:rPr>
        <w:t>0.000 KM.</w:t>
      </w:r>
      <w:r>
        <w:t xml:space="preserve">  </w:t>
      </w:r>
    </w:p>
    <w:p w:rsidR="00EB31CA" w:rsidRDefault="00EB31CA" w:rsidP="00EB31CA">
      <w:pPr>
        <w:pStyle w:val="ListParagraph"/>
        <w:numPr>
          <w:ilvl w:val="0"/>
          <w:numId w:val="22"/>
        </w:numPr>
        <w:spacing w:before="120" w:after="120" w:line="312" w:lineRule="auto"/>
        <w:ind w:left="0" w:firstLine="0"/>
        <w:jc w:val="both"/>
      </w:pPr>
      <w:r>
        <w:t xml:space="preserve">Minimalni i maksimalni iznos granta za sufinansiranje </w:t>
      </w:r>
      <w:r w:rsidR="00242026">
        <w:t xml:space="preserve">zahtjeva </w:t>
      </w:r>
      <w:r>
        <w:t>iz sredstava ovog programa su definisani u rasponu za svaki specifični cilj u tabeli 4.</w:t>
      </w:r>
    </w:p>
    <w:p w:rsidR="00242026" w:rsidRDefault="00242026" w:rsidP="00EB31CA">
      <w:pPr>
        <w:spacing w:before="120" w:after="120" w:line="312" w:lineRule="auto"/>
        <w:jc w:val="center"/>
      </w:pPr>
    </w:p>
    <w:p w:rsidR="00EB31CA" w:rsidRDefault="00EB31CA" w:rsidP="00EB31CA">
      <w:pPr>
        <w:spacing w:before="120" w:after="120" w:line="312" w:lineRule="auto"/>
        <w:jc w:val="center"/>
      </w:pPr>
      <w:r>
        <w:t>Tabela 4: Pregled minimanih i maksimalnih iznosa grant sredstava u novcu za sufinansiranje iz programa</w:t>
      </w:r>
    </w:p>
    <w:tbl>
      <w:tblPr>
        <w:tblW w:w="9660" w:type="dxa"/>
        <w:tblInd w:w="93" w:type="dxa"/>
        <w:tblLook w:val="04A0"/>
      </w:tblPr>
      <w:tblGrid>
        <w:gridCol w:w="700"/>
        <w:gridCol w:w="4100"/>
        <w:gridCol w:w="1620"/>
        <w:gridCol w:w="1620"/>
        <w:gridCol w:w="1620"/>
      </w:tblGrid>
      <w:tr w:rsidR="00EB31CA" w:rsidTr="00EB31CA">
        <w:trPr>
          <w:trHeight w:val="737"/>
        </w:trPr>
        <w:tc>
          <w:tcPr>
            <w:tcW w:w="700" w:type="dxa"/>
            <w:tcBorders>
              <w:top w:val="single" w:sz="4" w:space="0" w:color="auto"/>
              <w:left w:val="single" w:sz="4" w:space="0" w:color="auto"/>
              <w:bottom w:val="single" w:sz="4" w:space="0" w:color="auto"/>
              <w:right w:val="single" w:sz="4" w:space="0" w:color="auto"/>
            </w:tcBorders>
            <w:shd w:val="clear" w:color="auto" w:fill="F2F2F2"/>
            <w:noWrap/>
            <w:hideMark/>
          </w:tcPr>
          <w:p w:rsidR="00EB31CA" w:rsidRDefault="00EB31CA">
            <w:pPr>
              <w:spacing w:line="276" w:lineRule="auto"/>
              <w:jc w:val="center"/>
              <w:rPr>
                <w:color w:val="000000"/>
                <w:lang w:val="bs-Latn-BA" w:eastAsia="bs-Latn-BA"/>
              </w:rPr>
            </w:pPr>
            <w:r>
              <w:rPr>
                <w:color w:val="000000"/>
                <w:lang w:val="bs-Latn-BA" w:eastAsia="bs-Latn-BA"/>
              </w:rPr>
              <w:t>Rbr</w:t>
            </w:r>
          </w:p>
        </w:tc>
        <w:tc>
          <w:tcPr>
            <w:tcW w:w="4100" w:type="dxa"/>
            <w:tcBorders>
              <w:top w:val="single" w:sz="4" w:space="0" w:color="auto"/>
              <w:left w:val="nil"/>
              <w:bottom w:val="single" w:sz="4" w:space="0" w:color="auto"/>
              <w:right w:val="single" w:sz="4" w:space="0" w:color="auto"/>
            </w:tcBorders>
            <w:shd w:val="clear" w:color="auto" w:fill="F2F2F2"/>
            <w:hideMark/>
          </w:tcPr>
          <w:p w:rsidR="00EB31CA" w:rsidRDefault="00EB31CA">
            <w:pPr>
              <w:spacing w:line="276" w:lineRule="auto"/>
              <w:jc w:val="center"/>
              <w:rPr>
                <w:color w:val="000000"/>
                <w:lang w:val="bs-Latn-BA" w:eastAsia="bs-Latn-BA"/>
              </w:rPr>
            </w:pPr>
            <w:r>
              <w:rPr>
                <w:color w:val="000000"/>
                <w:lang w:val="bs-Latn-BA" w:eastAsia="bs-Latn-BA"/>
              </w:rPr>
              <w:t>Poseban cilj</w:t>
            </w:r>
          </w:p>
        </w:tc>
        <w:tc>
          <w:tcPr>
            <w:tcW w:w="1620" w:type="dxa"/>
            <w:tcBorders>
              <w:top w:val="single" w:sz="4" w:space="0" w:color="auto"/>
              <w:left w:val="nil"/>
              <w:bottom w:val="single" w:sz="4" w:space="0" w:color="auto"/>
              <w:right w:val="single" w:sz="4" w:space="0" w:color="auto"/>
            </w:tcBorders>
            <w:shd w:val="clear" w:color="auto" w:fill="F2F2F2"/>
            <w:hideMark/>
          </w:tcPr>
          <w:p w:rsidR="00EB31CA" w:rsidRDefault="00EB31CA" w:rsidP="00242026">
            <w:pPr>
              <w:spacing w:line="276" w:lineRule="auto"/>
              <w:jc w:val="center"/>
              <w:rPr>
                <w:color w:val="000000"/>
                <w:lang w:val="bs-Latn-BA" w:eastAsia="bs-Latn-BA"/>
              </w:rPr>
            </w:pPr>
            <w:r>
              <w:rPr>
                <w:color w:val="000000"/>
                <w:lang w:eastAsia="bs-Latn-BA"/>
              </w:rPr>
              <w:t xml:space="preserve">Ukupan budžet </w:t>
            </w:r>
          </w:p>
        </w:tc>
        <w:tc>
          <w:tcPr>
            <w:tcW w:w="1620" w:type="dxa"/>
            <w:tcBorders>
              <w:top w:val="single" w:sz="4" w:space="0" w:color="auto"/>
              <w:left w:val="nil"/>
              <w:bottom w:val="single" w:sz="4" w:space="0" w:color="auto"/>
              <w:right w:val="single" w:sz="4" w:space="0" w:color="auto"/>
            </w:tcBorders>
            <w:shd w:val="clear" w:color="auto" w:fill="F2F2F2"/>
            <w:hideMark/>
          </w:tcPr>
          <w:p w:rsidR="00EB31CA" w:rsidRDefault="00EB31CA">
            <w:pPr>
              <w:spacing w:line="276" w:lineRule="auto"/>
              <w:jc w:val="center"/>
              <w:rPr>
                <w:color w:val="000000"/>
                <w:lang w:val="bs-Latn-BA" w:eastAsia="bs-Latn-BA"/>
              </w:rPr>
            </w:pPr>
            <w:r>
              <w:rPr>
                <w:color w:val="000000"/>
                <w:lang w:eastAsia="bs-Latn-BA"/>
              </w:rPr>
              <w:t>Minimalni iznos granta</w:t>
            </w:r>
          </w:p>
        </w:tc>
        <w:tc>
          <w:tcPr>
            <w:tcW w:w="1620" w:type="dxa"/>
            <w:tcBorders>
              <w:top w:val="single" w:sz="4" w:space="0" w:color="auto"/>
              <w:left w:val="nil"/>
              <w:bottom w:val="single" w:sz="4" w:space="0" w:color="auto"/>
              <w:right w:val="single" w:sz="4" w:space="0" w:color="auto"/>
            </w:tcBorders>
            <w:shd w:val="clear" w:color="auto" w:fill="F2F2F2"/>
            <w:hideMark/>
          </w:tcPr>
          <w:p w:rsidR="00EB31CA" w:rsidRDefault="00EB31CA">
            <w:pPr>
              <w:spacing w:line="276" w:lineRule="auto"/>
              <w:jc w:val="center"/>
              <w:rPr>
                <w:color w:val="000000"/>
                <w:lang w:val="bs-Latn-BA" w:eastAsia="bs-Latn-BA"/>
              </w:rPr>
            </w:pPr>
            <w:r>
              <w:rPr>
                <w:color w:val="000000"/>
                <w:lang w:eastAsia="bs-Latn-BA"/>
              </w:rPr>
              <w:t>Maksimalni iznos granta</w:t>
            </w:r>
          </w:p>
        </w:tc>
      </w:tr>
      <w:tr w:rsidR="00EB31CA" w:rsidTr="00EB31CA">
        <w:trPr>
          <w:trHeight w:val="737"/>
        </w:trPr>
        <w:tc>
          <w:tcPr>
            <w:tcW w:w="700" w:type="dxa"/>
            <w:tcBorders>
              <w:top w:val="nil"/>
              <w:left w:val="single" w:sz="4" w:space="0" w:color="auto"/>
              <w:bottom w:val="single" w:sz="4" w:space="0" w:color="auto"/>
              <w:right w:val="single" w:sz="4" w:space="0" w:color="auto"/>
            </w:tcBorders>
            <w:noWrap/>
            <w:hideMark/>
          </w:tcPr>
          <w:p w:rsidR="00EB31CA" w:rsidRDefault="00EB31CA">
            <w:pPr>
              <w:spacing w:line="276" w:lineRule="auto"/>
              <w:jc w:val="center"/>
              <w:rPr>
                <w:color w:val="000000"/>
                <w:lang w:val="bs-Latn-BA" w:eastAsia="bs-Latn-BA"/>
              </w:rPr>
            </w:pPr>
            <w:r>
              <w:rPr>
                <w:color w:val="000000"/>
                <w:lang w:val="bs-Latn-BA" w:eastAsia="bs-Latn-BA"/>
              </w:rPr>
              <w:t>1.</w:t>
            </w:r>
          </w:p>
        </w:tc>
        <w:tc>
          <w:tcPr>
            <w:tcW w:w="4100" w:type="dxa"/>
            <w:tcBorders>
              <w:top w:val="nil"/>
              <w:left w:val="nil"/>
              <w:bottom w:val="single" w:sz="4" w:space="0" w:color="auto"/>
              <w:right w:val="single" w:sz="4" w:space="0" w:color="auto"/>
            </w:tcBorders>
            <w:hideMark/>
          </w:tcPr>
          <w:p w:rsidR="00EB31CA" w:rsidRDefault="00EB31CA">
            <w:pPr>
              <w:tabs>
                <w:tab w:val="num" w:pos="1440"/>
              </w:tabs>
              <w:spacing w:line="312" w:lineRule="auto"/>
              <w:jc w:val="both"/>
            </w:pPr>
            <w:r>
              <w:t>Razvoj izvozno orijentisane prerađivačke  industrije</w:t>
            </w:r>
          </w:p>
        </w:tc>
        <w:tc>
          <w:tcPr>
            <w:tcW w:w="1620" w:type="dxa"/>
            <w:tcBorders>
              <w:top w:val="nil"/>
              <w:left w:val="nil"/>
              <w:bottom w:val="single" w:sz="4" w:space="0" w:color="auto"/>
              <w:right w:val="single" w:sz="4" w:space="0" w:color="auto"/>
            </w:tcBorders>
            <w:hideMark/>
          </w:tcPr>
          <w:p w:rsidR="00EB31CA" w:rsidRDefault="00242026">
            <w:pPr>
              <w:tabs>
                <w:tab w:val="center" w:pos="702"/>
                <w:tab w:val="right" w:pos="1404"/>
              </w:tabs>
              <w:spacing w:line="276" w:lineRule="auto"/>
              <w:jc w:val="center"/>
              <w:rPr>
                <w:color w:val="000000" w:themeColor="text1"/>
                <w:lang w:val="bs-Latn-BA" w:eastAsia="bs-Latn-BA"/>
              </w:rPr>
            </w:pPr>
            <w:r>
              <w:rPr>
                <w:color w:val="000000" w:themeColor="text1"/>
                <w:lang w:eastAsia="bs-Latn-BA"/>
              </w:rPr>
              <w:t>8</w:t>
            </w:r>
            <w:r w:rsidR="00EB31CA">
              <w:rPr>
                <w:color w:val="000000" w:themeColor="text1"/>
                <w:lang w:eastAsia="bs-Latn-BA"/>
              </w:rPr>
              <w:t xml:space="preserve">0.000 KM </w:t>
            </w:r>
          </w:p>
        </w:tc>
        <w:tc>
          <w:tcPr>
            <w:tcW w:w="1620" w:type="dxa"/>
            <w:tcBorders>
              <w:top w:val="nil"/>
              <w:left w:val="nil"/>
              <w:bottom w:val="single" w:sz="4" w:space="0" w:color="auto"/>
              <w:right w:val="single" w:sz="4" w:space="0" w:color="auto"/>
            </w:tcBorders>
            <w:hideMark/>
          </w:tcPr>
          <w:p w:rsidR="00EB31CA" w:rsidRDefault="00EB31CA">
            <w:pPr>
              <w:spacing w:line="276" w:lineRule="auto"/>
              <w:jc w:val="center"/>
              <w:rPr>
                <w:color w:val="000000" w:themeColor="text1"/>
                <w:lang w:val="bs-Latn-BA" w:eastAsia="bs-Latn-BA"/>
              </w:rPr>
            </w:pPr>
            <w:r>
              <w:rPr>
                <w:color w:val="000000" w:themeColor="text1"/>
                <w:lang w:eastAsia="bs-Latn-BA"/>
              </w:rPr>
              <w:t>10.000 KM</w:t>
            </w:r>
          </w:p>
        </w:tc>
        <w:tc>
          <w:tcPr>
            <w:tcW w:w="1620" w:type="dxa"/>
            <w:tcBorders>
              <w:top w:val="nil"/>
              <w:left w:val="nil"/>
              <w:bottom w:val="single" w:sz="4" w:space="0" w:color="auto"/>
              <w:right w:val="single" w:sz="4" w:space="0" w:color="auto"/>
            </w:tcBorders>
            <w:hideMark/>
          </w:tcPr>
          <w:p w:rsidR="00EB31CA" w:rsidRDefault="00242026">
            <w:pPr>
              <w:spacing w:line="276" w:lineRule="auto"/>
              <w:jc w:val="center"/>
              <w:rPr>
                <w:color w:val="000000" w:themeColor="text1"/>
                <w:lang w:val="bs-Latn-BA" w:eastAsia="bs-Latn-BA"/>
              </w:rPr>
            </w:pPr>
            <w:r>
              <w:rPr>
                <w:color w:val="000000" w:themeColor="text1"/>
                <w:lang w:eastAsia="bs-Latn-BA"/>
              </w:rPr>
              <w:t>4</w:t>
            </w:r>
            <w:r w:rsidR="00EB31CA">
              <w:rPr>
                <w:color w:val="000000" w:themeColor="text1"/>
                <w:lang w:eastAsia="bs-Latn-BA"/>
              </w:rPr>
              <w:t>0.000 KM</w:t>
            </w:r>
          </w:p>
        </w:tc>
      </w:tr>
    </w:tbl>
    <w:p w:rsidR="00EB31CA" w:rsidRDefault="00EB31CA" w:rsidP="00EB31CA">
      <w:pPr>
        <w:ind w:firstLine="709"/>
        <w:jc w:val="both"/>
      </w:pPr>
    </w:p>
    <w:p w:rsidR="00EB31CA" w:rsidRDefault="00EB31CA" w:rsidP="00EB31CA">
      <w:pPr>
        <w:spacing w:before="120" w:after="120" w:line="312" w:lineRule="auto"/>
        <w:jc w:val="center"/>
        <w:rPr>
          <w:iCs/>
        </w:rPr>
      </w:pPr>
      <w:r>
        <w:rPr>
          <w:iCs/>
        </w:rPr>
        <w:t>(</w:t>
      </w:r>
      <w:r w:rsidR="00F02C04">
        <w:rPr>
          <w:iCs/>
        </w:rPr>
        <w:t>8</w:t>
      </w:r>
      <w:r>
        <w:rPr>
          <w:iCs/>
        </w:rPr>
        <w:t>.4.)</w:t>
      </w:r>
    </w:p>
    <w:p w:rsidR="00EB31CA" w:rsidRDefault="00EB31CA" w:rsidP="00EB31CA">
      <w:pPr>
        <w:spacing w:before="120" w:after="120" w:line="312" w:lineRule="auto"/>
        <w:jc w:val="center"/>
        <w:rPr>
          <w:iCs/>
        </w:rPr>
      </w:pPr>
      <w:r>
        <w:rPr>
          <w:iCs/>
        </w:rPr>
        <w:t xml:space="preserve"> (Otvaranje  aplikacija i administrativna  provjera)</w:t>
      </w:r>
    </w:p>
    <w:p w:rsidR="00EB31CA" w:rsidRDefault="00EB31CA" w:rsidP="00EB31CA">
      <w:pPr>
        <w:pStyle w:val="ListParagraph"/>
        <w:numPr>
          <w:ilvl w:val="0"/>
          <w:numId w:val="23"/>
        </w:numPr>
        <w:spacing w:before="120" w:after="120" w:line="312" w:lineRule="auto"/>
        <w:ind w:left="0" w:firstLine="0"/>
        <w:jc w:val="both"/>
      </w:pPr>
      <w:r>
        <w:t xml:space="preserve">Otvaranje  aplikacija i  administrativna  provjera  za prijedloge </w:t>
      </w:r>
      <w:r w:rsidR="00242026">
        <w:t xml:space="preserve">zahtjeva </w:t>
      </w:r>
      <w:r>
        <w:t xml:space="preserve">se  provodi  najkasnije u roku od  </w:t>
      </w:r>
      <w:r w:rsidR="00242026">
        <w:t>5</w:t>
      </w:r>
      <w:r>
        <w:t xml:space="preserve">  dana od  zatvaranja javnog poziva. </w:t>
      </w:r>
    </w:p>
    <w:p w:rsidR="00EB31CA" w:rsidRDefault="00EB31CA" w:rsidP="00EB31CA">
      <w:pPr>
        <w:pStyle w:val="ListParagraph"/>
        <w:numPr>
          <w:ilvl w:val="0"/>
          <w:numId w:val="23"/>
        </w:numPr>
        <w:spacing w:before="120" w:after="120" w:line="312" w:lineRule="auto"/>
        <w:ind w:left="0" w:firstLine="0"/>
        <w:jc w:val="both"/>
      </w:pPr>
      <w:r>
        <w:t>Administrativna  provjera  se  provodi  u  cilju utvrđivanja  da li  lice koje je dostavilo aplikaciju ispunjava  uslove  za dobivanje statusa aplikanta u skladu da odredbama ovog Programa. Administrativnu  provjeru provodi komisija Ministarstva za privredu Bosansko-podrinjskog kantona Goražde. Komisija provjerava  da li  je aplikacija  zadovoljila  slijedeće  uslove:</w:t>
      </w:r>
    </w:p>
    <w:p w:rsidR="00EB31CA" w:rsidRDefault="00EB31CA" w:rsidP="00EB31CA">
      <w:pPr>
        <w:numPr>
          <w:ilvl w:val="0"/>
          <w:numId w:val="24"/>
        </w:numPr>
        <w:spacing w:before="120" w:after="120" w:line="312" w:lineRule="auto"/>
        <w:jc w:val="both"/>
      </w:pPr>
      <w:r>
        <w:t>da je aplikacija dostavljena u roku i na način predviđen programom,</w:t>
      </w:r>
    </w:p>
    <w:p w:rsidR="00EB31CA" w:rsidRDefault="00EB31CA" w:rsidP="00EB31CA">
      <w:pPr>
        <w:numPr>
          <w:ilvl w:val="0"/>
          <w:numId w:val="24"/>
        </w:numPr>
        <w:spacing w:before="120" w:after="120" w:line="312" w:lineRule="auto"/>
        <w:jc w:val="both"/>
      </w:pPr>
      <w:r>
        <w:t xml:space="preserve">da je  aplikacija potpuna  i ispravno  popunjena u skladu sa propisanom formom, </w:t>
      </w:r>
    </w:p>
    <w:p w:rsidR="00EB31CA" w:rsidRDefault="00EB31CA" w:rsidP="00EB31CA">
      <w:pPr>
        <w:numPr>
          <w:ilvl w:val="0"/>
          <w:numId w:val="24"/>
        </w:numPr>
        <w:spacing w:before="120" w:after="120" w:line="312" w:lineRule="auto"/>
        <w:jc w:val="both"/>
      </w:pPr>
      <w:r>
        <w:t>da su dostavljeni svi prilozi na način predviđen programom</w:t>
      </w:r>
    </w:p>
    <w:p w:rsidR="00EB31CA" w:rsidRDefault="00EB31CA" w:rsidP="00EB31CA">
      <w:pPr>
        <w:numPr>
          <w:ilvl w:val="0"/>
          <w:numId w:val="24"/>
        </w:numPr>
        <w:spacing w:before="120" w:after="120" w:line="312" w:lineRule="auto"/>
        <w:jc w:val="both"/>
      </w:pPr>
      <w:r>
        <w:lastRenderedPageBreak/>
        <w:t>da aplikant ispunjava opšte uslove za učestvovanje u programu,</w:t>
      </w:r>
    </w:p>
    <w:p w:rsidR="00EB31CA" w:rsidRDefault="00242026" w:rsidP="00EB31CA">
      <w:pPr>
        <w:numPr>
          <w:ilvl w:val="0"/>
          <w:numId w:val="24"/>
        </w:numPr>
        <w:spacing w:before="120" w:after="120" w:line="312" w:lineRule="auto"/>
        <w:jc w:val="both"/>
      </w:pPr>
      <w:r>
        <w:t>da aplikant ispunjava poseban</w:t>
      </w:r>
      <w:r w:rsidR="00EB31CA">
        <w:t xml:space="preserve"> uslov za učestvovanjem u programu,,</w:t>
      </w:r>
    </w:p>
    <w:p w:rsidR="00EB31CA" w:rsidRDefault="00EB31CA" w:rsidP="00EB31CA">
      <w:pPr>
        <w:numPr>
          <w:ilvl w:val="0"/>
          <w:numId w:val="24"/>
        </w:numPr>
        <w:spacing w:before="120" w:after="120" w:line="312" w:lineRule="auto"/>
        <w:jc w:val="both"/>
      </w:pPr>
      <w:r>
        <w:t>da je aplikacija usklađena sa svrhom programa, opštim ciljem programa, da je zahtjevana podrška u skladu sa posebnim ciljevim programa, da je predloženo finansiranje u skladu sa odredbama o finansiranju, da su ispunjeni uslovi i kriteriji za ostvarivanje podsticaja.</w:t>
      </w:r>
    </w:p>
    <w:p w:rsidR="00EB31CA" w:rsidRDefault="00EB31CA" w:rsidP="00EB31CA">
      <w:pPr>
        <w:pStyle w:val="ListParagraph"/>
        <w:numPr>
          <w:ilvl w:val="0"/>
          <w:numId w:val="23"/>
        </w:numPr>
        <w:spacing w:before="120" w:after="120" w:line="312" w:lineRule="auto"/>
        <w:ind w:left="0" w:firstLine="0"/>
        <w:jc w:val="both"/>
      </w:pPr>
      <w:r>
        <w:t>Ukoliko su ovi uslovi ispunjeni, Komisija će aplikaciju evaluirati u skladu sa odredbama programa.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w:t>
      </w:r>
      <w:r w:rsidR="00242026">
        <w:t>njavanju opštih ili posebnih</w:t>
      </w:r>
      <w:r>
        <w:t xml:space="preserve"> uslova koja su propisana programom. U suprotnom aplikacija će bez ocjenjivanja  biti odbijena iz administrativnih razloga. </w:t>
      </w:r>
    </w:p>
    <w:p w:rsidR="00EB31CA" w:rsidRPr="00D90060" w:rsidRDefault="00EB31CA" w:rsidP="00EB31CA">
      <w:pPr>
        <w:pStyle w:val="ListParagraph"/>
        <w:spacing w:before="120" w:after="120" w:line="312" w:lineRule="auto"/>
        <w:ind w:left="0"/>
        <w:jc w:val="both"/>
      </w:pPr>
      <w:r w:rsidRPr="00D90060">
        <w:t>-  Aplikacije pisane rukom će biti automatski odbijene.</w:t>
      </w:r>
    </w:p>
    <w:p w:rsidR="00EB31CA" w:rsidRDefault="00EB31CA" w:rsidP="00EB31CA">
      <w:pPr>
        <w:pStyle w:val="ListParagraph"/>
        <w:spacing w:before="120" w:after="120" w:line="312" w:lineRule="auto"/>
        <w:ind w:left="0"/>
        <w:jc w:val="both"/>
        <w:rPr>
          <w:rFonts w:ascii="Arial" w:hAnsi="Arial" w:cs="Arial"/>
          <w:sz w:val="19"/>
          <w:szCs w:val="19"/>
        </w:rPr>
      </w:pPr>
    </w:p>
    <w:p w:rsidR="00EB31CA" w:rsidRDefault="00EB31CA" w:rsidP="00EB31CA">
      <w:pPr>
        <w:spacing w:before="120" w:after="120" w:line="312" w:lineRule="auto"/>
        <w:jc w:val="center"/>
        <w:rPr>
          <w:i/>
          <w:iCs/>
        </w:rPr>
      </w:pPr>
      <w:r>
        <w:rPr>
          <w:iCs/>
        </w:rPr>
        <w:t xml:space="preserve"> (</w:t>
      </w:r>
      <w:r w:rsidR="00F02C04">
        <w:rPr>
          <w:iCs/>
        </w:rPr>
        <w:t>8</w:t>
      </w:r>
      <w:r>
        <w:rPr>
          <w:iCs/>
        </w:rPr>
        <w:t>.5)</w:t>
      </w:r>
      <w:r>
        <w:rPr>
          <w:i/>
          <w:iCs/>
        </w:rPr>
        <w:t xml:space="preserve"> </w:t>
      </w:r>
    </w:p>
    <w:p w:rsidR="00EB31CA" w:rsidRDefault="00EB31CA" w:rsidP="00EB31CA">
      <w:pPr>
        <w:spacing w:before="120" w:after="120" w:line="312" w:lineRule="auto"/>
        <w:jc w:val="center"/>
        <w:rPr>
          <w:iCs/>
        </w:rPr>
      </w:pPr>
      <w:r>
        <w:rPr>
          <w:iCs/>
        </w:rPr>
        <w:t xml:space="preserve">(Evaluacija dostavljenih prijedloga </w:t>
      </w:r>
      <w:r w:rsidR="00242026">
        <w:t>zahtjeva</w:t>
      </w:r>
      <w:r>
        <w:rPr>
          <w:iCs/>
        </w:rPr>
        <w:t>)</w:t>
      </w:r>
    </w:p>
    <w:p w:rsidR="00EB31CA" w:rsidRDefault="00EB31CA" w:rsidP="00EB31CA">
      <w:pPr>
        <w:pStyle w:val="ListParagraph"/>
        <w:numPr>
          <w:ilvl w:val="0"/>
          <w:numId w:val="25"/>
        </w:numPr>
        <w:spacing w:before="120" w:after="120" w:line="312" w:lineRule="auto"/>
        <w:ind w:left="0" w:firstLine="0"/>
        <w:jc w:val="both"/>
      </w:pPr>
      <w:r>
        <w:t xml:space="preserve">Za provođenje procesa selekcije, evaluacije i ocjenjivanja prijedloga </w:t>
      </w:r>
      <w:r w:rsidR="00242026">
        <w:t>zahtjeva</w:t>
      </w:r>
      <w:r>
        <w:t xml:space="preserve"> Ministarstvo za privredu formira komisiju u sastavu:</w:t>
      </w:r>
    </w:p>
    <w:p w:rsidR="00EB31CA" w:rsidRDefault="00EB31CA" w:rsidP="00EB31CA">
      <w:pPr>
        <w:pStyle w:val="ListParagraph"/>
        <w:numPr>
          <w:ilvl w:val="0"/>
          <w:numId w:val="26"/>
        </w:numPr>
        <w:spacing w:before="120" w:after="120" w:line="312" w:lineRule="auto"/>
        <w:jc w:val="both"/>
      </w:pPr>
      <w:r>
        <w:t>Omeragić Ismet</w:t>
      </w:r>
    </w:p>
    <w:p w:rsidR="00EB31CA" w:rsidRDefault="00EB31CA" w:rsidP="00EB31CA">
      <w:pPr>
        <w:pStyle w:val="ListParagraph"/>
        <w:numPr>
          <w:ilvl w:val="0"/>
          <w:numId w:val="26"/>
        </w:numPr>
        <w:spacing w:before="120" w:after="120" w:line="312" w:lineRule="auto"/>
        <w:jc w:val="both"/>
      </w:pPr>
      <w:r>
        <w:t xml:space="preserve">Hodović Emir </w:t>
      </w:r>
    </w:p>
    <w:p w:rsidR="00EB31CA" w:rsidRDefault="00EB31CA" w:rsidP="00EB31CA">
      <w:pPr>
        <w:pStyle w:val="ListParagraph"/>
        <w:numPr>
          <w:ilvl w:val="0"/>
          <w:numId w:val="26"/>
        </w:numPr>
        <w:spacing w:before="120" w:after="120" w:line="312" w:lineRule="auto"/>
        <w:jc w:val="both"/>
      </w:pPr>
      <w:r>
        <w:t>Hadžiomerović Melida.</w:t>
      </w:r>
    </w:p>
    <w:p w:rsidR="00EB31CA" w:rsidRDefault="00EB31CA" w:rsidP="00EB31CA">
      <w:pPr>
        <w:pStyle w:val="ListParagraph"/>
        <w:numPr>
          <w:ilvl w:val="0"/>
          <w:numId w:val="25"/>
        </w:numPr>
        <w:tabs>
          <w:tab w:val="left" w:pos="90"/>
        </w:tabs>
        <w:spacing w:before="120" w:after="120" w:line="312" w:lineRule="auto"/>
        <w:ind w:left="630" w:hanging="630"/>
        <w:jc w:val="both"/>
      </w:pPr>
      <w:r>
        <w:t xml:space="preserve">Komisija sve dostavljene aplikacije razmatra i evaluira </w:t>
      </w:r>
      <w:r w:rsidR="00242026">
        <w:t xml:space="preserve">odmah,nakon </w:t>
      </w:r>
      <w:r>
        <w:t>administrativne provjere.</w:t>
      </w:r>
    </w:p>
    <w:p w:rsidR="00EB31CA" w:rsidRDefault="00EB31CA" w:rsidP="00EB31CA">
      <w:pPr>
        <w:pStyle w:val="ListParagraph"/>
        <w:numPr>
          <w:ilvl w:val="0"/>
          <w:numId w:val="25"/>
        </w:numPr>
        <w:spacing w:before="120" w:after="120" w:line="312" w:lineRule="auto"/>
        <w:ind w:left="0" w:firstLine="0"/>
        <w:jc w:val="both"/>
      </w:pPr>
      <w:r>
        <w:t xml:space="preserve">U evaluaciju </w:t>
      </w:r>
      <w:r w:rsidR="00242026">
        <w:t>zahtjeva</w:t>
      </w:r>
      <w:r>
        <w:t xml:space="preserve"> komisija primjenjuje pet grupa kriterija i to:</w:t>
      </w:r>
    </w:p>
    <w:p w:rsidR="00EB31CA" w:rsidRDefault="00EB31CA" w:rsidP="00EB31CA">
      <w:pPr>
        <w:numPr>
          <w:ilvl w:val="0"/>
          <w:numId w:val="27"/>
        </w:numPr>
        <w:spacing w:before="120" w:after="120" w:line="312" w:lineRule="auto"/>
        <w:jc w:val="both"/>
      </w:pPr>
      <w:r>
        <w:t>Finansijski i operativni kapaciteti aplikanta</w:t>
      </w:r>
    </w:p>
    <w:p w:rsidR="00EB31CA" w:rsidRDefault="00EB31CA" w:rsidP="00EB31CA">
      <w:pPr>
        <w:numPr>
          <w:ilvl w:val="0"/>
          <w:numId w:val="27"/>
        </w:numPr>
        <w:spacing w:before="120" w:after="120" w:line="312" w:lineRule="auto"/>
        <w:jc w:val="both"/>
      </w:pPr>
      <w:r>
        <w:t>Relevantnost</w:t>
      </w:r>
    </w:p>
    <w:p w:rsidR="00EB31CA" w:rsidRDefault="00EB31CA" w:rsidP="00EB31CA">
      <w:pPr>
        <w:numPr>
          <w:ilvl w:val="0"/>
          <w:numId w:val="27"/>
        </w:numPr>
        <w:spacing w:before="120" w:after="120" w:line="312" w:lineRule="auto"/>
        <w:jc w:val="both"/>
      </w:pPr>
      <w:r>
        <w:t>Metodologija</w:t>
      </w:r>
    </w:p>
    <w:p w:rsidR="00EB31CA" w:rsidRDefault="00EB31CA" w:rsidP="00EB31CA">
      <w:pPr>
        <w:numPr>
          <w:ilvl w:val="0"/>
          <w:numId w:val="27"/>
        </w:numPr>
        <w:spacing w:before="120" w:after="120" w:line="312" w:lineRule="auto"/>
        <w:jc w:val="both"/>
      </w:pPr>
      <w:r>
        <w:t>Održivost</w:t>
      </w:r>
    </w:p>
    <w:p w:rsidR="00EB31CA" w:rsidRDefault="00EB31CA" w:rsidP="00EB31CA">
      <w:pPr>
        <w:numPr>
          <w:ilvl w:val="0"/>
          <w:numId w:val="27"/>
        </w:numPr>
        <w:spacing w:before="120" w:after="120" w:line="312" w:lineRule="auto"/>
        <w:jc w:val="both"/>
      </w:pPr>
      <w:r>
        <w:t>Budžet i troškovna efikasnost</w:t>
      </w:r>
    </w:p>
    <w:p w:rsidR="00292231" w:rsidRDefault="00292231" w:rsidP="00292231">
      <w:pPr>
        <w:spacing w:before="120" w:after="120" w:line="312" w:lineRule="auto"/>
        <w:jc w:val="both"/>
      </w:pPr>
    </w:p>
    <w:p w:rsidR="00292231" w:rsidRDefault="00292231" w:rsidP="00292231">
      <w:pPr>
        <w:spacing w:before="120" w:after="120" w:line="312" w:lineRule="auto"/>
        <w:jc w:val="both"/>
      </w:pPr>
    </w:p>
    <w:p w:rsidR="00EB31CA" w:rsidRDefault="00F02C04" w:rsidP="00EB31CA">
      <w:pPr>
        <w:pStyle w:val="ListParagraph"/>
        <w:spacing w:before="120" w:after="120" w:line="312" w:lineRule="auto"/>
        <w:jc w:val="center"/>
        <w:rPr>
          <w:i/>
          <w:iCs/>
        </w:rPr>
      </w:pPr>
      <w:r>
        <w:rPr>
          <w:iCs/>
        </w:rPr>
        <w:lastRenderedPageBreak/>
        <w:t>(8</w:t>
      </w:r>
      <w:r w:rsidR="00EB31CA">
        <w:rPr>
          <w:iCs/>
        </w:rPr>
        <w:t>.6)</w:t>
      </w:r>
    </w:p>
    <w:p w:rsidR="00EB31CA" w:rsidRDefault="00EB31CA" w:rsidP="00EB31CA">
      <w:pPr>
        <w:pStyle w:val="ListParagraph"/>
        <w:spacing w:before="120" w:after="120" w:line="312" w:lineRule="auto"/>
        <w:rPr>
          <w:iCs/>
        </w:rPr>
      </w:pPr>
      <w:r>
        <w:rPr>
          <w:iCs/>
        </w:rPr>
        <w:t xml:space="preserve">                                                (Ocjenjivanje/evaluacija aplikacija)</w:t>
      </w:r>
    </w:p>
    <w:p w:rsidR="00EB31CA" w:rsidRDefault="00EB31CA" w:rsidP="00EB31CA">
      <w:pPr>
        <w:pStyle w:val="ListParagraph"/>
        <w:numPr>
          <w:ilvl w:val="0"/>
          <w:numId w:val="28"/>
        </w:numPr>
        <w:spacing w:before="120" w:after="120" w:line="312" w:lineRule="auto"/>
        <w:ind w:left="0" w:firstLine="0"/>
        <w:jc w:val="both"/>
      </w:pPr>
      <w:r>
        <w:t xml:space="preserve"> Evaluacija aplikacija se provodi na osnovu kriterija i skale za evaluaciju. Evaluacijski kriteriji su podjeljeni u okviru grupa i podgrupa. Za svaku podgrupu komisija daje ocjenu između 1 i 5 prema slijedećim redoslijedom: </w:t>
      </w:r>
    </w:p>
    <w:p w:rsidR="00EB31CA" w:rsidRDefault="00EB31CA" w:rsidP="00EB31CA">
      <w:pPr>
        <w:spacing w:before="120" w:after="120" w:line="312" w:lineRule="auto"/>
        <w:ind w:firstLine="709"/>
        <w:jc w:val="both"/>
      </w:pPr>
      <w:r>
        <w:t xml:space="preserve">1 - veoma slabo; </w:t>
      </w:r>
    </w:p>
    <w:p w:rsidR="00EB31CA" w:rsidRDefault="00EB31CA" w:rsidP="00EB31CA">
      <w:pPr>
        <w:spacing w:before="120" w:after="120" w:line="312" w:lineRule="auto"/>
        <w:ind w:firstLine="709"/>
        <w:jc w:val="both"/>
      </w:pPr>
      <w:r>
        <w:t xml:space="preserve">2 - slabo; </w:t>
      </w:r>
    </w:p>
    <w:p w:rsidR="00EB31CA" w:rsidRDefault="00EB31CA" w:rsidP="00EB31CA">
      <w:pPr>
        <w:spacing w:before="120" w:after="120" w:line="312" w:lineRule="auto"/>
        <w:ind w:firstLine="709"/>
        <w:jc w:val="both"/>
      </w:pPr>
      <w:r>
        <w:t xml:space="preserve">3 - adekvatno; </w:t>
      </w:r>
    </w:p>
    <w:p w:rsidR="00EB31CA" w:rsidRDefault="00EB31CA" w:rsidP="00EB31CA">
      <w:pPr>
        <w:spacing w:before="120" w:after="120" w:line="312" w:lineRule="auto"/>
        <w:ind w:firstLine="709"/>
        <w:jc w:val="both"/>
      </w:pPr>
      <w:r>
        <w:t xml:space="preserve">4 - dobro; </w:t>
      </w:r>
    </w:p>
    <w:p w:rsidR="00EB31CA" w:rsidRDefault="00EB31CA" w:rsidP="00EB31CA">
      <w:pPr>
        <w:spacing w:before="120" w:after="120" w:line="312" w:lineRule="auto"/>
        <w:ind w:firstLine="709"/>
        <w:jc w:val="both"/>
      </w:pPr>
      <w:r>
        <w:t>5 - veoma dobro.</w:t>
      </w:r>
    </w:p>
    <w:p w:rsidR="00EB31CA" w:rsidRDefault="00EB31CA" w:rsidP="00EB31CA">
      <w:pPr>
        <w:pStyle w:val="ListParagraph"/>
        <w:numPr>
          <w:ilvl w:val="0"/>
          <w:numId w:val="28"/>
        </w:numPr>
        <w:spacing w:before="120" w:after="120" w:line="312" w:lineRule="auto"/>
        <w:ind w:left="0" w:firstLine="0"/>
        <w:jc w:val="both"/>
      </w:pPr>
      <w:r>
        <w:t xml:space="preserve">Svaka ocjena se množi sa koeficijentom koji je za svaki kriterij predviđen u evaluacijskoj skali. Maksimalan broj bodova za </w:t>
      </w:r>
      <w:r w:rsidR="00D11DA2">
        <w:t xml:space="preserve">zahtjev </w:t>
      </w:r>
      <w:r>
        <w:t xml:space="preserve">iznosi </w:t>
      </w:r>
      <w:r w:rsidR="00D11DA2">
        <w:t>8</w:t>
      </w:r>
      <w:r>
        <w:t>0.</w:t>
      </w:r>
    </w:p>
    <w:p w:rsidR="00EB31CA" w:rsidRDefault="00D11DA2" w:rsidP="00EB31CA">
      <w:pPr>
        <w:pStyle w:val="ListParagraph"/>
        <w:numPr>
          <w:ilvl w:val="0"/>
          <w:numId w:val="28"/>
        </w:numPr>
        <w:spacing w:before="120" w:after="120" w:line="312" w:lineRule="auto"/>
        <w:ind w:left="0" w:firstLine="0"/>
        <w:jc w:val="both"/>
      </w:pPr>
      <w:r>
        <w:t>Zahtjevi</w:t>
      </w:r>
      <w:r w:rsidR="00EB31CA">
        <w:t xml:space="preserve"> koji imaju manje od </w:t>
      </w:r>
      <w:r>
        <w:t>5</w:t>
      </w:r>
      <w:r w:rsidR="00EB31CA">
        <w:t>0 bodova, odbacuju se</w:t>
      </w:r>
      <w:r>
        <w:t>.</w:t>
      </w:r>
      <w:r w:rsidR="00EB31CA">
        <w:t xml:space="preserve"> Ukoliko je ukupan rezultat u poglavlju </w:t>
      </w:r>
      <w:r w:rsidR="00EB31CA">
        <w:rPr>
          <w:b/>
          <w:bCs/>
        </w:rPr>
        <w:t>relevantnost</w:t>
      </w:r>
      <w:r w:rsidR="00EB31CA">
        <w:t xml:space="preserve"> manji od 15, aplikacija se odbija bez obzira na dobiven ukupan maksimalan broj bodova. </w:t>
      </w:r>
    </w:p>
    <w:p w:rsidR="00EB31CA" w:rsidRDefault="00EB31CA" w:rsidP="00EB31CA">
      <w:pPr>
        <w:pStyle w:val="ListParagraph"/>
        <w:numPr>
          <w:ilvl w:val="0"/>
          <w:numId w:val="28"/>
        </w:numPr>
        <w:spacing w:before="120" w:after="120" w:line="312" w:lineRule="auto"/>
        <w:ind w:left="0" w:firstLine="0"/>
        <w:jc w:val="both"/>
      </w:pPr>
      <w:r>
        <w:t xml:space="preserve">Ukoliko je ukupan rezultat u poglavlju </w:t>
      </w:r>
      <w:r>
        <w:rPr>
          <w:b/>
          <w:bCs/>
        </w:rPr>
        <w:t>budžet i troškovna efikasnost</w:t>
      </w:r>
      <w:r>
        <w:t xml:space="preserve"> manji od 15, aplikacija se odbija bez obzira na dobiven ukupan maksimalan broj bodova.</w:t>
      </w:r>
    </w:p>
    <w:p w:rsidR="00EB31CA" w:rsidRDefault="00EB31CA" w:rsidP="00EB31CA">
      <w:pPr>
        <w:pStyle w:val="ListParagraph"/>
        <w:numPr>
          <w:ilvl w:val="0"/>
          <w:numId w:val="28"/>
        </w:numPr>
        <w:spacing w:before="120" w:after="120" w:line="312" w:lineRule="auto"/>
        <w:ind w:left="0" w:firstLine="0"/>
        <w:jc w:val="both"/>
      </w:pPr>
      <w:r>
        <w:t>Komisija će procjenjivati vrijednost kriterija. Prilikom određivanja vrijednosti kriterija komisija će se pridržavati prioriteta, posebnih uslova, finansijskih kriterija i načina rangiranja koji su propisani programom. Svi članovi komisije dodjeluju ocjene, a ukupan broj bodova se dobija kada se ocjene dobivene od svih članova komisije podjeli sa brojem članova komisije.</w:t>
      </w: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EB31CA" w:rsidRDefault="00EB31CA" w:rsidP="00EB31CA">
      <w:pPr>
        <w:spacing w:before="120" w:after="120" w:line="312" w:lineRule="auto"/>
        <w:jc w:val="center"/>
        <w:rPr>
          <w:i/>
          <w:iCs/>
        </w:rPr>
      </w:pPr>
    </w:p>
    <w:p w:rsidR="00D90060" w:rsidRDefault="00D90060" w:rsidP="00EB31CA">
      <w:pPr>
        <w:spacing w:before="120" w:after="120" w:line="312" w:lineRule="auto"/>
        <w:jc w:val="center"/>
        <w:rPr>
          <w:i/>
          <w:iCs/>
        </w:rPr>
      </w:pPr>
    </w:p>
    <w:p w:rsidR="00EB31CA" w:rsidRDefault="00EB31CA" w:rsidP="00EB31CA">
      <w:pPr>
        <w:tabs>
          <w:tab w:val="left" w:pos="3617"/>
        </w:tabs>
        <w:spacing w:before="120" w:after="120" w:line="312" w:lineRule="auto"/>
        <w:jc w:val="center"/>
        <w:rPr>
          <w:rFonts w:ascii="Arial" w:hAnsi="Arial" w:cs="Arial"/>
          <w:i/>
          <w:iCs/>
          <w:sz w:val="19"/>
          <w:szCs w:val="19"/>
        </w:rPr>
      </w:pPr>
      <w:r>
        <w:rPr>
          <w:i/>
          <w:iCs/>
        </w:rPr>
        <w:lastRenderedPageBreak/>
        <w:t>(</w:t>
      </w:r>
      <w:r w:rsidR="00F02C04">
        <w:rPr>
          <w:rFonts w:ascii="Arial" w:hAnsi="Arial" w:cs="Arial"/>
          <w:i/>
          <w:iCs/>
          <w:sz w:val="19"/>
          <w:szCs w:val="19"/>
        </w:rPr>
        <w:t>8</w:t>
      </w:r>
      <w:r>
        <w:rPr>
          <w:rFonts w:ascii="Arial" w:hAnsi="Arial" w:cs="Arial"/>
          <w:i/>
          <w:iCs/>
          <w:sz w:val="19"/>
          <w:szCs w:val="19"/>
        </w:rPr>
        <w:t>.7)</w:t>
      </w:r>
    </w:p>
    <w:p w:rsidR="00EB31CA" w:rsidRDefault="00EB31CA" w:rsidP="00EB31CA">
      <w:pPr>
        <w:spacing w:before="120" w:after="120" w:line="312" w:lineRule="auto"/>
        <w:jc w:val="center"/>
        <w:rPr>
          <w:rFonts w:ascii="Arial" w:hAnsi="Arial" w:cs="Arial"/>
          <w:i/>
          <w:iCs/>
          <w:sz w:val="19"/>
          <w:szCs w:val="19"/>
        </w:rPr>
      </w:pPr>
      <w:r>
        <w:rPr>
          <w:rFonts w:ascii="Arial" w:hAnsi="Arial" w:cs="Arial"/>
          <w:i/>
          <w:iCs/>
          <w:sz w:val="19"/>
          <w:szCs w:val="19"/>
        </w:rPr>
        <w:t>(Kriteriji i skala za evaluaciju)</w:t>
      </w:r>
    </w:p>
    <w:tbl>
      <w:tblPr>
        <w:tblW w:w="9693" w:type="dxa"/>
        <w:jc w:val="center"/>
        <w:tblLook w:val="01E0"/>
      </w:tblPr>
      <w:tblGrid>
        <w:gridCol w:w="7065"/>
        <w:gridCol w:w="1314"/>
        <w:gridCol w:w="1314"/>
      </w:tblGrid>
      <w:tr w:rsidR="00EB31CA" w:rsidTr="00EB31CA">
        <w:trPr>
          <w:trHeight w:val="340"/>
          <w:jc w:val="center"/>
        </w:trPr>
        <w:tc>
          <w:tcPr>
            <w:tcW w:w="7065" w:type="dxa"/>
            <w:vMerge w:val="restart"/>
            <w:tcBorders>
              <w:top w:val="single" w:sz="4" w:space="0" w:color="auto"/>
              <w:left w:val="nil"/>
              <w:bottom w:val="nil"/>
              <w:right w:val="nil"/>
            </w:tcBorders>
            <w:shd w:val="clear" w:color="auto" w:fill="F2F2F2"/>
            <w:vAlign w:val="center"/>
            <w:hideMark/>
          </w:tcPr>
          <w:p w:rsidR="00EB31CA" w:rsidRDefault="00EB31CA">
            <w:pPr>
              <w:spacing w:line="276" w:lineRule="auto"/>
              <w:rPr>
                <w:rFonts w:ascii="Arial" w:hAnsi="Arial" w:cs="Arial"/>
                <w:i/>
                <w:sz w:val="18"/>
                <w:szCs w:val="18"/>
              </w:rPr>
            </w:pPr>
            <w:r>
              <w:rPr>
                <w:rFonts w:ascii="Arial" w:hAnsi="Arial" w:cs="Arial"/>
                <w:i/>
                <w:sz w:val="18"/>
                <w:szCs w:val="18"/>
              </w:rPr>
              <w:t>KRITERIJ</w:t>
            </w:r>
          </w:p>
        </w:tc>
        <w:tc>
          <w:tcPr>
            <w:tcW w:w="2628" w:type="dxa"/>
            <w:gridSpan w:val="2"/>
            <w:tcBorders>
              <w:top w:val="single" w:sz="4" w:space="0" w:color="auto"/>
              <w:left w:val="nil"/>
              <w:bottom w:val="single" w:sz="4" w:space="0" w:color="E5DFEC"/>
              <w:right w:val="nil"/>
            </w:tcBorders>
            <w:shd w:val="clear" w:color="auto" w:fill="F2F2F2"/>
            <w:vAlign w:val="center"/>
            <w:hideMark/>
          </w:tcPr>
          <w:p w:rsidR="00EB31CA" w:rsidRDefault="00EB31CA">
            <w:pPr>
              <w:spacing w:line="276" w:lineRule="auto"/>
              <w:rPr>
                <w:rFonts w:ascii="Arial" w:hAnsi="Arial" w:cs="Arial"/>
                <w:i/>
                <w:sz w:val="18"/>
                <w:szCs w:val="18"/>
              </w:rPr>
            </w:pPr>
            <w:r>
              <w:rPr>
                <w:rFonts w:ascii="Arial" w:hAnsi="Arial" w:cs="Arial"/>
                <w:i/>
                <w:sz w:val="18"/>
                <w:szCs w:val="18"/>
              </w:rPr>
              <w:t xml:space="preserve">    SKALA</w:t>
            </w:r>
          </w:p>
        </w:tc>
      </w:tr>
      <w:tr w:rsidR="00EB31CA" w:rsidTr="00EB31CA">
        <w:trPr>
          <w:trHeight w:val="340"/>
          <w:jc w:val="center"/>
        </w:trPr>
        <w:tc>
          <w:tcPr>
            <w:tcW w:w="0" w:type="auto"/>
            <w:vMerge/>
            <w:tcBorders>
              <w:top w:val="single" w:sz="4" w:space="0" w:color="auto"/>
              <w:left w:val="nil"/>
              <w:bottom w:val="nil"/>
              <w:right w:val="nil"/>
            </w:tcBorders>
            <w:vAlign w:val="center"/>
            <w:hideMark/>
          </w:tcPr>
          <w:p w:rsidR="00EB31CA" w:rsidRDefault="00EB31CA">
            <w:pPr>
              <w:rPr>
                <w:rFonts w:ascii="Arial" w:hAnsi="Arial" w:cs="Arial"/>
                <w:i/>
                <w:sz w:val="18"/>
                <w:szCs w:val="18"/>
              </w:rPr>
            </w:pPr>
          </w:p>
        </w:tc>
        <w:tc>
          <w:tcPr>
            <w:tcW w:w="1314" w:type="dxa"/>
            <w:tcBorders>
              <w:top w:val="single" w:sz="4" w:space="0" w:color="E5DFEC"/>
              <w:left w:val="nil"/>
              <w:bottom w:val="nil"/>
              <w:right w:val="nil"/>
            </w:tcBorders>
            <w:shd w:val="clear" w:color="auto" w:fill="F2F2F2"/>
            <w:vAlign w:val="center"/>
            <w:hideMark/>
          </w:tcPr>
          <w:p w:rsidR="00EB31CA" w:rsidRDefault="00D11DA2">
            <w:pPr>
              <w:spacing w:line="276" w:lineRule="auto"/>
              <w:jc w:val="center"/>
              <w:rPr>
                <w:rFonts w:ascii="Arial" w:hAnsi="Arial" w:cs="Arial"/>
                <w:i/>
                <w:sz w:val="18"/>
                <w:szCs w:val="18"/>
              </w:rPr>
            </w:pPr>
            <w:r>
              <w:rPr>
                <w:rFonts w:ascii="Arial" w:hAnsi="Arial" w:cs="Arial"/>
                <w:i/>
                <w:sz w:val="18"/>
                <w:szCs w:val="18"/>
              </w:rPr>
              <w:t>Zahtjevi</w:t>
            </w:r>
          </w:p>
        </w:tc>
        <w:tc>
          <w:tcPr>
            <w:tcW w:w="1314" w:type="dxa"/>
            <w:tcBorders>
              <w:top w:val="single" w:sz="4" w:space="0" w:color="E5DFEC"/>
              <w:left w:val="nil"/>
              <w:bottom w:val="nil"/>
              <w:right w:val="nil"/>
            </w:tcBorders>
            <w:shd w:val="clear" w:color="auto" w:fill="F2F2F2"/>
            <w:vAlign w:val="center"/>
          </w:tcPr>
          <w:p w:rsidR="00EB31CA" w:rsidRDefault="00EB31CA">
            <w:pPr>
              <w:spacing w:line="276" w:lineRule="auto"/>
              <w:jc w:val="center"/>
              <w:rPr>
                <w:rFonts w:ascii="Arial" w:hAnsi="Arial" w:cs="Arial"/>
                <w:i/>
                <w:sz w:val="18"/>
                <w:szCs w:val="18"/>
              </w:rPr>
            </w:pPr>
          </w:p>
        </w:tc>
      </w:tr>
      <w:tr w:rsidR="00EB31CA" w:rsidTr="00EB31CA">
        <w:trPr>
          <w:trHeight w:val="340"/>
          <w:jc w:val="center"/>
        </w:trPr>
        <w:tc>
          <w:tcPr>
            <w:tcW w:w="7065" w:type="dxa"/>
            <w:vAlign w:val="center"/>
          </w:tcPr>
          <w:p w:rsidR="00EB31CA" w:rsidRDefault="00EB31CA">
            <w:pPr>
              <w:spacing w:line="276" w:lineRule="auto"/>
              <w:jc w:val="both"/>
              <w:rPr>
                <w:rFonts w:ascii="Arial" w:hAnsi="Arial" w:cs="Arial"/>
                <w:b/>
                <w:bCs/>
                <w:i/>
                <w:sz w:val="18"/>
                <w:szCs w:val="18"/>
              </w:rPr>
            </w:pPr>
          </w:p>
        </w:tc>
        <w:tc>
          <w:tcPr>
            <w:tcW w:w="1314" w:type="dxa"/>
            <w:vAlign w:val="center"/>
          </w:tcPr>
          <w:p w:rsidR="00EB31CA" w:rsidRDefault="00EB31CA">
            <w:pPr>
              <w:spacing w:line="276" w:lineRule="auto"/>
              <w:jc w:val="right"/>
              <w:rPr>
                <w:rFonts w:ascii="Arial" w:hAnsi="Arial" w:cs="Arial"/>
                <w:b/>
                <w:bCs/>
                <w:i/>
                <w:sz w:val="18"/>
                <w:szCs w:val="18"/>
              </w:rPr>
            </w:pPr>
          </w:p>
        </w:tc>
        <w:tc>
          <w:tcPr>
            <w:tcW w:w="1314" w:type="dxa"/>
            <w:vAlign w:val="center"/>
          </w:tcPr>
          <w:p w:rsidR="00EB31CA" w:rsidRDefault="00EB31CA">
            <w:pPr>
              <w:spacing w:line="276" w:lineRule="auto"/>
              <w:jc w:val="right"/>
              <w:rPr>
                <w:rFonts w:ascii="Arial" w:hAnsi="Arial" w:cs="Arial"/>
                <w:b/>
                <w:bCs/>
                <w:i/>
                <w:sz w:val="18"/>
                <w:szCs w:val="18"/>
              </w:rPr>
            </w:pPr>
          </w:p>
        </w:tc>
      </w:tr>
      <w:tr w:rsidR="00D11DA2" w:rsidTr="00EB31CA">
        <w:trPr>
          <w:trHeight w:val="624"/>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Finansijski i operativni kapaciteti aplikanta</w:t>
            </w:r>
          </w:p>
        </w:tc>
        <w:tc>
          <w:tcPr>
            <w:tcW w:w="1314" w:type="dxa"/>
            <w:shd w:val="clear" w:color="auto" w:fill="F2F2F2"/>
            <w:vAlign w:val="center"/>
            <w:hideMark/>
          </w:tcPr>
          <w:p w:rsidR="00D11DA2" w:rsidRPr="00C505B0" w:rsidRDefault="00410A91" w:rsidP="00D11DA2">
            <w:pPr>
              <w:jc w:val="center"/>
              <w:rPr>
                <w:rFonts w:ascii="Arial" w:hAnsi="Arial" w:cs="Arial"/>
                <w:sz w:val="18"/>
                <w:szCs w:val="18"/>
              </w:rPr>
            </w:pPr>
            <w:r>
              <w:rPr>
                <w:rFonts w:ascii="Arial" w:hAnsi="Arial" w:cs="Arial"/>
                <w:sz w:val="18"/>
                <w:szCs w:val="18"/>
              </w:rPr>
              <w:t xml:space="preserve">                   -</w:t>
            </w: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pPr>
              <w:spacing w:line="276" w:lineRule="auto"/>
              <w:jc w:val="both"/>
              <w:rPr>
                <w:rFonts w:ascii="Arial" w:hAnsi="Arial" w:cs="Arial"/>
                <w:i/>
                <w:sz w:val="18"/>
                <w:szCs w:val="18"/>
              </w:rPr>
            </w:pPr>
            <w:r>
              <w:rPr>
                <w:rFonts w:ascii="Arial" w:hAnsi="Arial" w:cs="Arial"/>
                <w:i/>
                <w:sz w:val="18"/>
                <w:szCs w:val="18"/>
              </w:rPr>
              <w:t>1.1. Procjenjeni nivo iskustva aplikanta u upravljanju projektom?</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b/>
                <w:bCs/>
                <w:sz w:val="18"/>
                <w:szCs w:val="18"/>
              </w:rPr>
            </w:pPr>
            <w:r>
              <w:rPr>
                <w:rFonts w:ascii="Arial" w:hAnsi="Arial" w:cs="Arial"/>
                <w:b/>
                <w:bCs/>
                <w:sz w:val="18"/>
                <w:szCs w:val="18"/>
              </w:rPr>
              <w:t>-</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rsidP="00D11DA2">
            <w:pPr>
              <w:pStyle w:val="ListParagraph"/>
              <w:numPr>
                <w:ilvl w:val="1"/>
                <w:numId w:val="30"/>
              </w:numPr>
              <w:spacing w:line="276" w:lineRule="auto"/>
              <w:jc w:val="both"/>
              <w:rPr>
                <w:rFonts w:ascii="Arial" w:hAnsi="Arial" w:cs="Arial"/>
                <w:i/>
                <w:sz w:val="18"/>
                <w:szCs w:val="18"/>
              </w:rPr>
            </w:pPr>
            <w:r>
              <w:rPr>
                <w:rFonts w:ascii="Arial" w:hAnsi="Arial" w:cs="Arial"/>
                <w:i/>
                <w:sz w:val="18"/>
                <w:szCs w:val="18"/>
              </w:rPr>
              <w:t>Procjenjeni nivo finansijskih kapaciteta aplikanta neophodnihg za implementaciju projekata?</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b/>
                <w:bCs/>
                <w:sz w:val="18"/>
                <w:szCs w:val="18"/>
              </w:rPr>
            </w:pPr>
          </w:p>
        </w:tc>
        <w:tc>
          <w:tcPr>
            <w:tcW w:w="1314" w:type="dxa"/>
            <w:tcBorders>
              <w:top w:val="single" w:sz="4" w:space="0" w:color="E5DFEC"/>
              <w:left w:val="nil"/>
              <w:bottom w:val="nil"/>
              <w:right w:val="nil"/>
            </w:tcBorders>
            <w:vAlign w:val="center"/>
          </w:tcPr>
          <w:p w:rsidR="00D11DA2" w:rsidRDefault="00D11DA2">
            <w:pPr>
              <w:spacing w:line="276" w:lineRule="auto"/>
              <w:jc w:val="right"/>
              <w:rPr>
                <w:rFonts w:ascii="Arial" w:hAnsi="Arial" w:cs="Arial"/>
                <w:i/>
                <w:sz w:val="18"/>
                <w:szCs w:val="18"/>
              </w:rPr>
            </w:pPr>
          </w:p>
        </w:tc>
      </w:tr>
      <w:tr w:rsidR="00D11DA2" w:rsidTr="00410A91">
        <w:trPr>
          <w:trHeight w:val="446"/>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Relevantnost</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r>
              <w:rPr>
                <w:rFonts w:ascii="Arial" w:hAnsi="Arial" w:cs="Arial"/>
                <w:b/>
                <w:bCs/>
                <w:sz w:val="18"/>
                <w:szCs w:val="18"/>
              </w:rPr>
              <w:t>30</w:t>
            </w: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31"/>
              </w:numPr>
              <w:spacing w:line="276" w:lineRule="auto"/>
              <w:jc w:val="both"/>
              <w:rPr>
                <w:rFonts w:ascii="Arial" w:hAnsi="Arial" w:cs="Arial"/>
                <w:i/>
                <w:sz w:val="18"/>
                <w:szCs w:val="18"/>
              </w:rPr>
            </w:pPr>
            <w:r>
              <w:rPr>
                <w:rFonts w:ascii="Arial" w:hAnsi="Arial" w:cs="Arial"/>
                <w:i/>
                <w:sz w:val="18"/>
                <w:szCs w:val="18"/>
              </w:rPr>
              <w:t>Koliko je aplikacija relevantna za svrhu, opšti i posebne ciljeve programa?</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1"/>
              </w:numPr>
              <w:spacing w:line="276" w:lineRule="auto"/>
              <w:jc w:val="both"/>
              <w:rPr>
                <w:rFonts w:ascii="Arial" w:hAnsi="Arial" w:cs="Arial"/>
                <w:i/>
                <w:sz w:val="18"/>
                <w:szCs w:val="18"/>
              </w:rPr>
            </w:pPr>
            <w:r>
              <w:rPr>
                <w:rFonts w:ascii="Arial" w:hAnsi="Arial" w:cs="Arial"/>
                <w:i/>
                <w:sz w:val="18"/>
                <w:szCs w:val="18"/>
              </w:rPr>
              <w:t>Koliko je aplikacija relevantna za prioritetne aktivnosti programa?</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pPr>
              <w:spacing w:line="276" w:lineRule="auto"/>
              <w:jc w:val="both"/>
              <w:rPr>
                <w:rFonts w:ascii="Arial" w:hAnsi="Arial" w:cs="Arial"/>
                <w:i/>
                <w:sz w:val="18"/>
                <w:szCs w:val="18"/>
              </w:rPr>
            </w:pPr>
            <w:r>
              <w:rPr>
                <w:rFonts w:ascii="Arial" w:hAnsi="Arial" w:cs="Arial"/>
                <w:i/>
                <w:sz w:val="18"/>
                <w:szCs w:val="18"/>
              </w:rPr>
              <w:t>2.3. Koliko je aplikacija relevantna za očekivane rezultate programa?</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nil"/>
              <w:right w:val="nil"/>
            </w:tcBorders>
            <w:vAlign w:val="center"/>
          </w:tcPr>
          <w:p w:rsidR="00D11DA2" w:rsidRDefault="00D11DA2">
            <w:pPr>
              <w:spacing w:line="276" w:lineRule="auto"/>
              <w:jc w:val="right"/>
              <w:rPr>
                <w:rFonts w:ascii="Arial" w:hAnsi="Arial" w:cs="Arial"/>
                <w:i/>
                <w:sz w:val="18"/>
                <w:szCs w:val="18"/>
              </w:rPr>
            </w:pPr>
          </w:p>
        </w:tc>
      </w:tr>
      <w:tr w:rsidR="00D11DA2" w:rsidTr="00410A91">
        <w:trPr>
          <w:trHeight w:val="481"/>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Metodologija</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32"/>
              </w:numPr>
              <w:tabs>
                <w:tab w:val="num" w:pos="347"/>
              </w:tabs>
              <w:spacing w:line="276" w:lineRule="auto"/>
              <w:ind w:left="347" w:hanging="347"/>
              <w:jc w:val="both"/>
              <w:rPr>
                <w:rFonts w:ascii="Arial" w:hAnsi="Arial" w:cs="Arial"/>
                <w:i/>
                <w:sz w:val="18"/>
                <w:szCs w:val="18"/>
              </w:rPr>
            </w:pPr>
            <w:r>
              <w:rPr>
                <w:rFonts w:ascii="Arial" w:hAnsi="Arial" w:cs="Arial"/>
                <w:i/>
                <w:sz w:val="18"/>
                <w:szCs w:val="18"/>
              </w:rPr>
              <w:t>Da li su aktivnosti u prijedlogu projekta odgovarajuće i konzistentne sa ciljevima i očekivanim rezultatima projekta?</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rsidP="00D11DA2">
            <w:pPr>
              <w:pStyle w:val="ListParagraph"/>
              <w:numPr>
                <w:ilvl w:val="1"/>
                <w:numId w:val="32"/>
              </w:numPr>
              <w:tabs>
                <w:tab w:val="num" w:pos="347"/>
              </w:tabs>
              <w:spacing w:line="276" w:lineRule="auto"/>
              <w:ind w:left="347"/>
              <w:jc w:val="both"/>
              <w:rPr>
                <w:rFonts w:ascii="Arial" w:hAnsi="Arial" w:cs="Arial"/>
                <w:i/>
                <w:sz w:val="18"/>
                <w:szCs w:val="18"/>
              </w:rPr>
            </w:pPr>
            <w:r>
              <w:rPr>
                <w:rFonts w:ascii="Arial" w:hAnsi="Arial" w:cs="Arial"/>
                <w:i/>
                <w:sz w:val="18"/>
                <w:szCs w:val="18"/>
              </w:rPr>
              <w:t>Koliko je koherentan dizajn projekta, konkretna analiza problema, da li su predložene aktivnosti odgovarajuće za rješavanje prezentiranog problema, te da li su na zadovoljavajući način planirani raspoloživi resursi aplikanta neophodni za ostvarivanje planiranih rezultata iz projekta ?</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w:t>
            </w:r>
          </w:p>
        </w:tc>
        <w:tc>
          <w:tcPr>
            <w:tcW w:w="1314" w:type="dxa"/>
            <w:tcBorders>
              <w:top w:val="single" w:sz="4" w:space="0" w:color="E5DFEC"/>
              <w:left w:val="nil"/>
              <w:bottom w:val="nil"/>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 xml:space="preserve">Održivost </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r>
              <w:rPr>
                <w:rFonts w:ascii="Arial" w:hAnsi="Arial" w:cs="Arial"/>
                <w:b/>
                <w:bCs/>
                <w:sz w:val="18"/>
                <w:szCs w:val="18"/>
              </w:rPr>
              <w:t>20</w:t>
            </w:r>
          </w:p>
        </w:tc>
        <w:tc>
          <w:tcPr>
            <w:tcW w:w="1314" w:type="dxa"/>
            <w:shd w:val="clear" w:color="auto" w:fill="F2F2F2"/>
            <w:vAlign w:val="center"/>
          </w:tcPr>
          <w:p w:rsidR="00D11DA2" w:rsidRDefault="00D11DA2">
            <w:pPr>
              <w:spacing w:line="276" w:lineRule="auto"/>
              <w:jc w:val="right"/>
              <w:rPr>
                <w:rFonts w:ascii="Arial" w:hAnsi="Arial" w:cs="Arial"/>
                <w:b/>
                <w:bCs/>
                <w:i/>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33"/>
              </w:numPr>
              <w:spacing w:line="276" w:lineRule="auto"/>
              <w:ind w:left="337"/>
              <w:jc w:val="both"/>
              <w:rPr>
                <w:rFonts w:ascii="Arial" w:hAnsi="Arial" w:cs="Arial"/>
                <w:i/>
                <w:sz w:val="18"/>
                <w:szCs w:val="18"/>
              </w:rPr>
            </w:pPr>
            <w:r>
              <w:rPr>
                <w:rFonts w:ascii="Arial" w:hAnsi="Arial" w:cs="Arial"/>
                <w:i/>
                <w:sz w:val="18"/>
                <w:szCs w:val="18"/>
              </w:rPr>
              <w:t>Da li će mjere podrške programa značajnije doprinijeti rješavanju problema koji je naveden u prijedlogu projekta ili zahtjevu?</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c>
          <w:tcPr>
            <w:tcW w:w="1314" w:type="dxa"/>
            <w:tcBorders>
              <w:top w:val="nil"/>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3"/>
              </w:numPr>
              <w:spacing w:line="276" w:lineRule="auto"/>
              <w:ind w:left="337"/>
              <w:jc w:val="both"/>
              <w:rPr>
                <w:rFonts w:ascii="Arial" w:hAnsi="Arial" w:cs="Arial"/>
                <w:i/>
                <w:sz w:val="18"/>
                <w:szCs w:val="18"/>
              </w:rPr>
            </w:pPr>
            <w:r>
              <w:rPr>
                <w:rFonts w:ascii="Arial" w:hAnsi="Arial" w:cs="Arial"/>
                <w:i/>
                <w:sz w:val="18"/>
                <w:szCs w:val="18"/>
              </w:rPr>
              <w:t xml:space="preserve">Da li predložene aktivnosti mogu imati pozitivne efekte na poboljšanje stanja privredi na području Bosansko-podrinjskog kantona Goražde? </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3"/>
              </w:numPr>
              <w:spacing w:line="276" w:lineRule="auto"/>
              <w:ind w:left="337"/>
              <w:jc w:val="both"/>
              <w:rPr>
                <w:rFonts w:ascii="Arial" w:hAnsi="Arial" w:cs="Arial"/>
                <w:i/>
                <w:sz w:val="18"/>
                <w:szCs w:val="18"/>
              </w:rPr>
            </w:pPr>
            <w:r>
              <w:rPr>
                <w:rFonts w:ascii="Arial" w:hAnsi="Arial" w:cs="Arial"/>
                <w:i/>
                <w:sz w:val="18"/>
                <w:szCs w:val="18"/>
              </w:rPr>
              <w:t>Da li predložene aktivnosti mogu imati pozitivne multiplikativne efekte na sektor u kojem aplikant posluje, odnosno na prerađivački sektor Bosansko-podrinjskog kantona Goražde?</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left w:val="nil"/>
              <w:bottom w:val="single" w:sz="4" w:space="0" w:color="E5DFEC"/>
              <w:right w:val="nil"/>
            </w:tcBorders>
            <w:vAlign w:val="center"/>
          </w:tcPr>
          <w:p w:rsidR="00D11DA2" w:rsidRDefault="00D11DA2">
            <w:pPr>
              <w:spacing w:line="276" w:lineRule="auto"/>
              <w:jc w:val="right"/>
              <w:rPr>
                <w:rFonts w:ascii="Arial" w:hAnsi="Arial" w:cs="Arial"/>
                <w:i/>
                <w:sz w:val="18"/>
                <w:szCs w:val="18"/>
              </w:rPr>
            </w:pPr>
          </w:p>
        </w:tc>
      </w:tr>
      <w:tr w:rsidR="00D11DA2" w:rsidTr="00EB31CA">
        <w:trPr>
          <w:trHeight w:val="624"/>
          <w:jc w:val="center"/>
        </w:trPr>
        <w:tc>
          <w:tcPr>
            <w:tcW w:w="7065" w:type="dxa"/>
            <w:shd w:val="clear" w:color="auto" w:fill="F2F2F2"/>
            <w:vAlign w:val="center"/>
            <w:hideMark/>
          </w:tcPr>
          <w:p w:rsidR="00D11DA2" w:rsidRDefault="00D11DA2" w:rsidP="00D11DA2">
            <w:pPr>
              <w:pStyle w:val="ListParagraph"/>
              <w:numPr>
                <w:ilvl w:val="0"/>
                <w:numId w:val="29"/>
              </w:numPr>
              <w:spacing w:line="276" w:lineRule="auto"/>
              <w:ind w:left="336"/>
              <w:jc w:val="both"/>
              <w:rPr>
                <w:rFonts w:ascii="Arial" w:hAnsi="Arial" w:cs="Arial"/>
                <w:b/>
                <w:bCs/>
                <w:i/>
                <w:sz w:val="18"/>
                <w:szCs w:val="18"/>
              </w:rPr>
            </w:pPr>
            <w:r>
              <w:rPr>
                <w:rFonts w:ascii="Arial" w:hAnsi="Arial" w:cs="Arial"/>
                <w:b/>
                <w:bCs/>
                <w:i/>
                <w:sz w:val="18"/>
                <w:szCs w:val="18"/>
              </w:rPr>
              <w:t>Budžet  i troškovna efikasnost</w:t>
            </w:r>
          </w:p>
        </w:tc>
        <w:tc>
          <w:tcPr>
            <w:tcW w:w="1314" w:type="dxa"/>
            <w:shd w:val="clear" w:color="auto" w:fill="F2F2F2"/>
            <w:vAlign w:val="center"/>
            <w:hideMark/>
          </w:tcPr>
          <w:p w:rsidR="00D11DA2" w:rsidRPr="00C505B0" w:rsidRDefault="00D11DA2" w:rsidP="00D11DA2">
            <w:pPr>
              <w:jc w:val="right"/>
              <w:rPr>
                <w:rFonts w:ascii="Arial" w:hAnsi="Arial" w:cs="Arial"/>
                <w:b/>
                <w:bCs/>
                <w:sz w:val="18"/>
                <w:szCs w:val="18"/>
              </w:rPr>
            </w:pPr>
            <w:r w:rsidRPr="00C505B0">
              <w:rPr>
                <w:rFonts w:ascii="Arial" w:hAnsi="Arial" w:cs="Arial"/>
                <w:b/>
                <w:bCs/>
                <w:sz w:val="18"/>
                <w:szCs w:val="18"/>
              </w:rPr>
              <w:t>30</w:t>
            </w:r>
          </w:p>
        </w:tc>
        <w:tc>
          <w:tcPr>
            <w:tcW w:w="1314" w:type="dxa"/>
            <w:shd w:val="clear" w:color="auto" w:fill="F2F2F2"/>
            <w:vAlign w:val="center"/>
          </w:tcPr>
          <w:p w:rsidR="00D11DA2" w:rsidRPr="00C505B0" w:rsidRDefault="00D11DA2" w:rsidP="00D11DA2">
            <w:pPr>
              <w:jc w:val="right"/>
              <w:rPr>
                <w:rFonts w:ascii="Arial" w:hAnsi="Arial" w:cs="Arial"/>
                <w:b/>
                <w:bCs/>
                <w:sz w:val="18"/>
                <w:szCs w:val="18"/>
              </w:rPr>
            </w:pPr>
          </w:p>
        </w:tc>
      </w:tr>
      <w:tr w:rsidR="00D11DA2" w:rsidTr="00EB31CA">
        <w:trPr>
          <w:trHeight w:val="624"/>
          <w:jc w:val="center"/>
        </w:trPr>
        <w:tc>
          <w:tcPr>
            <w:tcW w:w="7065" w:type="dxa"/>
            <w:tcBorders>
              <w:top w:val="nil"/>
              <w:left w:val="nil"/>
              <w:bottom w:val="single" w:sz="4" w:space="0" w:color="E5DFEC"/>
              <w:right w:val="nil"/>
            </w:tcBorders>
            <w:vAlign w:val="center"/>
            <w:hideMark/>
          </w:tcPr>
          <w:p w:rsidR="00D11DA2" w:rsidRDefault="00D11DA2" w:rsidP="00D11DA2">
            <w:pPr>
              <w:pStyle w:val="ListParagraph"/>
              <w:numPr>
                <w:ilvl w:val="1"/>
                <w:numId w:val="46"/>
              </w:numPr>
              <w:tabs>
                <w:tab w:val="clear" w:pos="1440"/>
              </w:tabs>
              <w:spacing w:line="276" w:lineRule="auto"/>
              <w:ind w:left="337"/>
              <w:jc w:val="both"/>
              <w:rPr>
                <w:rFonts w:ascii="Arial" w:hAnsi="Arial" w:cs="Arial"/>
                <w:i/>
                <w:sz w:val="18"/>
                <w:szCs w:val="18"/>
              </w:rPr>
            </w:pPr>
            <w:r>
              <w:rPr>
                <w:rFonts w:ascii="Arial" w:hAnsi="Arial" w:cs="Arial"/>
                <w:i/>
                <w:sz w:val="18"/>
                <w:szCs w:val="18"/>
              </w:rPr>
              <w:t>Da li je odnos između planiranih troškova i očekivanih rezultata zadovoljavajući?</w:t>
            </w:r>
          </w:p>
        </w:tc>
        <w:tc>
          <w:tcPr>
            <w:tcW w:w="1314" w:type="dxa"/>
            <w:tcBorders>
              <w:top w:val="nil"/>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nil"/>
              <w:left w:val="nil"/>
              <w:bottom w:val="single" w:sz="4" w:space="0" w:color="E5DFEC"/>
              <w:right w:val="nil"/>
            </w:tcBorders>
            <w:vAlign w:val="center"/>
          </w:tcPr>
          <w:p w:rsidR="00D11DA2" w:rsidRPr="00C505B0" w:rsidRDefault="00D11DA2" w:rsidP="00D11DA2">
            <w:pPr>
              <w:jc w:val="right"/>
              <w:rPr>
                <w:rFonts w:ascii="Arial" w:hAnsi="Arial" w:cs="Arial"/>
                <w:sz w:val="18"/>
                <w:szCs w:val="18"/>
              </w:rPr>
            </w:pPr>
          </w:p>
        </w:tc>
      </w:tr>
      <w:tr w:rsidR="00D11DA2" w:rsidTr="00EB31CA">
        <w:trPr>
          <w:trHeight w:val="624"/>
          <w:jc w:val="center"/>
        </w:trPr>
        <w:tc>
          <w:tcPr>
            <w:tcW w:w="7065" w:type="dxa"/>
            <w:tcBorders>
              <w:top w:val="single" w:sz="4" w:space="0" w:color="E5DFEC"/>
              <w:left w:val="nil"/>
              <w:bottom w:val="single" w:sz="4" w:space="0" w:color="E5DFEC"/>
              <w:right w:val="nil"/>
            </w:tcBorders>
            <w:vAlign w:val="center"/>
            <w:hideMark/>
          </w:tcPr>
          <w:p w:rsidR="00D11DA2" w:rsidRDefault="00D11DA2" w:rsidP="00D11DA2">
            <w:pPr>
              <w:pStyle w:val="ListParagraph"/>
              <w:numPr>
                <w:ilvl w:val="1"/>
                <w:numId w:val="34"/>
              </w:numPr>
              <w:spacing w:line="276" w:lineRule="auto"/>
              <w:ind w:left="337"/>
              <w:jc w:val="both"/>
              <w:rPr>
                <w:rFonts w:ascii="Arial" w:hAnsi="Arial" w:cs="Arial"/>
                <w:i/>
                <w:sz w:val="18"/>
                <w:szCs w:val="18"/>
              </w:rPr>
            </w:pPr>
            <w:r>
              <w:rPr>
                <w:rFonts w:ascii="Arial" w:hAnsi="Arial" w:cs="Arial"/>
                <w:i/>
                <w:sz w:val="18"/>
                <w:szCs w:val="18"/>
              </w:rPr>
              <w:t>Da li je visina predloženih troškova adekvatna za implementaciju planiranih aktivnosti?</w:t>
            </w:r>
          </w:p>
        </w:tc>
        <w:tc>
          <w:tcPr>
            <w:tcW w:w="1314" w:type="dxa"/>
            <w:tcBorders>
              <w:top w:val="single" w:sz="4" w:space="0" w:color="E5DFEC"/>
              <w:left w:val="nil"/>
              <w:bottom w:val="single" w:sz="4" w:space="0" w:color="E5DFEC"/>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single" w:sz="4" w:space="0" w:color="E5DFEC"/>
              <w:right w:val="nil"/>
            </w:tcBorders>
            <w:vAlign w:val="center"/>
          </w:tcPr>
          <w:p w:rsidR="00D11DA2" w:rsidRPr="00C505B0" w:rsidRDefault="00D11DA2" w:rsidP="00D11DA2">
            <w:pPr>
              <w:jc w:val="right"/>
              <w:rPr>
                <w:rFonts w:ascii="Arial" w:hAnsi="Arial" w:cs="Arial"/>
                <w:sz w:val="18"/>
                <w:szCs w:val="18"/>
              </w:rPr>
            </w:pPr>
          </w:p>
        </w:tc>
      </w:tr>
      <w:tr w:rsidR="00D11DA2" w:rsidTr="00EB31CA">
        <w:trPr>
          <w:trHeight w:val="624"/>
          <w:jc w:val="center"/>
        </w:trPr>
        <w:tc>
          <w:tcPr>
            <w:tcW w:w="7065" w:type="dxa"/>
            <w:tcBorders>
              <w:top w:val="single" w:sz="4" w:space="0" w:color="E5DFEC"/>
              <w:left w:val="nil"/>
              <w:bottom w:val="nil"/>
              <w:right w:val="nil"/>
            </w:tcBorders>
            <w:vAlign w:val="center"/>
            <w:hideMark/>
          </w:tcPr>
          <w:p w:rsidR="00D11DA2" w:rsidRDefault="00D11DA2" w:rsidP="00D11DA2">
            <w:pPr>
              <w:pStyle w:val="ListParagraph"/>
              <w:numPr>
                <w:ilvl w:val="1"/>
                <w:numId w:val="34"/>
              </w:numPr>
              <w:spacing w:line="276" w:lineRule="auto"/>
              <w:ind w:left="337"/>
              <w:jc w:val="both"/>
              <w:rPr>
                <w:rFonts w:ascii="Arial" w:hAnsi="Arial" w:cs="Arial"/>
                <w:i/>
                <w:sz w:val="18"/>
                <w:szCs w:val="18"/>
              </w:rPr>
            </w:pPr>
            <w:r>
              <w:rPr>
                <w:rFonts w:ascii="Arial" w:hAnsi="Arial" w:cs="Arial"/>
                <w:i/>
                <w:sz w:val="18"/>
                <w:szCs w:val="18"/>
              </w:rPr>
              <w:t xml:space="preserve"> Da li su predloženi troškovi aktivnosti obrazloženi na način da dokazuju da će sredstva programa biti iskorištena na efikasan i ekonomičan način?</w:t>
            </w:r>
          </w:p>
        </w:tc>
        <w:tc>
          <w:tcPr>
            <w:tcW w:w="1314" w:type="dxa"/>
            <w:tcBorders>
              <w:top w:val="single" w:sz="4" w:space="0" w:color="E5DFEC"/>
              <w:left w:val="nil"/>
              <w:bottom w:val="nil"/>
              <w:right w:val="nil"/>
            </w:tcBorders>
            <w:vAlign w:val="center"/>
            <w:hideMark/>
          </w:tcPr>
          <w:p w:rsidR="00D11DA2" w:rsidRPr="00C505B0" w:rsidRDefault="00D11DA2" w:rsidP="00D11DA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left w:val="nil"/>
              <w:bottom w:val="nil"/>
              <w:right w:val="nil"/>
            </w:tcBorders>
            <w:vAlign w:val="center"/>
          </w:tcPr>
          <w:p w:rsidR="00D11DA2" w:rsidRPr="00C505B0" w:rsidRDefault="00D11DA2" w:rsidP="00D11DA2">
            <w:pPr>
              <w:jc w:val="right"/>
              <w:rPr>
                <w:rFonts w:ascii="Arial" w:hAnsi="Arial" w:cs="Arial"/>
                <w:sz w:val="18"/>
                <w:szCs w:val="18"/>
              </w:rPr>
            </w:pPr>
          </w:p>
        </w:tc>
      </w:tr>
      <w:tr w:rsidR="00D11DA2" w:rsidTr="00EB31CA">
        <w:trPr>
          <w:trHeight w:val="624"/>
          <w:jc w:val="center"/>
        </w:trPr>
        <w:tc>
          <w:tcPr>
            <w:tcW w:w="7065" w:type="dxa"/>
            <w:tcBorders>
              <w:top w:val="nil"/>
              <w:left w:val="nil"/>
              <w:bottom w:val="single" w:sz="4" w:space="0" w:color="E5DFEC"/>
              <w:right w:val="nil"/>
            </w:tcBorders>
            <w:shd w:val="clear" w:color="auto" w:fill="F2F2F2"/>
            <w:vAlign w:val="center"/>
            <w:hideMark/>
          </w:tcPr>
          <w:p w:rsidR="00D11DA2" w:rsidRDefault="00D11DA2">
            <w:pPr>
              <w:spacing w:line="276" w:lineRule="auto"/>
              <w:rPr>
                <w:rFonts w:ascii="Arial" w:hAnsi="Arial" w:cs="Arial"/>
                <w:b/>
                <w:bCs/>
                <w:i/>
                <w:sz w:val="18"/>
                <w:szCs w:val="18"/>
              </w:rPr>
            </w:pPr>
            <w:r>
              <w:rPr>
                <w:rFonts w:ascii="Arial" w:hAnsi="Arial" w:cs="Arial"/>
                <w:b/>
                <w:bCs/>
                <w:i/>
                <w:sz w:val="18"/>
                <w:szCs w:val="18"/>
              </w:rPr>
              <w:t>MAKSIMALAN BROJ BODOVA</w:t>
            </w:r>
          </w:p>
        </w:tc>
        <w:tc>
          <w:tcPr>
            <w:tcW w:w="1314" w:type="dxa"/>
            <w:tcBorders>
              <w:top w:val="nil"/>
              <w:left w:val="nil"/>
              <w:bottom w:val="single" w:sz="4" w:space="0" w:color="E5DFEC"/>
              <w:right w:val="nil"/>
            </w:tcBorders>
            <w:shd w:val="clear" w:color="auto" w:fill="F2F2F2"/>
            <w:vAlign w:val="center"/>
            <w:hideMark/>
          </w:tcPr>
          <w:p w:rsidR="00D11DA2" w:rsidRPr="00C505B0" w:rsidRDefault="00D11DA2" w:rsidP="00D11DA2">
            <w:pPr>
              <w:jc w:val="right"/>
              <w:rPr>
                <w:rFonts w:ascii="Arial" w:hAnsi="Arial" w:cs="Arial"/>
                <w:b/>
                <w:bCs/>
                <w:sz w:val="18"/>
                <w:szCs w:val="18"/>
              </w:rPr>
            </w:pPr>
            <w:r w:rsidRPr="00C505B0">
              <w:rPr>
                <w:rFonts w:ascii="Arial" w:hAnsi="Arial" w:cs="Arial"/>
                <w:b/>
                <w:bCs/>
                <w:sz w:val="18"/>
                <w:szCs w:val="18"/>
              </w:rPr>
              <w:t>80</w:t>
            </w:r>
          </w:p>
        </w:tc>
        <w:tc>
          <w:tcPr>
            <w:tcW w:w="1314" w:type="dxa"/>
            <w:tcBorders>
              <w:top w:val="nil"/>
              <w:left w:val="nil"/>
              <w:bottom w:val="single" w:sz="4" w:space="0" w:color="E5DFEC"/>
              <w:right w:val="nil"/>
            </w:tcBorders>
            <w:shd w:val="clear" w:color="auto" w:fill="F2F2F2"/>
            <w:vAlign w:val="center"/>
          </w:tcPr>
          <w:p w:rsidR="00D11DA2" w:rsidRPr="00C505B0" w:rsidRDefault="00D11DA2" w:rsidP="00D11DA2">
            <w:pPr>
              <w:jc w:val="right"/>
              <w:rPr>
                <w:rFonts w:ascii="Arial" w:hAnsi="Arial" w:cs="Arial"/>
                <w:b/>
                <w:bCs/>
                <w:sz w:val="18"/>
                <w:szCs w:val="18"/>
              </w:rPr>
            </w:pPr>
          </w:p>
        </w:tc>
      </w:tr>
    </w:tbl>
    <w:p w:rsidR="00EB31CA" w:rsidRDefault="00EB31CA" w:rsidP="00EB31CA">
      <w:pPr>
        <w:jc w:val="center"/>
        <w:rPr>
          <w:rFonts w:ascii="Arial" w:hAnsi="Arial" w:cs="Arial"/>
          <w:i/>
          <w:iCs/>
          <w:sz w:val="19"/>
          <w:szCs w:val="19"/>
        </w:rPr>
      </w:pPr>
      <w:r>
        <w:rPr>
          <w:rFonts w:ascii="Arial" w:hAnsi="Arial" w:cs="Arial"/>
          <w:i/>
          <w:iCs/>
          <w:sz w:val="19"/>
          <w:szCs w:val="19"/>
        </w:rPr>
        <w:lastRenderedPageBreak/>
        <w:t>(</w:t>
      </w:r>
      <w:r w:rsidR="00F02C04">
        <w:rPr>
          <w:rFonts w:ascii="Arial" w:hAnsi="Arial" w:cs="Arial"/>
          <w:i/>
          <w:iCs/>
          <w:sz w:val="19"/>
          <w:szCs w:val="19"/>
        </w:rPr>
        <w:t>8</w:t>
      </w:r>
      <w:r>
        <w:rPr>
          <w:rFonts w:ascii="Arial" w:hAnsi="Arial" w:cs="Arial"/>
          <w:i/>
          <w:iCs/>
          <w:sz w:val="19"/>
          <w:szCs w:val="19"/>
        </w:rPr>
        <w:t>.8)</w:t>
      </w:r>
    </w:p>
    <w:p w:rsidR="00EB31CA" w:rsidRDefault="00EB31CA" w:rsidP="00EB31CA">
      <w:pPr>
        <w:spacing w:before="120" w:after="120" w:line="312" w:lineRule="auto"/>
        <w:jc w:val="center"/>
        <w:rPr>
          <w:rFonts w:ascii="Arial" w:hAnsi="Arial" w:cs="Arial"/>
          <w:i/>
          <w:iCs/>
          <w:sz w:val="19"/>
          <w:szCs w:val="19"/>
        </w:rPr>
      </w:pPr>
      <w:r>
        <w:rPr>
          <w:rFonts w:ascii="Arial" w:hAnsi="Arial" w:cs="Arial"/>
          <w:i/>
          <w:iCs/>
          <w:sz w:val="19"/>
          <w:szCs w:val="19"/>
        </w:rPr>
        <w:t xml:space="preserve">(Procedure odobravanja prijedloga </w:t>
      </w:r>
      <w:r w:rsidR="00410A91">
        <w:rPr>
          <w:rFonts w:ascii="Arial" w:hAnsi="Arial" w:cs="Arial"/>
          <w:i/>
          <w:iCs/>
          <w:sz w:val="19"/>
          <w:szCs w:val="19"/>
        </w:rPr>
        <w:t>zahtjeva</w:t>
      </w:r>
      <w:r>
        <w:rPr>
          <w:rFonts w:ascii="Arial" w:hAnsi="Arial" w:cs="Arial"/>
          <w:i/>
          <w:iCs/>
          <w:sz w:val="19"/>
          <w:szCs w:val="19"/>
        </w:rPr>
        <w:t xml:space="preserve">) </w:t>
      </w:r>
    </w:p>
    <w:p w:rsidR="00EB31CA" w:rsidRDefault="00EB31CA" w:rsidP="00EB31CA">
      <w:pPr>
        <w:pStyle w:val="ListParagraph"/>
        <w:numPr>
          <w:ilvl w:val="0"/>
          <w:numId w:val="35"/>
        </w:numPr>
        <w:spacing w:before="120" w:after="120" w:line="312" w:lineRule="auto"/>
        <w:ind w:left="0" w:firstLine="0"/>
        <w:jc w:val="both"/>
      </w:pPr>
      <w:r>
        <w:t xml:space="preserve">Za </w:t>
      </w:r>
      <w:r w:rsidR="00410A91">
        <w:t>zahtjeve</w:t>
      </w:r>
      <w:r>
        <w:t xml:space="preserve"> koji su u procesu evaluacije dobili više od </w:t>
      </w:r>
      <w:r w:rsidR="00410A91">
        <w:t>5</w:t>
      </w:r>
      <w:r>
        <w:t>0 bodova, komisija rangira po broju osvojenih bodova.</w:t>
      </w:r>
    </w:p>
    <w:p w:rsidR="00EB31CA" w:rsidRDefault="00EB31CA" w:rsidP="00EB31CA">
      <w:pPr>
        <w:pStyle w:val="ListParagraph"/>
        <w:numPr>
          <w:ilvl w:val="0"/>
          <w:numId w:val="35"/>
        </w:numPr>
        <w:spacing w:before="120" w:after="120" w:line="312" w:lineRule="auto"/>
        <w:ind w:left="0" w:firstLine="0"/>
        <w:jc w:val="both"/>
      </w:pPr>
      <w:r>
        <w:t xml:space="preserve">U procesu odobravanja, komisija može uvidom na terenu provjeriti stanje u pogledu uklađenosti stvarnog stanja sa stanjem navedenim u prijedlogu </w:t>
      </w:r>
      <w:r w:rsidR="00410A91">
        <w:t>zahtjeva</w:t>
      </w:r>
      <w:r>
        <w:t>.</w:t>
      </w:r>
    </w:p>
    <w:p w:rsidR="00EB31CA" w:rsidRDefault="00EB31CA" w:rsidP="00EB31CA">
      <w:pPr>
        <w:pStyle w:val="ListParagraph"/>
        <w:numPr>
          <w:ilvl w:val="0"/>
          <w:numId w:val="35"/>
        </w:numPr>
        <w:spacing w:before="120" w:after="120" w:line="312" w:lineRule="auto"/>
        <w:ind w:left="0" w:firstLine="0"/>
        <w:jc w:val="both"/>
      </w:pPr>
      <w:r>
        <w:t xml:space="preserve">Nakon  provedenog  rangiranja  odobravaju  se  svi  najbolje  rangirani  </w:t>
      </w:r>
      <w:r w:rsidR="00410A91">
        <w:t>zahtjevi</w:t>
      </w:r>
      <w:r>
        <w:t xml:space="preserve"> do visine raspoloživih  sredstava  koja  su  Programom  definisana  za  </w:t>
      </w:r>
      <w:r w:rsidR="00410A91">
        <w:t>poseban</w:t>
      </w:r>
      <w:r>
        <w:t xml:space="preserve">  cilj.  Svi  najbolje  rangirani  </w:t>
      </w:r>
      <w:r w:rsidR="00410A91">
        <w:t>zahtjevi</w:t>
      </w:r>
      <w:r>
        <w:t xml:space="preserve">  imaju  status  </w:t>
      </w:r>
      <w:r>
        <w:rPr>
          <w:u w:val="single"/>
        </w:rPr>
        <w:t xml:space="preserve">odobrenih  </w:t>
      </w:r>
      <w:r w:rsidR="00410A91">
        <w:t>zahtjeva</w:t>
      </w:r>
      <w:r>
        <w:rPr>
          <w:u w:val="single"/>
        </w:rPr>
        <w:t>.</w:t>
      </w:r>
    </w:p>
    <w:p w:rsidR="00EB31CA" w:rsidRDefault="00EB31CA" w:rsidP="00EB31CA">
      <w:pPr>
        <w:pStyle w:val="ListParagraph"/>
        <w:numPr>
          <w:ilvl w:val="0"/>
          <w:numId w:val="35"/>
        </w:numPr>
        <w:spacing w:before="120" w:after="120" w:line="312" w:lineRule="auto"/>
        <w:ind w:left="0" w:firstLine="0"/>
        <w:jc w:val="both"/>
      </w:pPr>
      <w:r>
        <w:t xml:space="preserve">Odobrene </w:t>
      </w:r>
      <w:r w:rsidR="00410A91">
        <w:t>zahtjeve</w:t>
      </w:r>
      <w:r>
        <w:t xml:space="preserve"> Ministarstvo za privredu predlaže Vladi Bosansko-podrinjskog kantona Goražde da donese Odluku o odobravanju prijedloga </w:t>
      </w:r>
      <w:r w:rsidR="00410A91">
        <w:t xml:space="preserve">zahtjeva </w:t>
      </w:r>
      <w:r>
        <w:t>koji će se sufinansirati iz sredstava budžeta Bosansko-podrinjskog kantona Gorazde–ekonomski kod 614500– Subvencije privatnim preduzećima i poduzetnicima.</w:t>
      </w:r>
    </w:p>
    <w:p w:rsidR="00EB31CA" w:rsidRDefault="00EB31CA" w:rsidP="00EB31CA">
      <w:pPr>
        <w:pStyle w:val="ListParagraph"/>
        <w:numPr>
          <w:ilvl w:val="0"/>
          <w:numId w:val="35"/>
        </w:numPr>
        <w:spacing w:before="120" w:after="120" w:line="312" w:lineRule="auto"/>
        <w:ind w:left="0" w:firstLine="0"/>
        <w:jc w:val="both"/>
      </w:pPr>
      <w:r>
        <w:t xml:space="preserve">Ukoliko se radi o odobrenom </w:t>
      </w:r>
      <w:r w:rsidR="00410A91">
        <w:t>zahtjevu</w:t>
      </w:r>
      <w:r>
        <w:t xml:space="preserve"> kojim se korisniku odobrava isplata sredstava u novcu, istovremeno sa prijedlogom Odluke o odobravanju prijedloga </w:t>
      </w:r>
      <w:r w:rsidR="00410A91">
        <w:t>zahtjeva</w:t>
      </w:r>
      <w:r>
        <w:t xml:space="preserve">, Vladi kantona se dostavlja odobreni prijedlog </w:t>
      </w:r>
      <w:r w:rsidR="00410A91">
        <w:t xml:space="preserve">zahtjeva </w:t>
      </w:r>
      <w:r>
        <w:t xml:space="preserve">i prednacrt Ugovora o sufinansiranju odobrenog </w:t>
      </w:r>
      <w:r w:rsidR="00410A91">
        <w:t>zahtjeva</w:t>
      </w:r>
      <w:r>
        <w:t>.</w:t>
      </w:r>
    </w:p>
    <w:p w:rsidR="00EB31CA" w:rsidRDefault="00EB31CA" w:rsidP="00EB31CA">
      <w:pPr>
        <w:pStyle w:val="ListParagraph"/>
        <w:numPr>
          <w:ilvl w:val="0"/>
          <w:numId w:val="35"/>
        </w:numPr>
        <w:spacing w:before="120" w:after="120" w:line="312" w:lineRule="auto"/>
        <w:ind w:left="0" w:firstLine="0"/>
        <w:jc w:val="both"/>
      </w:pPr>
      <w:r>
        <w:t>Ukoliko se Odlukom Vlade Bosansko-podrinjskog kantona Goražde odobrava iznos granta veći od 10.000 KM, prije potpisivanja Ugovora, nacrt Ugovora dostavlja se Kantonalnom pravobraniocu na mišljenje.</w:t>
      </w:r>
    </w:p>
    <w:p w:rsidR="00EB31CA" w:rsidRDefault="00EB31CA" w:rsidP="00EB31CA">
      <w:pPr>
        <w:pStyle w:val="ListParagraph"/>
        <w:numPr>
          <w:ilvl w:val="0"/>
          <w:numId w:val="35"/>
        </w:numPr>
        <w:spacing w:before="120" w:after="120" w:line="312" w:lineRule="auto"/>
        <w:ind w:left="0" w:firstLine="0"/>
        <w:jc w:val="both"/>
      </w:pPr>
      <w:r>
        <w:t xml:space="preserve">Nakon prihvatanja </w:t>
      </w:r>
      <w:r>
        <w:rPr>
          <w:color w:val="000000" w:themeColor="text1"/>
        </w:rPr>
        <w:t>prijedloga Odluke</w:t>
      </w:r>
      <w:r>
        <w:t xml:space="preserve"> od strane Vlade Bosansko-podrinjskog kantona Goražde, i pribavljenog mišljenja kantonalnog pravobranilaštva na nacrt Ugovora, pristupa se potpisivanju Ugovora za sufinansiranje </w:t>
      </w:r>
      <w:r w:rsidR="00410A91">
        <w:t>zahtjeva</w:t>
      </w:r>
      <w:r>
        <w:t xml:space="preserve">. Ugovorom se definiše način implementacije </w:t>
      </w:r>
      <w:r w:rsidR="00410A91">
        <w:t>zahtjeva</w:t>
      </w:r>
      <w:r>
        <w:t xml:space="preserve">, vrijeme implementacije, obaveze korisnika sredstava i Ministarstva za privredu Bosansko-podrinjskog kantona Goražde i način obezbjeđenja instrumenata za namjenski utrošak sredstava. </w:t>
      </w:r>
    </w:p>
    <w:p w:rsidR="00EB31CA" w:rsidRDefault="00EB31CA" w:rsidP="00EB31CA">
      <w:pPr>
        <w:pStyle w:val="ListParagraph"/>
        <w:numPr>
          <w:ilvl w:val="0"/>
          <w:numId w:val="35"/>
        </w:numPr>
        <w:spacing w:before="120" w:after="120" w:line="312" w:lineRule="auto"/>
        <w:ind w:left="0" w:firstLine="0"/>
        <w:jc w:val="both"/>
      </w:pPr>
      <w:r>
        <w:t>Nakon potpisivanja Ugovora, Ministarstvo za privredu predlaže Vladi Bosansko-podrinjskog kantona Goražde da u skladu sa Zakonom o izvršenju Budžeta, donese Odluku o odobravanju sredstava iz budžeta kantona – ekonomski kod 614 500 – Subvencije privatnim preduzećima i poduzetnicima u skladu sa potpisanim Ugovorom.</w:t>
      </w:r>
    </w:p>
    <w:p w:rsidR="00EB31CA" w:rsidRDefault="00EB31CA" w:rsidP="00EB31CA">
      <w:pPr>
        <w:pStyle w:val="ListParagraph"/>
        <w:numPr>
          <w:ilvl w:val="0"/>
          <w:numId w:val="35"/>
        </w:numPr>
        <w:spacing w:before="120" w:after="120" w:line="312" w:lineRule="auto"/>
        <w:ind w:left="0" w:firstLine="0"/>
        <w:jc w:val="both"/>
      </w:pPr>
      <w:r>
        <w:t>Nakon prihvatanja prijedloga Odluke o odobravanju zahtjeva za isplatom sredstava od strane Vlade Bosansko-podrinjskog kantona Goražde, zahtjev za plaćanje se dostavlja Ministarstvu za finansije Bosansko-podrinjskog kantona Goražde.</w:t>
      </w:r>
    </w:p>
    <w:p w:rsidR="00EB31CA" w:rsidRDefault="00EB31CA" w:rsidP="00EB31CA">
      <w:pPr>
        <w:spacing w:before="120" w:after="120" w:line="312" w:lineRule="auto"/>
        <w:jc w:val="center"/>
        <w:rPr>
          <w:bCs/>
        </w:rPr>
      </w:pPr>
    </w:p>
    <w:p w:rsidR="00410A91" w:rsidRDefault="00410A91" w:rsidP="00EB31CA">
      <w:pPr>
        <w:spacing w:before="120" w:after="120" w:line="312" w:lineRule="auto"/>
        <w:jc w:val="center"/>
        <w:rPr>
          <w:bCs/>
        </w:rPr>
      </w:pPr>
    </w:p>
    <w:p w:rsidR="00EB31CA" w:rsidRDefault="00F02C04" w:rsidP="00EB31CA">
      <w:pPr>
        <w:spacing w:before="120" w:after="120" w:line="312" w:lineRule="auto"/>
        <w:jc w:val="center"/>
        <w:rPr>
          <w:bCs/>
        </w:rPr>
      </w:pPr>
      <w:r>
        <w:rPr>
          <w:bCs/>
        </w:rPr>
        <w:lastRenderedPageBreak/>
        <w:t>TAČKA 9</w:t>
      </w:r>
      <w:r w:rsidR="00EB31CA">
        <w:rPr>
          <w:bCs/>
        </w:rPr>
        <w:t>.</w:t>
      </w:r>
    </w:p>
    <w:p w:rsidR="00EB31CA" w:rsidRDefault="00EB31CA" w:rsidP="00EB31CA">
      <w:pPr>
        <w:spacing w:before="120" w:after="120" w:line="312" w:lineRule="auto"/>
        <w:jc w:val="center"/>
      </w:pPr>
      <w:r>
        <w:t>PRIORITETI I NAČIN RANGIRANJA</w:t>
      </w:r>
    </w:p>
    <w:p w:rsidR="00EB31CA" w:rsidRDefault="00EB31CA" w:rsidP="00EB31CA">
      <w:pPr>
        <w:spacing w:before="120" w:after="120" w:line="312" w:lineRule="auto"/>
        <w:jc w:val="center"/>
        <w:rPr>
          <w:iCs/>
        </w:rPr>
      </w:pPr>
      <w:r>
        <w:rPr>
          <w:iCs/>
        </w:rPr>
        <w:t xml:space="preserve"> (</w:t>
      </w:r>
      <w:r w:rsidR="00F02C04">
        <w:rPr>
          <w:iCs/>
        </w:rPr>
        <w:t>9</w:t>
      </w:r>
      <w:r>
        <w:rPr>
          <w:iCs/>
        </w:rPr>
        <w:t>.1)</w:t>
      </w:r>
    </w:p>
    <w:p w:rsidR="00EB31CA" w:rsidRDefault="00EB31CA" w:rsidP="00EB31CA">
      <w:pPr>
        <w:spacing w:before="120" w:after="120" w:line="312" w:lineRule="auto"/>
        <w:jc w:val="center"/>
        <w:rPr>
          <w:iCs/>
        </w:rPr>
      </w:pPr>
      <w:r>
        <w:rPr>
          <w:iCs/>
        </w:rPr>
        <w:t xml:space="preserve"> (Prioritetne aktivnosti)</w:t>
      </w:r>
    </w:p>
    <w:p w:rsidR="00EB31CA" w:rsidRDefault="00EB31CA" w:rsidP="00EB31CA">
      <w:pPr>
        <w:numPr>
          <w:ilvl w:val="0"/>
          <w:numId w:val="36"/>
        </w:numPr>
        <w:tabs>
          <w:tab w:val="left" w:pos="0"/>
        </w:tabs>
        <w:spacing w:before="120" w:after="120" w:line="312" w:lineRule="auto"/>
        <w:ind w:left="0" w:firstLine="0"/>
        <w:jc w:val="both"/>
      </w:pPr>
      <w:r>
        <w:t xml:space="preserve">Prioritetne aktivnosti i mjere u okviru posebnog cilja su: </w:t>
      </w:r>
    </w:p>
    <w:p w:rsidR="00EB31CA" w:rsidRDefault="00EB31CA" w:rsidP="00EB31CA">
      <w:pPr>
        <w:numPr>
          <w:ilvl w:val="0"/>
          <w:numId w:val="37"/>
        </w:numPr>
        <w:spacing w:before="120" w:after="120" w:line="312" w:lineRule="auto"/>
        <w:jc w:val="both"/>
      </w:pPr>
      <w:r>
        <w:t xml:space="preserve">Mjere koje doprinose </w:t>
      </w:r>
      <w:r w:rsidR="00410A91">
        <w:t>novom zapošljavanju radnika</w:t>
      </w:r>
      <w:r>
        <w:t>.</w:t>
      </w:r>
    </w:p>
    <w:p w:rsidR="00EB31CA" w:rsidRDefault="00410A91" w:rsidP="00EB31CA">
      <w:pPr>
        <w:spacing w:before="120" w:after="120" w:line="312" w:lineRule="auto"/>
        <w:jc w:val="center"/>
        <w:rPr>
          <w:iCs/>
        </w:rPr>
      </w:pPr>
      <w:r>
        <w:rPr>
          <w:iCs/>
        </w:rPr>
        <w:t xml:space="preserve"> </w:t>
      </w:r>
      <w:r w:rsidR="00EB31CA">
        <w:rPr>
          <w:iCs/>
        </w:rPr>
        <w:t>(</w:t>
      </w:r>
      <w:r w:rsidR="00F02C04">
        <w:rPr>
          <w:iCs/>
        </w:rPr>
        <w:t>9</w:t>
      </w:r>
      <w:r w:rsidR="00EB31CA">
        <w:rPr>
          <w:iCs/>
        </w:rPr>
        <w:t>.2)</w:t>
      </w:r>
    </w:p>
    <w:p w:rsidR="00EB31CA" w:rsidRDefault="00EB31CA" w:rsidP="00EB31CA">
      <w:pPr>
        <w:spacing w:before="120" w:after="120" w:line="312" w:lineRule="auto"/>
        <w:jc w:val="center"/>
        <w:rPr>
          <w:iCs/>
        </w:rPr>
      </w:pPr>
      <w:r>
        <w:rPr>
          <w:iCs/>
        </w:rPr>
        <w:t xml:space="preserve"> (Način rangiranja)</w:t>
      </w:r>
    </w:p>
    <w:p w:rsidR="00EB31CA" w:rsidRDefault="00EB31CA" w:rsidP="00EB31CA">
      <w:pPr>
        <w:pStyle w:val="ListParagraph"/>
        <w:numPr>
          <w:ilvl w:val="0"/>
          <w:numId w:val="38"/>
        </w:numPr>
        <w:spacing w:before="120" w:after="120" w:line="312" w:lineRule="auto"/>
        <w:ind w:left="0" w:firstLine="0"/>
        <w:jc w:val="both"/>
      </w:pPr>
      <w:r>
        <w:t xml:space="preserve">Prilikom ocjenjivanja  prednost će se dati aplikantima koji </w:t>
      </w:r>
      <w:r w:rsidR="00410A91">
        <w:t>duži vremenski period su aktivni na području kantona i koji su veći broj godina poslovali sa dobitkom.</w:t>
      </w:r>
      <w:r>
        <w:t>redovno izmiruju obaveze prema porezima i doprinosima u odnosu na aplikante koji imaju reprogram duga, koji su duži vremenski period aktivni na području kantona, koji su veći broj godina poslovali sa dobitkom.</w:t>
      </w:r>
    </w:p>
    <w:p w:rsidR="00EB31CA" w:rsidRDefault="00EB31CA" w:rsidP="00EB31CA">
      <w:pPr>
        <w:pStyle w:val="ListParagraph"/>
        <w:numPr>
          <w:ilvl w:val="0"/>
          <w:numId w:val="38"/>
        </w:numPr>
        <w:spacing w:before="120" w:after="120" w:line="312" w:lineRule="auto"/>
        <w:ind w:left="0" w:firstLine="0"/>
        <w:jc w:val="both"/>
      </w:pPr>
      <w:r>
        <w:t xml:space="preserve">Prilikom ocjenjivanja relevantnosti </w:t>
      </w:r>
      <w:r w:rsidR="00410A91">
        <w:t>zahtjeva</w:t>
      </w:r>
      <w:r>
        <w:t xml:space="preserve"> prednost će se davati projektima koji su predviđeni programom, a komisija će voditi računa o raznolikosti i zastupljenosti  proizvodnje proizvoda na području kantona koje su predmet apliciranih projekata. </w:t>
      </w:r>
    </w:p>
    <w:p w:rsidR="00EB31CA" w:rsidRDefault="00EB31CA" w:rsidP="00EB31CA">
      <w:pPr>
        <w:pStyle w:val="ListParagraph"/>
        <w:numPr>
          <w:ilvl w:val="0"/>
          <w:numId w:val="38"/>
        </w:numPr>
        <w:spacing w:before="120" w:after="120" w:line="312" w:lineRule="auto"/>
        <w:ind w:left="0" w:firstLine="0"/>
        <w:jc w:val="both"/>
      </w:pPr>
      <w:r>
        <w:t xml:space="preserve">Prednost u pružanju podrške će se dati projektima koji imaju svoje učešće u programu i koji omogućavaju ostvarivanje većih rezultata koji su predviđeni ovim programom. </w:t>
      </w:r>
    </w:p>
    <w:p w:rsidR="00EB31CA" w:rsidRDefault="00EB31CA" w:rsidP="00EB31CA">
      <w:pPr>
        <w:spacing w:before="120" w:after="120" w:line="312" w:lineRule="auto"/>
        <w:jc w:val="center"/>
        <w:rPr>
          <w:bCs/>
        </w:rPr>
      </w:pPr>
    </w:p>
    <w:p w:rsidR="00EB31CA" w:rsidRDefault="00EB31CA" w:rsidP="00EB31CA">
      <w:pPr>
        <w:spacing w:before="120" w:after="120" w:line="312" w:lineRule="auto"/>
        <w:jc w:val="center"/>
        <w:rPr>
          <w:bCs/>
        </w:rPr>
      </w:pPr>
      <w:r>
        <w:rPr>
          <w:bCs/>
        </w:rPr>
        <w:t>TAČKA 1</w:t>
      </w:r>
      <w:r w:rsidR="00F02C04">
        <w:rPr>
          <w:bCs/>
        </w:rPr>
        <w:t>0</w:t>
      </w:r>
      <w:r>
        <w:rPr>
          <w:bCs/>
        </w:rPr>
        <w:t>.</w:t>
      </w:r>
    </w:p>
    <w:p w:rsidR="00EB31CA" w:rsidRDefault="00EB31CA" w:rsidP="00EB31CA">
      <w:pPr>
        <w:spacing w:before="120" w:after="120" w:line="312" w:lineRule="auto"/>
        <w:jc w:val="center"/>
      </w:pPr>
      <w:r>
        <w:t>NAZIV KORISNIKA SREDSTAVA</w:t>
      </w:r>
    </w:p>
    <w:p w:rsidR="00EB31CA" w:rsidRDefault="00EB31CA" w:rsidP="00EB31CA">
      <w:pPr>
        <w:spacing w:before="120" w:after="120" w:line="312" w:lineRule="auto"/>
        <w:jc w:val="center"/>
        <w:rPr>
          <w:iCs/>
        </w:rPr>
      </w:pPr>
      <w:r>
        <w:rPr>
          <w:iCs/>
        </w:rPr>
        <w:t xml:space="preserve"> (1</w:t>
      </w:r>
      <w:r w:rsidR="00F02C04">
        <w:rPr>
          <w:iCs/>
        </w:rPr>
        <w:t>0</w:t>
      </w:r>
      <w:r>
        <w:rPr>
          <w:iCs/>
        </w:rPr>
        <w:t>.1)</w:t>
      </w:r>
    </w:p>
    <w:p w:rsidR="00EB31CA" w:rsidRDefault="00EB31CA" w:rsidP="00EB31CA">
      <w:pPr>
        <w:spacing w:before="120" w:after="120" w:line="312" w:lineRule="auto"/>
        <w:jc w:val="center"/>
        <w:rPr>
          <w:iCs/>
        </w:rPr>
      </w:pPr>
      <w:r>
        <w:rPr>
          <w:iCs/>
        </w:rPr>
        <w:t xml:space="preserve"> (Korisnici  sredstava)</w:t>
      </w:r>
    </w:p>
    <w:p w:rsidR="00EB31CA" w:rsidRDefault="00EB31CA" w:rsidP="00EB31CA">
      <w:pPr>
        <w:pStyle w:val="ListParagraph"/>
        <w:numPr>
          <w:ilvl w:val="0"/>
          <w:numId w:val="39"/>
        </w:numPr>
        <w:spacing w:before="120" w:after="120" w:line="312" w:lineRule="auto"/>
        <w:ind w:left="0" w:firstLine="0"/>
        <w:jc w:val="both"/>
      </w:pPr>
      <w:r>
        <w:t xml:space="preserve">Korisnici  sredstava  programa su privredni subjekti </w:t>
      </w:r>
      <w:r w:rsidR="007A27AB">
        <w:t>iz industrijskih zona sa područja Bosansko-podrinjskog kantona Goražde koji ispunjavaju opšte i poseban</w:t>
      </w:r>
      <w:r>
        <w:t xml:space="preserve"> uslov Programa i koji  su  uspješno završili proces apliciranja, selekcije i ocjenjivanja i koji su uspješno rangirani za  korištenje  sredstava  iz ovog Programa.</w:t>
      </w:r>
    </w:p>
    <w:p w:rsidR="00EB31CA" w:rsidRDefault="00EB31CA" w:rsidP="00EB31CA">
      <w:pPr>
        <w:pStyle w:val="ListParagraph"/>
        <w:numPr>
          <w:ilvl w:val="0"/>
          <w:numId w:val="39"/>
        </w:numPr>
        <w:spacing w:before="120" w:after="120" w:line="312" w:lineRule="auto"/>
        <w:ind w:left="0" w:firstLine="0"/>
        <w:jc w:val="both"/>
      </w:pPr>
      <w:r>
        <w:t>Korisnici i implementatori sredstava iz Programa se utvrđuju Odlukom Vlade Bosansko-podrinjskog kantona Goražde.</w:t>
      </w:r>
    </w:p>
    <w:p w:rsidR="007A27AB" w:rsidRDefault="007A27AB" w:rsidP="00EB31CA">
      <w:pPr>
        <w:spacing w:before="120" w:after="120" w:line="312" w:lineRule="auto"/>
        <w:jc w:val="center"/>
        <w:rPr>
          <w:iCs/>
        </w:rPr>
      </w:pPr>
    </w:p>
    <w:p w:rsidR="007A27AB" w:rsidRDefault="007A27AB" w:rsidP="00EB31CA">
      <w:pPr>
        <w:spacing w:before="120" w:after="120" w:line="312" w:lineRule="auto"/>
        <w:jc w:val="center"/>
        <w:rPr>
          <w:iCs/>
        </w:rPr>
      </w:pPr>
    </w:p>
    <w:p w:rsidR="00292231" w:rsidRDefault="00292231" w:rsidP="00EB31CA">
      <w:pPr>
        <w:spacing w:before="120" w:after="120" w:line="312" w:lineRule="auto"/>
        <w:jc w:val="center"/>
        <w:rPr>
          <w:iCs/>
        </w:rPr>
      </w:pPr>
    </w:p>
    <w:p w:rsidR="00EB31CA" w:rsidRDefault="00EB31CA" w:rsidP="00EB31CA">
      <w:pPr>
        <w:spacing w:before="120" w:after="120" w:line="312" w:lineRule="auto"/>
        <w:jc w:val="center"/>
        <w:rPr>
          <w:iCs/>
        </w:rPr>
      </w:pPr>
      <w:r>
        <w:rPr>
          <w:iCs/>
        </w:rPr>
        <w:lastRenderedPageBreak/>
        <w:t>(1</w:t>
      </w:r>
      <w:r w:rsidR="00F02C04">
        <w:rPr>
          <w:iCs/>
        </w:rPr>
        <w:t>0</w:t>
      </w:r>
      <w:r>
        <w:rPr>
          <w:iCs/>
        </w:rPr>
        <w:t>.2)</w:t>
      </w:r>
    </w:p>
    <w:p w:rsidR="00EB31CA" w:rsidRDefault="00EB31CA" w:rsidP="00EB31CA">
      <w:pPr>
        <w:spacing w:before="120" w:after="120" w:line="312" w:lineRule="auto"/>
        <w:jc w:val="center"/>
        <w:rPr>
          <w:iCs/>
        </w:rPr>
      </w:pPr>
      <w:r>
        <w:rPr>
          <w:iCs/>
        </w:rPr>
        <w:t>(Registar korisnika)</w:t>
      </w:r>
    </w:p>
    <w:p w:rsidR="00EB31CA" w:rsidRDefault="00EB31CA" w:rsidP="00EB31CA">
      <w:pPr>
        <w:spacing w:before="120" w:after="120" w:line="312" w:lineRule="auto"/>
        <w:ind w:firstLine="709"/>
        <w:jc w:val="both"/>
      </w:pPr>
      <w:r>
        <w:t xml:space="preserve">Ministarstvo za privredu Bosansko-podrinjskog kantona Goražde vodi registar korisnika u kojem se nalaze svi relevantni podaci o datoj državnoj pomoći u okviru ovog programa za period od pet godine od godine dobijanja državne pomoći. </w:t>
      </w:r>
    </w:p>
    <w:p w:rsidR="00EB31CA" w:rsidRDefault="00EB31CA" w:rsidP="00EB31CA">
      <w:pPr>
        <w:spacing w:before="120" w:after="120" w:line="312" w:lineRule="auto"/>
        <w:jc w:val="center"/>
        <w:rPr>
          <w:bCs/>
        </w:rPr>
      </w:pPr>
      <w:r>
        <w:rPr>
          <w:bCs/>
        </w:rPr>
        <w:t>TAČKA 1</w:t>
      </w:r>
      <w:r w:rsidR="00F02C04">
        <w:rPr>
          <w:bCs/>
        </w:rPr>
        <w:t>1</w:t>
      </w:r>
      <w:r>
        <w:rPr>
          <w:bCs/>
        </w:rPr>
        <w:t>.</w:t>
      </w:r>
    </w:p>
    <w:p w:rsidR="00EB31CA" w:rsidRDefault="00EB31CA" w:rsidP="00EB31CA">
      <w:pPr>
        <w:spacing w:before="120" w:after="120" w:line="312" w:lineRule="auto"/>
        <w:jc w:val="center"/>
      </w:pPr>
      <w:r>
        <w:t>PROCJENA REZULTATA</w:t>
      </w:r>
    </w:p>
    <w:p w:rsidR="00EB31CA" w:rsidRDefault="00EB31CA" w:rsidP="00EB31CA">
      <w:pPr>
        <w:spacing w:before="120" w:after="120" w:line="312" w:lineRule="auto"/>
        <w:jc w:val="center"/>
        <w:rPr>
          <w:iCs/>
        </w:rPr>
      </w:pPr>
      <w:r>
        <w:rPr>
          <w:iCs/>
        </w:rPr>
        <w:t xml:space="preserve"> (1</w:t>
      </w:r>
      <w:r w:rsidR="00F02C04">
        <w:rPr>
          <w:iCs/>
        </w:rPr>
        <w:t>1</w:t>
      </w:r>
      <w:r>
        <w:rPr>
          <w:iCs/>
        </w:rPr>
        <w:t>.1)</w:t>
      </w:r>
    </w:p>
    <w:p w:rsidR="00EB31CA" w:rsidRDefault="00EB31CA" w:rsidP="00EB31CA">
      <w:pPr>
        <w:spacing w:before="120" w:after="120" w:line="312" w:lineRule="auto"/>
        <w:jc w:val="center"/>
        <w:rPr>
          <w:iCs/>
        </w:rPr>
      </w:pPr>
      <w:r>
        <w:rPr>
          <w:iCs/>
        </w:rPr>
        <w:t xml:space="preserve"> (Pregled očekivanih rezultata podrške)</w:t>
      </w:r>
    </w:p>
    <w:p w:rsidR="00EB31CA" w:rsidRDefault="00EB31CA" w:rsidP="00EB31CA">
      <w:pPr>
        <w:pStyle w:val="ListParagraph"/>
        <w:numPr>
          <w:ilvl w:val="0"/>
          <w:numId w:val="40"/>
        </w:numPr>
        <w:spacing w:before="120" w:after="120" w:line="312" w:lineRule="auto"/>
        <w:ind w:left="0" w:firstLine="0"/>
        <w:jc w:val="both"/>
      </w:pPr>
      <w:r>
        <w:t xml:space="preserve">Očekivani rezultati Programa podrške razvoju privrednih društava </w:t>
      </w:r>
      <w:r w:rsidR="007A27AB">
        <w:t xml:space="preserve">iz industrijske zone </w:t>
      </w:r>
      <w:r>
        <w:t>na području  Bosans</w:t>
      </w:r>
      <w:r w:rsidR="007A27AB">
        <w:t>ko-podrinjskog kantona Goražde je</w:t>
      </w:r>
      <w:r>
        <w:t>:</w:t>
      </w:r>
    </w:p>
    <w:p w:rsidR="00EB31CA" w:rsidRDefault="00EB31CA" w:rsidP="00EB31CA">
      <w:pPr>
        <w:numPr>
          <w:ilvl w:val="0"/>
          <w:numId w:val="41"/>
        </w:numPr>
        <w:spacing w:before="120" w:after="120" w:line="312" w:lineRule="auto"/>
        <w:ind w:right="177"/>
        <w:jc w:val="both"/>
      </w:pPr>
      <w:r>
        <w:t>povećanje i zadržavanje postojećeg broja uposlenih;</w:t>
      </w:r>
    </w:p>
    <w:p w:rsidR="00EB31CA" w:rsidRDefault="00EB31CA" w:rsidP="00EB31CA">
      <w:pPr>
        <w:pStyle w:val="ListParagraph"/>
        <w:numPr>
          <w:ilvl w:val="0"/>
          <w:numId w:val="40"/>
        </w:numPr>
        <w:spacing w:before="120" w:after="120" w:line="312" w:lineRule="auto"/>
        <w:ind w:left="0" w:firstLine="0"/>
        <w:jc w:val="both"/>
      </w:pPr>
      <w:r>
        <w:t xml:space="preserve">Aplikanti su dužni u prijedlogu </w:t>
      </w:r>
      <w:r w:rsidR="007A27AB">
        <w:t>zahtjeva</w:t>
      </w:r>
      <w:r>
        <w:t xml:space="preserve"> navesti specifične rezultate koji su direktno povezani sa djelatnošću  privrednih  društava  i  moraju  biti  mjerljivi  i  jasno  vremenski  određeni.</w:t>
      </w:r>
    </w:p>
    <w:p w:rsidR="00EB31CA" w:rsidRDefault="00EB31CA" w:rsidP="00EB31CA">
      <w:pPr>
        <w:pStyle w:val="ListParagraph"/>
        <w:numPr>
          <w:ilvl w:val="0"/>
          <w:numId w:val="40"/>
        </w:numPr>
        <w:spacing w:before="120" w:after="120" w:line="312" w:lineRule="auto"/>
        <w:ind w:left="0" w:firstLine="0"/>
        <w:jc w:val="both"/>
        <w:rPr>
          <w:iCs/>
        </w:rPr>
      </w:pPr>
      <w:r>
        <w:t xml:space="preserve">Sve aplikacije koje se podnose za finansiranje iz sredstava programa će biti procjenjivani u odnosu na njihove očekivane rezultate. Očekivani rezultati prijedloga </w:t>
      </w:r>
      <w:r w:rsidR="007A27AB">
        <w:t>zahtjeva</w:t>
      </w:r>
      <w:r>
        <w:t xml:space="preserve"> za sredstvima se procjenjuju u odnosu na očekivane rezultate programa.  </w:t>
      </w:r>
    </w:p>
    <w:p w:rsidR="00EB31CA" w:rsidRDefault="00EB31CA" w:rsidP="00EB31CA">
      <w:pPr>
        <w:pStyle w:val="ListParagraph"/>
        <w:spacing w:before="120" w:after="120" w:line="312" w:lineRule="auto"/>
        <w:ind w:left="0"/>
        <w:jc w:val="center"/>
        <w:rPr>
          <w:iCs/>
        </w:rPr>
      </w:pPr>
      <w:r>
        <w:rPr>
          <w:iCs/>
        </w:rPr>
        <w:t>(1</w:t>
      </w:r>
      <w:r w:rsidR="00F02C04">
        <w:rPr>
          <w:iCs/>
        </w:rPr>
        <w:t>1</w:t>
      </w:r>
      <w:r>
        <w:rPr>
          <w:iCs/>
        </w:rPr>
        <w:t>.2)</w:t>
      </w:r>
    </w:p>
    <w:p w:rsidR="00EB31CA" w:rsidRDefault="00EB31CA" w:rsidP="00EB31CA">
      <w:pPr>
        <w:spacing w:before="120" w:after="120" w:line="312" w:lineRule="auto"/>
        <w:jc w:val="center"/>
        <w:rPr>
          <w:iCs/>
        </w:rPr>
      </w:pPr>
      <w:r>
        <w:rPr>
          <w:iCs/>
        </w:rPr>
        <w:t>(Kvantitativni pregled očekivanih rezultata)</w:t>
      </w:r>
    </w:p>
    <w:p w:rsidR="00EB31CA" w:rsidRDefault="00EB31CA" w:rsidP="00EB31CA">
      <w:pPr>
        <w:pStyle w:val="ListParagraph"/>
        <w:numPr>
          <w:ilvl w:val="0"/>
          <w:numId w:val="42"/>
        </w:numPr>
        <w:spacing w:before="120" w:after="120" w:line="312" w:lineRule="auto"/>
        <w:ind w:left="0" w:firstLine="0"/>
        <w:jc w:val="both"/>
      </w:pPr>
      <w:r>
        <w:t>Mjerenje  rezultata  aktivnosti  će  se vršiti na osnovu rezultata monitoringa   implementacije i rezultata obilaskom  korisnika  na  terenu i na  osnovu  pismenih  izvještaja  korisnika sredstava.</w:t>
      </w:r>
    </w:p>
    <w:p w:rsidR="00EB31CA" w:rsidRDefault="00EB31CA" w:rsidP="00EB31CA">
      <w:pPr>
        <w:pStyle w:val="ListParagraph"/>
        <w:numPr>
          <w:ilvl w:val="0"/>
          <w:numId w:val="42"/>
        </w:numPr>
        <w:spacing w:before="120" w:after="120" w:line="312" w:lineRule="auto"/>
        <w:ind w:left="0" w:firstLine="0"/>
        <w:jc w:val="both"/>
      </w:pPr>
      <w:r>
        <w:t xml:space="preserve">U  cilju  osiguranja  procjene rezultata Programa  odabrani  korisnici  koji su dobili podršku dužni su nakon  utroška  odobrenih  sredstava  dostaviti  Ministarstvu  za  privredu  Bosansko-podrinjskog kantona Goražde Izvještaj o  provedenim  aktivnostima  koja  su  odobrena  za  finansiranje  iz  Programa.  Odabrani korisnici dužni su dostaviti Izvještaj o utrošku sredstava. Forma i sadržaj Izvještaja o utrošku sredstava će biti dostavljena svim  korisnicima  sredstava. </w:t>
      </w:r>
    </w:p>
    <w:p w:rsidR="00EB31CA" w:rsidRDefault="00EB31CA" w:rsidP="00EB31CA">
      <w:pPr>
        <w:spacing w:before="120" w:after="120" w:line="312" w:lineRule="auto"/>
        <w:jc w:val="center"/>
        <w:rPr>
          <w:iCs/>
        </w:rPr>
      </w:pPr>
      <w:r>
        <w:rPr>
          <w:iCs/>
        </w:rPr>
        <w:t>(1</w:t>
      </w:r>
      <w:r w:rsidR="00F02C04">
        <w:rPr>
          <w:iCs/>
        </w:rPr>
        <w:t>1</w:t>
      </w:r>
      <w:r>
        <w:rPr>
          <w:iCs/>
        </w:rPr>
        <w:t>.3)</w:t>
      </w:r>
    </w:p>
    <w:p w:rsidR="00EB31CA" w:rsidRDefault="00EB31CA" w:rsidP="00EB31CA">
      <w:pPr>
        <w:spacing w:before="120" w:after="120" w:line="312" w:lineRule="auto"/>
        <w:jc w:val="center"/>
        <w:rPr>
          <w:iCs/>
        </w:rPr>
      </w:pPr>
      <w:r>
        <w:rPr>
          <w:iCs/>
        </w:rPr>
        <w:t>(Monitoring implementacije programa)</w:t>
      </w:r>
    </w:p>
    <w:p w:rsidR="00EB31CA" w:rsidRDefault="00EB31CA" w:rsidP="00EB31CA">
      <w:pPr>
        <w:pStyle w:val="ListParagraph"/>
        <w:numPr>
          <w:ilvl w:val="0"/>
          <w:numId w:val="43"/>
        </w:numPr>
        <w:spacing w:before="120" w:after="120" w:line="312" w:lineRule="auto"/>
        <w:ind w:left="0" w:firstLine="0"/>
        <w:jc w:val="both"/>
      </w:pPr>
      <w:r>
        <w:t xml:space="preserve">Monitoring se provodi sa ciljem utvrđivanja da li se implementacija podržanih aktivnosti provodi u skladu sa potpisanim Ugovorima i u skladu sa odredbama ovog </w:t>
      </w:r>
      <w:r>
        <w:lastRenderedPageBreak/>
        <w:t>programa. U  cilju osiguranja procjene rezultata  odabrani  korisnici  su  dužni nakon  utroška  odobrenih  sredstava  dostaviti Ministarstvu  za privredu Bosans</w:t>
      </w:r>
      <w:r w:rsidR="007A27AB">
        <w:t>ko-podrinjskog kantona Goražde I</w:t>
      </w:r>
      <w:r>
        <w:t xml:space="preserve">zvještaj o  provedenim  aktivnostima  koja  su  odobrena  za  finansiranje  iz  Programa.   </w:t>
      </w:r>
    </w:p>
    <w:p w:rsidR="00EB31CA" w:rsidRDefault="00EB31CA" w:rsidP="00EB31CA">
      <w:pPr>
        <w:pStyle w:val="ListParagraph"/>
        <w:numPr>
          <w:ilvl w:val="0"/>
          <w:numId w:val="43"/>
        </w:numPr>
        <w:spacing w:before="120" w:after="120" w:line="312" w:lineRule="auto"/>
        <w:ind w:left="0" w:firstLine="0"/>
        <w:jc w:val="both"/>
      </w:pPr>
      <w:r>
        <w:t>Nadzor realizacije Programa vrši Ministarstvo za privredu Bosansko-podrinjskog kantona Goražde.</w:t>
      </w:r>
    </w:p>
    <w:p w:rsidR="00EB31CA" w:rsidRDefault="00EB31CA" w:rsidP="00EB31CA">
      <w:pPr>
        <w:pStyle w:val="ListParagraph"/>
        <w:numPr>
          <w:ilvl w:val="0"/>
          <w:numId w:val="43"/>
        </w:numPr>
        <w:spacing w:before="120" w:after="120" w:line="312" w:lineRule="auto"/>
        <w:ind w:left="0" w:firstLine="0"/>
        <w:jc w:val="both"/>
      </w:pPr>
      <w:r>
        <w:t xml:space="preserve">Mjerenje rezultata i provedenih aktivnosti će se vršiti na osnovu periodičnog monitoringa implementacije </w:t>
      </w:r>
      <w:r w:rsidR="007A27AB">
        <w:t>zahtjeva,</w:t>
      </w:r>
      <w:r>
        <w:t xml:space="preserve"> sačinjavanjem zapisnika uz koji će biti sva neophodna dokumentacija kojom se dokazuje implementacija namjenskog utroška dodjeljenih sredstava.</w:t>
      </w:r>
    </w:p>
    <w:p w:rsidR="00EB31CA" w:rsidRDefault="00EB31CA" w:rsidP="00EB31CA">
      <w:pPr>
        <w:pStyle w:val="ListParagraph"/>
        <w:numPr>
          <w:ilvl w:val="0"/>
          <w:numId w:val="43"/>
        </w:numPr>
        <w:spacing w:before="120" w:after="120" w:line="312" w:lineRule="auto"/>
        <w:ind w:left="0" w:firstLine="0"/>
        <w:jc w:val="both"/>
      </w:pPr>
      <w:r>
        <w:t xml:space="preserve">U slučaju da rezultati monitoringa ukažu na značajan zaostatak u ispunjavanju ugovorenih obaveza, Ministarstvo za privredu predlaže Vladi Bosansko-podrinjskog kantona Goražde donošenje Odluke o povratu dodjeljenje državne pomoći ili preusmjeravanje u skladu sa odredbama programa.  </w:t>
      </w:r>
    </w:p>
    <w:p w:rsidR="00EB31CA" w:rsidRDefault="00EB31CA" w:rsidP="00EB31CA">
      <w:pPr>
        <w:spacing w:before="120" w:after="120" w:line="312" w:lineRule="auto"/>
        <w:jc w:val="center"/>
        <w:rPr>
          <w:bCs/>
        </w:rPr>
      </w:pPr>
      <w:r>
        <w:rPr>
          <w:bCs/>
        </w:rPr>
        <w:t>TAČKA 1</w:t>
      </w:r>
      <w:r w:rsidR="00F02C04">
        <w:rPr>
          <w:bCs/>
        </w:rPr>
        <w:t>2</w:t>
      </w:r>
      <w:r>
        <w:rPr>
          <w:bCs/>
        </w:rPr>
        <w:t>.</w:t>
      </w:r>
    </w:p>
    <w:p w:rsidR="00EB31CA" w:rsidRDefault="00EB31CA" w:rsidP="00EB31CA">
      <w:pPr>
        <w:spacing w:before="120" w:after="120" w:line="312" w:lineRule="auto"/>
        <w:jc w:val="center"/>
      </w:pPr>
      <w:r>
        <w:t>PROCJENA NEPREDVIĐENIH RASHODA I RIZIKA</w:t>
      </w:r>
    </w:p>
    <w:p w:rsidR="00EB31CA" w:rsidRDefault="00EB31CA" w:rsidP="00EB31CA">
      <w:pPr>
        <w:spacing w:before="120" w:after="120" w:line="312" w:lineRule="auto"/>
        <w:jc w:val="center"/>
        <w:rPr>
          <w:iCs/>
        </w:rPr>
      </w:pPr>
      <w:r>
        <w:rPr>
          <w:iCs/>
        </w:rPr>
        <w:t>(1</w:t>
      </w:r>
      <w:r w:rsidR="00F02C04">
        <w:rPr>
          <w:iCs/>
        </w:rPr>
        <w:t>2</w:t>
      </w:r>
      <w:r>
        <w:rPr>
          <w:iCs/>
        </w:rPr>
        <w:t>.1)</w:t>
      </w:r>
    </w:p>
    <w:p w:rsidR="00EB31CA" w:rsidRDefault="00EB31CA" w:rsidP="00EB31CA">
      <w:pPr>
        <w:spacing w:before="120" w:after="120" w:line="312" w:lineRule="auto"/>
        <w:jc w:val="center"/>
        <w:rPr>
          <w:iCs/>
        </w:rPr>
      </w:pPr>
      <w:r>
        <w:rPr>
          <w:iCs/>
        </w:rPr>
        <w:t xml:space="preserve"> (Nepredviđeni rashodi)</w:t>
      </w:r>
    </w:p>
    <w:p w:rsidR="00EB31CA" w:rsidRDefault="00EB31CA" w:rsidP="00EB31CA">
      <w:pPr>
        <w:pStyle w:val="ListParagraph"/>
        <w:numPr>
          <w:ilvl w:val="0"/>
          <w:numId w:val="44"/>
        </w:numPr>
        <w:spacing w:before="120" w:after="120" w:line="312" w:lineRule="auto"/>
        <w:ind w:left="0" w:firstLine="0"/>
        <w:jc w:val="both"/>
      </w:pPr>
      <w:r>
        <w:t>Nepredviđeni rashodi za programom predviđene aktivnosti mogu se pojaviti samo kao rezultat promjena unutar interne strukture samog Programa, ali ne i do povećanja ukupnih nepredviđenih rashoda Programa.</w:t>
      </w:r>
    </w:p>
    <w:p w:rsidR="00EB31CA" w:rsidRDefault="00EB31CA" w:rsidP="00EB31CA">
      <w:pPr>
        <w:spacing w:before="120" w:after="120" w:line="312" w:lineRule="auto"/>
        <w:jc w:val="center"/>
        <w:rPr>
          <w:iCs/>
        </w:rPr>
      </w:pPr>
      <w:r>
        <w:rPr>
          <w:iCs/>
        </w:rPr>
        <w:t xml:space="preserve"> (1</w:t>
      </w:r>
      <w:r w:rsidR="00F02C04">
        <w:rPr>
          <w:iCs/>
        </w:rPr>
        <w:t>2</w:t>
      </w:r>
      <w:r>
        <w:rPr>
          <w:iCs/>
        </w:rPr>
        <w:t>.2)</w:t>
      </w:r>
    </w:p>
    <w:p w:rsidR="00EB31CA" w:rsidRDefault="00EB31CA" w:rsidP="00EB31CA">
      <w:pPr>
        <w:spacing w:before="120" w:after="120" w:line="312" w:lineRule="auto"/>
        <w:jc w:val="center"/>
        <w:rPr>
          <w:iCs/>
        </w:rPr>
      </w:pPr>
      <w:r>
        <w:rPr>
          <w:iCs/>
        </w:rPr>
        <w:t>(Rizici)</w:t>
      </w:r>
    </w:p>
    <w:p w:rsidR="00EB31CA" w:rsidRDefault="00EB31CA" w:rsidP="00EB31CA">
      <w:pPr>
        <w:pStyle w:val="ListParagraph"/>
        <w:numPr>
          <w:ilvl w:val="0"/>
          <w:numId w:val="45"/>
        </w:numPr>
        <w:spacing w:before="120" w:after="120" w:line="312" w:lineRule="auto"/>
        <w:ind w:left="0" w:firstLine="0"/>
        <w:jc w:val="both"/>
      </w:pPr>
      <w:r>
        <w:t>Kako bi se smanjili rizici u procesu implementacije Programa uvedene su novine i u procesu selekcije i monitorigu aktivnosti koje su podržane u okviru ovog Programa. Novine se odnose u omogućavanju službenicima terenske posjete i prikupljanje dodatnih informacija neophodnih za proces selekcije, te monitoring u toku same implementacije aktivnosti i mjera koje su podržane ovim Programom.</w:t>
      </w:r>
    </w:p>
    <w:p w:rsidR="00EB31CA" w:rsidRDefault="00EB31CA" w:rsidP="00EB31CA">
      <w:pPr>
        <w:pStyle w:val="ListParagraph"/>
        <w:numPr>
          <w:ilvl w:val="0"/>
          <w:numId w:val="45"/>
        </w:numPr>
        <w:spacing w:before="120" w:after="120" w:line="312" w:lineRule="auto"/>
        <w:ind w:left="0" w:firstLine="0"/>
        <w:jc w:val="both"/>
      </w:pPr>
      <w:r>
        <w:t xml:space="preserve">Aplikanti su dužni planirati odgovarajuće mjere koje će poduzeti u slučaju ostvarivanja rizika koji mogu uticati na ostvarivanje ciljeva i rezultata koji su predviđeni u aktivnostima i mjerama za koje su dobili podršku iz ovog programa. </w:t>
      </w:r>
      <w:r>
        <w:tab/>
      </w:r>
    </w:p>
    <w:p w:rsidR="00EB31CA" w:rsidRDefault="00EB31CA" w:rsidP="00EB31CA">
      <w:pPr>
        <w:spacing w:before="120" w:after="120" w:line="312" w:lineRule="auto"/>
        <w:jc w:val="center"/>
        <w:rPr>
          <w:bCs/>
        </w:rPr>
      </w:pPr>
      <w:r>
        <w:rPr>
          <w:bCs/>
        </w:rPr>
        <w:t>TAČKA 1</w:t>
      </w:r>
      <w:r w:rsidR="00F02C04">
        <w:rPr>
          <w:bCs/>
        </w:rPr>
        <w:t>3</w:t>
      </w:r>
      <w:r>
        <w:rPr>
          <w:bCs/>
        </w:rPr>
        <w:t>.</w:t>
      </w:r>
    </w:p>
    <w:p w:rsidR="00EB31CA" w:rsidRDefault="00EB31CA" w:rsidP="00EB31CA">
      <w:pPr>
        <w:spacing w:before="120" w:after="120" w:line="312" w:lineRule="auto"/>
        <w:jc w:val="center"/>
      </w:pPr>
      <w:r>
        <w:t>POTREBAN BROJ RADNIKA ZA PROVOĐENJE PROGRAMA</w:t>
      </w:r>
    </w:p>
    <w:p w:rsidR="00EB31CA" w:rsidRDefault="00EB31CA" w:rsidP="00EB31CA">
      <w:pPr>
        <w:spacing w:before="120" w:after="120" w:line="312" w:lineRule="auto"/>
        <w:ind w:firstLine="709"/>
        <w:jc w:val="both"/>
      </w:pPr>
      <w:r>
        <w:t xml:space="preserve">Za provođenje Programa nadležni su zaposleni u Ministarstvu za privredu Bosansko-podrinjskog kantona Goražde i Program ne zahtjeva angažovanje dodatnih radnika na </w:t>
      </w:r>
      <w:r>
        <w:lastRenderedPageBreak/>
        <w:t>provođenju Programa, izuzev za korištenje vanjskih usluga za potrebe izrade baze podataka registra korisnika.</w:t>
      </w: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p>
    <w:p w:rsidR="00EB31CA" w:rsidRDefault="00EB31CA" w:rsidP="00EB31CA">
      <w:pPr>
        <w:spacing w:before="120" w:after="120" w:line="312" w:lineRule="auto"/>
        <w:jc w:val="both"/>
      </w:pPr>
      <w:r>
        <w:t>Broj: _____________.godine</w:t>
      </w:r>
      <w:r>
        <w:tab/>
      </w:r>
      <w:r>
        <w:tab/>
      </w:r>
      <w:r>
        <w:tab/>
        <w:t xml:space="preserve">                                              </w:t>
      </w:r>
      <w:r>
        <w:rPr>
          <w:b/>
          <w:bCs/>
        </w:rPr>
        <w:t>M I N I S T A R</w:t>
      </w:r>
    </w:p>
    <w:p w:rsidR="00EB31CA" w:rsidRDefault="00EB31CA" w:rsidP="00EB31CA">
      <w:pPr>
        <w:spacing w:before="120" w:after="120" w:line="312" w:lineRule="auto"/>
        <w:jc w:val="both"/>
      </w:pPr>
      <w:r>
        <w:t>Goražde____________2016.godine</w:t>
      </w:r>
      <w:r>
        <w:tab/>
      </w:r>
      <w:r>
        <w:tab/>
      </w:r>
      <w:r>
        <w:tab/>
      </w:r>
      <w:r>
        <w:tab/>
        <w:t xml:space="preserve">    </w:t>
      </w:r>
      <w:r>
        <w:tab/>
        <w:t>_____________________</w:t>
      </w:r>
    </w:p>
    <w:p w:rsidR="00EB31CA" w:rsidRDefault="00EB31CA" w:rsidP="00EB31CA">
      <w:pPr>
        <w:spacing w:before="120" w:after="120" w:line="312" w:lineRule="auto"/>
        <w:ind w:left="5760" w:firstLine="720"/>
        <w:jc w:val="both"/>
        <w:rPr>
          <w:b/>
          <w:i/>
        </w:rPr>
      </w:pPr>
      <w:r>
        <w:rPr>
          <w:b/>
          <w:i/>
          <w:color w:val="333333"/>
        </w:rPr>
        <w:t xml:space="preserve">        Meho Mašala</w:t>
      </w: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ind w:left="5760" w:firstLine="720"/>
        <w:jc w:val="both"/>
        <w:rPr>
          <w:b/>
        </w:rPr>
      </w:pPr>
    </w:p>
    <w:p w:rsidR="00EB31CA" w:rsidRDefault="00EB31CA" w:rsidP="00EB31CA">
      <w:pPr>
        <w:spacing w:before="120" w:after="120" w:line="312" w:lineRule="auto"/>
        <w:jc w:val="both"/>
      </w:pPr>
      <w:bookmarkStart w:id="0" w:name="_GoBack"/>
      <w:bookmarkEnd w:id="0"/>
      <w:r>
        <w:t>Saglasnost na ovaj Program dala je Vlada Bosansko-podrinjskog kantona Goražde, Odlukom broj: 03-14-______________, dana ________________. godine.</w:t>
      </w:r>
    </w:p>
    <w:p w:rsidR="00EB31CA" w:rsidRDefault="00EB31CA" w:rsidP="00EB31CA"/>
    <w:p w:rsidR="00EB31CA" w:rsidRDefault="00EB31CA" w:rsidP="00EB31CA"/>
    <w:p w:rsidR="007B2EE4" w:rsidRDefault="007B2EE4"/>
    <w:sectPr w:rsidR="007B2EE4" w:rsidSect="007B2E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BD" w:rsidRDefault="002C2ABD" w:rsidP="00F02C04">
      <w:r>
        <w:separator/>
      </w:r>
    </w:p>
  </w:endnote>
  <w:endnote w:type="continuationSeparator" w:id="1">
    <w:p w:rsidR="002C2ABD" w:rsidRDefault="002C2ABD" w:rsidP="00F02C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880"/>
      <w:docPartObj>
        <w:docPartGallery w:val="Page Numbers (Bottom of Page)"/>
        <w:docPartUnique/>
      </w:docPartObj>
    </w:sdtPr>
    <w:sdtContent>
      <w:p w:rsidR="00F02C04" w:rsidRDefault="002B1F43">
        <w:pPr>
          <w:pStyle w:val="Footer"/>
          <w:jc w:val="right"/>
        </w:pPr>
        <w:fldSimple w:instr=" PAGE   \* MERGEFORMAT ">
          <w:r w:rsidR="00292231">
            <w:rPr>
              <w:noProof/>
            </w:rPr>
            <w:t>14</w:t>
          </w:r>
        </w:fldSimple>
      </w:p>
    </w:sdtContent>
  </w:sdt>
  <w:p w:rsidR="00F02C04" w:rsidRDefault="00F02C04" w:rsidP="00F02C04">
    <w:pPr>
      <w:pStyle w:val="Footer"/>
      <w:tabs>
        <w:tab w:val="clear" w:pos="4536"/>
        <w:tab w:val="clear" w:pos="9072"/>
        <w:tab w:val="left" w:pos="144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BD" w:rsidRDefault="002C2ABD" w:rsidP="00F02C04">
      <w:r>
        <w:separator/>
      </w:r>
    </w:p>
  </w:footnote>
  <w:footnote w:type="continuationSeparator" w:id="1">
    <w:p w:rsidR="002C2ABD" w:rsidRDefault="002C2ABD" w:rsidP="00F02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04" w:rsidRDefault="00F02C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570"/>
    <w:multiLevelType w:val="hybridMultilevel"/>
    <w:tmpl w:val="FF4E01BE"/>
    <w:lvl w:ilvl="0" w:tplc="62CED0A6">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
    <w:nsid w:val="123F253A"/>
    <w:multiLevelType w:val="hybridMultilevel"/>
    <w:tmpl w:val="D61A397E"/>
    <w:lvl w:ilvl="0" w:tplc="141A0017">
      <w:start w:val="1"/>
      <w:numFmt w:val="lowerLetter"/>
      <w:lvlText w:val="%1)"/>
      <w:lvlJc w:val="left"/>
      <w:pPr>
        <w:tabs>
          <w:tab w:val="num" w:pos="1069"/>
        </w:tabs>
        <w:ind w:left="1069" w:hanging="360"/>
      </w:p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2">
    <w:nsid w:val="15593411"/>
    <w:multiLevelType w:val="hybridMultilevel"/>
    <w:tmpl w:val="3D1826B0"/>
    <w:lvl w:ilvl="0" w:tplc="5EEE4512">
      <w:start w:val="6"/>
      <w:numFmt w:val="bullet"/>
      <w:lvlText w:val="-"/>
      <w:lvlJc w:val="left"/>
      <w:pPr>
        <w:ind w:left="1069" w:hanging="360"/>
      </w:pPr>
      <w:rPr>
        <w:rFonts w:ascii="Arial" w:eastAsia="Times New Roman" w:hAnsi="Arial" w:cs="Times New Roman"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3">
    <w:nsid w:val="1DCF5104"/>
    <w:multiLevelType w:val="hybridMultilevel"/>
    <w:tmpl w:val="5C9AD922"/>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
    <w:nsid w:val="1F5B1038"/>
    <w:multiLevelType w:val="hybridMultilevel"/>
    <w:tmpl w:val="A2BEF4B0"/>
    <w:lvl w:ilvl="0" w:tplc="5762E16C">
      <w:start w:val="11"/>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CB5CE9"/>
    <w:multiLevelType w:val="hybridMultilevel"/>
    <w:tmpl w:val="628ABE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6047CD"/>
    <w:multiLevelType w:val="hybridMultilevel"/>
    <w:tmpl w:val="69E8709C"/>
    <w:lvl w:ilvl="0" w:tplc="141A0017">
      <w:start w:val="1"/>
      <w:numFmt w:val="lowerLetter"/>
      <w:lvlText w:val="%1)"/>
      <w:lvlJc w:val="left"/>
      <w:pPr>
        <w:tabs>
          <w:tab w:val="num" w:pos="1260"/>
        </w:tabs>
        <w:ind w:left="1260" w:hanging="360"/>
      </w:p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7">
    <w:nsid w:val="20BB6645"/>
    <w:multiLevelType w:val="multilevel"/>
    <w:tmpl w:val="1A9E81F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nsid w:val="2DED190B"/>
    <w:multiLevelType w:val="hybridMultilevel"/>
    <w:tmpl w:val="F97E144A"/>
    <w:lvl w:ilvl="0" w:tplc="141A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303942F2"/>
    <w:multiLevelType w:val="hybridMultilevel"/>
    <w:tmpl w:val="D7FEE504"/>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0">
    <w:nsid w:val="31583E26"/>
    <w:multiLevelType w:val="hybridMultilevel"/>
    <w:tmpl w:val="B5365DB6"/>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1">
    <w:nsid w:val="3337014C"/>
    <w:multiLevelType w:val="hybridMultilevel"/>
    <w:tmpl w:val="5FB64CD0"/>
    <w:lvl w:ilvl="0" w:tplc="6DE8C10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nsid w:val="33AD3748"/>
    <w:multiLevelType w:val="hybridMultilevel"/>
    <w:tmpl w:val="F7CA987C"/>
    <w:lvl w:ilvl="0" w:tplc="04090017">
      <w:start w:val="1"/>
      <w:numFmt w:val="lowerLetter"/>
      <w:lvlText w:val="%1)"/>
      <w:lvlJc w:val="left"/>
      <w:pPr>
        <w:tabs>
          <w:tab w:val="num" w:pos="1080"/>
        </w:tabs>
        <w:ind w:left="1080" w:hanging="360"/>
      </w:p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3">
    <w:nsid w:val="38665CA3"/>
    <w:multiLevelType w:val="multilevel"/>
    <w:tmpl w:val="2A4E3F0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A6F0440"/>
    <w:multiLevelType w:val="hybridMultilevel"/>
    <w:tmpl w:val="EE5C02C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2121A3"/>
    <w:multiLevelType w:val="hybridMultilevel"/>
    <w:tmpl w:val="5AA62240"/>
    <w:lvl w:ilvl="0" w:tplc="9730A29A">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6">
    <w:nsid w:val="3EB26D9A"/>
    <w:multiLevelType w:val="hybridMultilevel"/>
    <w:tmpl w:val="EDC06000"/>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7">
    <w:nsid w:val="45DF49F4"/>
    <w:multiLevelType w:val="hybridMultilevel"/>
    <w:tmpl w:val="0FA211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2F2B3B"/>
    <w:multiLevelType w:val="hybridMultilevel"/>
    <w:tmpl w:val="5E8CB6EE"/>
    <w:lvl w:ilvl="0" w:tplc="6DE8C1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810221"/>
    <w:multiLevelType w:val="hybridMultilevel"/>
    <w:tmpl w:val="19F883F6"/>
    <w:lvl w:ilvl="0" w:tplc="BB88FF8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5D33F5"/>
    <w:multiLevelType w:val="hybridMultilevel"/>
    <w:tmpl w:val="3B04538C"/>
    <w:lvl w:ilvl="0" w:tplc="04090017">
      <w:start w:val="1"/>
      <w:numFmt w:val="lowerLetter"/>
      <w:lvlText w:val="%1)"/>
      <w:lvlJc w:val="left"/>
      <w:pPr>
        <w:ind w:left="1069" w:hanging="360"/>
      </w:p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21">
    <w:nsid w:val="4D9B7553"/>
    <w:multiLevelType w:val="hybridMultilevel"/>
    <w:tmpl w:val="683C59DC"/>
    <w:lvl w:ilvl="0" w:tplc="4D9A9D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154E89"/>
    <w:multiLevelType w:val="hybridMultilevel"/>
    <w:tmpl w:val="5A7A83F4"/>
    <w:lvl w:ilvl="0" w:tplc="7964765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3">
    <w:nsid w:val="51EB63FE"/>
    <w:multiLevelType w:val="hybridMultilevel"/>
    <w:tmpl w:val="8E1E9A32"/>
    <w:lvl w:ilvl="0" w:tplc="D5E8B814">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4">
    <w:nsid w:val="55AD0FA6"/>
    <w:multiLevelType w:val="hybridMultilevel"/>
    <w:tmpl w:val="8CCE1EC2"/>
    <w:lvl w:ilvl="0" w:tplc="6486036A">
      <w:start w:val="1"/>
      <w:numFmt w:val="decimal"/>
      <w:lvlText w:val="(%1)"/>
      <w:lvlJc w:val="left"/>
      <w:pPr>
        <w:ind w:left="990" w:hanging="360"/>
      </w:pPr>
      <w:rPr>
        <w:rFonts w:ascii="Arial" w:eastAsia="Times New Roman" w:hAnsi="Arial" w:cs="Arial"/>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5">
    <w:nsid w:val="57D423BE"/>
    <w:multiLevelType w:val="hybridMultilevel"/>
    <w:tmpl w:val="C6789B52"/>
    <w:lvl w:ilvl="0" w:tplc="141A0017">
      <w:start w:val="1"/>
      <w:numFmt w:val="lowerLetter"/>
      <w:lvlText w:val="%1)"/>
      <w:lvlJc w:val="left"/>
      <w:pPr>
        <w:tabs>
          <w:tab w:val="num" w:pos="1069"/>
        </w:tabs>
        <w:ind w:left="1069" w:hanging="360"/>
      </w:p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26">
    <w:nsid w:val="587A074A"/>
    <w:multiLevelType w:val="hybridMultilevel"/>
    <w:tmpl w:val="70106E8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5B702F12"/>
    <w:multiLevelType w:val="hybridMultilevel"/>
    <w:tmpl w:val="15B640C8"/>
    <w:lvl w:ilvl="0" w:tplc="04090017">
      <w:start w:val="1"/>
      <w:numFmt w:val="lowerLetter"/>
      <w:lvlText w:val="%1)"/>
      <w:lvlJc w:val="left"/>
      <w:pPr>
        <w:tabs>
          <w:tab w:val="num" w:pos="1080"/>
        </w:tabs>
        <w:ind w:left="1080" w:hanging="360"/>
      </w:p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28">
    <w:nsid w:val="5C8062D4"/>
    <w:multiLevelType w:val="hybridMultilevel"/>
    <w:tmpl w:val="80104B90"/>
    <w:lvl w:ilvl="0" w:tplc="41ACEF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D530127"/>
    <w:multiLevelType w:val="hybridMultilevel"/>
    <w:tmpl w:val="9CF87832"/>
    <w:lvl w:ilvl="0" w:tplc="9170133E">
      <w:start w:val="1"/>
      <w:numFmt w:val="decimal"/>
      <w:lvlText w:val="(%1)"/>
      <w:lvlJc w:val="left"/>
      <w:pPr>
        <w:ind w:left="36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0">
    <w:nsid w:val="5FA92709"/>
    <w:multiLevelType w:val="hybridMultilevel"/>
    <w:tmpl w:val="0374B23C"/>
    <w:lvl w:ilvl="0" w:tplc="379EF43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F16F77"/>
    <w:multiLevelType w:val="hybridMultilevel"/>
    <w:tmpl w:val="F8BC0E7E"/>
    <w:lvl w:ilvl="0" w:tplc="7AC40C60">
      <w:numFmt w:val="bullet"/>
      <w:lvlText w:val="-"/>
      <w:lvlJc w:val="left"/>
      <w:pPr>
        <w:ind w:left="1494"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2">
    <w:nsid w:val="62565408"/>
    <w:multiLevelType w:val="hybridMultilevel"/>
    <w:tmpl w:val="C7E07D66"/>
    <w:lvl w:ilvl="0" w:tplc="DC3A5BE0">
      <w:start w:val="1"/>
      <w:numFmt w:val="decimal"/>
      <w:lvlText w:val="(%1)"/>
      <w:lvlJc w:val="left"/>
      <w:pPr>
        <w:ind w:left="36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3">
    <w:nsid w:val="66063D85"/>
    <w:multiLevelType w:val="hybridMultilevel"/>
    <w:tmpl w:val="01DA7B38"/>
    <w:lvl w:ilvl="0" w:tplc="72F000C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4">
    <w:nsid w:val="6B6B40FD"/>
    <w:multiLevelType w:val="hybridMultilevel"/>
    <w:tmpl w:val="6C6CE764"/>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5">
    <w:nsid w:val="6E561AE5"/>
    <w:multiLevelType w:val="multilevel"/>
    <w:tmpl w:val="0366CE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EC70695"/>
    <w:multiLevelType w:val="hybridMultilevel"/>
    <w:tmpl w:val="2A28887C"/>
    <w:lvl w:ilvl="0" w:tplc="30D6DA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B86B70"/>
    <w:multiLevelType w:val="multilevel"/>
    <w:tmpl w:val="F856A15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nsid w:val="73ED16CE"/>
    <w:multiLevelType w:val="hybridMultilevel"/>
    <w:tmpl w:val="A628FB58"/>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9">
    <w:nsid w:val="751E4316"/>
    <w:multiLevelType w:val="hybridMultilevel"/>
    <w:tmpl w:val="5B2612E0"/>
    <w:lvl w:ilvl="0" w:tplc="F4ECA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4203A3"/>
    <w:multiLevelType w:val="multilevel"/>
    <w:tmpl w:val="76701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9586D58"/>
    <w:multiLevelType w:val="hybridMultilevel"/>
    <w:tmpl w:val="C86EC7C8"/>
    <w:lvl w:ilvl="0" w:tplc="56A0AB36">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2">
    <w:nsid w:val="7B885E67"/>
    <w:multiLevelType w:val="hybridMultilevel"/>
    <w:tmpl w:val="07545EAC"/>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3">
    <w:nsid w:val="7D322FAF"/>
    <w:multiLevelType w:val="hybridMultilevel"/>
    <w:tmpl w:val="5EC07430"/>
    <w:lvl w:ilvl="0" w:tplc="C50627F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4">
    <w:nsid w:val="7F81479E"/>
    <w:multiLevelType w:val="hybridMultilevel"/>
    <w:tmpl w:val="BC06B9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31CA"/>
    <w:rsid w:val="00023653"/>
    <w:rsid w:val="001E549B"/>
    <w:rsid w:val="00242026"/>
    <w:rsid w:val="00292231"/>
    <w:rsid w:val="002B1F43"/>
    <w:rsid w:val="002C2ABD"/>
    <w:rsid w:val="003F4F53"/>
    <w:rsid w:val="00410A91"/>
    <w:rsid w:val="004935B7"/>
    <w:rsid w:val="00657750"/>
    <w:rsid w:val="007A27AB"/>
    <w:rsid w:val="007B2EE4"/>
    <w:rsid w:val="00D11DA2"/>
    <w:rsid w:val="00D90060"/>
    <w:rsid w:val="00DE379F"/>
    <w:rsid w:val="00EB31CA"/>
    <w:rsid w:val="00ED51C9"/>
    <w:rsid w:val="00F02C04"/>
    <w:rsid w:val="00F63064"/>
    <w:rsid w:val="00F8267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CA"/>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EB3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CA"/>
    <w:rPr>
      <w:rFonts w:asciiTheme="majorHAnsi" w:eastAsiaTheme="majorEastAsia" w:hAnsiTheme="majorHAnsi" w:cstheme="majorBidi"/>
      <w:b/>
      <w:bCs/>
      <w:color w:val="365F91" w:themeColor="accent1" w:themeShade="BF"/>
      <w:sz w:val="28"/>
      <w:szCs w:val="28"/>
      <w:lang w:val="hr-HR" w:eastAsia="hr-HR"/>
    </w:rPr>
  </w:style>
  <w:style w:type="character" w:styleId="Hyperlink">
    <w:name w:val="Hyperlink"/>
    <w:basedOn w:val="DefaultParagraphFont"/>
    <w:semiHidden/>
    <w:unhideWhenUsed/>
    <w:rsid w:val="00EB31CA"/>
    <w:rPr>
      <w:color w:val="0000FF"/>
      <w:u w:val="single"/>
    </w:rPr>
  </w:style>
  <w:style w:type="paragraph" w:styleId="Header">
    <w:name w:val="header"/>
    <w:basedOn w:val="Normal"/>
    <w:link w:val="HeaderChar1"/>
    <w:uiPriority w:val="99"/>
    <w:unhideWhenUsed/>
    <w:rsid w:val="00EB31CA"/>
    <w:pPr>
      <w:tabs>
        <w:tab w:val="center" w:pos="4536"/>
        <w:tab w:val="right" w:pos="9072"/>
      </w:tabs>
    </w:pPr>
    <w:rPr>
      <w:lang w:val="en-US" w:eastAsia="en-US"/>
    </w:rPr>
  </w:style>
  <w:style w:type="character" w:customStyle="1" w:styleId="HeaderChar">
    <w:name w:val="Header Char"/>
    <w:basedOn w:val="DefaultParagraphFont"/>
    <w:link w:val="Header"/>
    <w:uiPriority w:val="99"/>
    <w:semiHidden/>
    <w:rsid w:val="00EB31CA"/>
    <w:rPr>
      <w:rFonts w:ascii="Times New Roman" w:eastAsia="Times New Roman" w:hAnsi="Times New Roman" w:cs="Times New Roman"/>
      <w:sz w:val="24"/>
      <w:szCs w:val="24"/>
      <w:lang w:val="hr-HR" w:eastAsia="hr-HR"/>
    </w:rPr>
  </w:style>
  <w:style w:type="paragraph" w:styleId="Title">
    <w:name w:val="Title"/>
    <w:basedOn w:val="Normal"/>
    <w:link w:val="TitleChar"/>
    <w:qFormat/>
    <w:rsid w:val="00EB31CA"/>
    <w:pPr>
      <w:jc w:val="center"/>
    </w:pPr>
    <w:rPr>
      <w:b/>
      <w:sz w:val="20"/>
      <w:szCs w:val="20"/>
      <w:lang w:eastAsia="en-US"/>
    </w:rPr>
  </w:style>
  <w:style w:type="character" w:customStyle="1" w:styleId="TitleChar">
    <w:name w:val="Title Char"/>
    <w:basedOn w:val="DefaultParagraphFont"/>
    <w:link w:val="Title"/>
    <w:rsid w:val="00EB31CA"/>
    <w:rPr>
      <w:rFonts w:ascii="Times New Roman" w:eastAsia="Times New Roman" w:hAnsi="Times New Roman" w:cs="Times New Roman"/>
      <w:b/>
      <w:sz w:val="20"/>
      <w:szCs w:val="20"/>
      <w:lang w:val="hr-HR"/>
    </w:rPr>
  </w:style>
  <w:style w:type="paragraph" w:styleId="ListParagraph">
    <w:name w:val="List Paragraph"/>
    <w:basedOn w:val="Normal"/>
    <w:uiPriority w:val="34"/>
    <w:qFormat/>
    <w:rsid w:val="00EB31CA"/>
    <w:pPr>
      <w:ind w:left="720"/>
    </w:pPr>
  </w:style>
  <w:style w:type="character" w:customStyle="1" w:styleId="HeaderChar1">
    <w:name w:val="Header Char1"/>
    <w:basedOn w:val="DefaultParagraphFont"/>
    <w:link w:val="Header"/>
    <w:uiPriority w:val="99"/>
    <w:locked/>
    <w:rsid w:val="00EB31CA"/>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D11DA2"/>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rsid w:val="00D11DA2"/>
  </w:style>
  <w:style w:type="character" w:customStyle="1" w:styleId="BodyText2Char1">
    <w:name w:val="Body Text 2 Char1"/>
    <w:basedOn w:val="DefaultParagraphFont"/>
    <w:link w:val="BodyText2"/>
    <w:uiPriority w:val="99"/>
    <w:semiHidden/>
    <w:rsid w:val="00D11DA2"/>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F02C04"/>
    <w:pPr>
      <w:tabs>
        <w:tab w:val="center" w:pos="4536"/>
        <w:tab w:val="right" w:pos="9072"/>
      </w:tabs>
    </w:pPr>
  </w:style>
  <w:style w:type="character" w:customStyle="1" w:styleId="FooterChar">
    <w:name w:val="Footer Char"/>
    <w:basedOn w:val="DefaultParagraphFont"/>
    <w:link w:val="Footer"/>
    <w:uiPriority w:val="99"/>
    <w:rsid w:val="00F02C04"/>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9021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bpkg.gov.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smet.omeragic@bpkg.gov.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2016-12-23T07:40:00Z</cp:lastPrinted>
  <dcterms:created xsi:type="dcterms:W3CDTF">2016-12-16T10:26:00Z</dcterms:created>
  <dcterms:modified xsi:type="dcterms:W3CDTF">2016-12-23T07:41:00Z</dcterms:modified>
</cp:coreProperties>
</file>