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5B4" w:rsidRPr="00E8326D" w:rsidRDefault="004815B4" w:rsidP="004815B4">
      <w:pPr>
        <w:spacing w:before="120" w:after="120" w:line="312" w:lineRule="auto"/>
        <w:jc w:val="both"/>
        <w:rPr>
          <w:sz w:val="19"/>
          <w:szCs w:val="19"/>
        </w:rPr>
      </w:pPr>
    </w:p>
    <w:p w:rsidR="004815B4" w:rsidRPr="00E8326D" w:rsidRDefault="004815B4" w:rsidP="004815B4">
      <w:pPr>
        <w:spacing w:before="120" w:after="120" w:line="312" w:lineRule="auto"/>
        <w:jc w:val="both"/>
        <w:rPr>
          <w:sz w:val="19"/>
          <w:szCs w:val="19"/>
        </w:rPr>
      </w:pPr>
    </w:p>
    <w:p w:rsidR="004815B4" w:rsidRPr="00C03623" w:rsidRDefault="004815B4" w:rsidP="004815B4">
      <w:pPr>
        <w:pBdr>
          <w:bottom w:val="single" w:sz="4" w:space="1" w:color="auto"/>
        </w:pBdr>
        <w:spacing w:before="120" w:after="120" w:line="312" w:lineRule="auto"/>
        <w:jc w:val="center"/>
        <w:rPr>
          <w:rFonts w:ascii="Arial" w:hAnsi="Arial" w:cs="Arial"/>
          <w:sz w:val="40"/>
          <w:szCs w:val="40"/>
        </w:rPr>
      </w:pPr>
      <w:r w:rsidRPr="00C03623">
        <w:rPr>
          <w:rFonts w:ascii="Arial" w:hAnsi="Arial" w:cs="Arial"/>
          <w:sz w:val="40"/>
          <w:szCs w:val="40"/>
        </w:rPr>
        <w:t>PROGRAM UTROŠKA SREDSTAVA</w:t>
      </w:r>
    </w:p>
    <w:p w:rsidR="004815B4" w:rsidRDefault="004815B4" w:rsidP="004815B4">
      <w:pPr>
        <w:spacing w:before="120" w:after="120" w:line="312" w:lineRule="auto"/>
        <w:jc w:val="center"/>
        <w:rPr>
          <w:rFonts w:ascii="Arial" w:hAnsi="Arial" w:cs="Arial"/>
          <w:sz w:val="19"/>
          <w:szCs w:val="19"/>
        </w:rPr>
      </w:pPr>
      <w:r>
        <w:rPr>
          <w:rFonts w:ascii="Arial" w:hAnsi="Arial" w:cs="Arial"/>
          <w:sz w:val="19"/>
          <w:szCs w:val="19"/>
        </w:rPr>
        <w:t>BUDŽETA BOSANSKO-POD</w:t>
      </w:r>
      <w:r w:rsidR="00163465">
        <w:rPr>
          <w:rFonts w:ascii="Arial" w:hAnsi="Arial" w:cs="Arial"/>
          <w:sz w:val="19"/>
          <w:szCs w:val="19"/>
        </w:rPr>
        <w:t>RINJSKOG KANTONA GORAŽDE ZA 2022</w:t>
      </w:r>
      <w:bookmarkStart w:id="0" w:name="_GoBack"/>
      <w:bookmarkEnd w:id="0"/>
      <w:r>
        <w:rPr>
          <w:rFonts w:ascii="Arial" w:hAnsi="Arial" w:cs="Arial"/>
          <w:sz w:val="19"/>
          <w:szCs w:val="19"/>
        </w:rPr>
        <w:t>. GODINU</w:t>
      </w:r>
    </w:p>
    <w:tbl>
      <w:tblPr>
        <w:tblW w:w="9715" w:type="dxa"/>
        <w:tblLook w:val="04A0" w:firstRow="1" w:lastRow="0" w:firstColumn="1" w:lastColumn="0" w:noHBand="0" w:noVBand="1"/>
      </w:tblPr>
      <w:tblGrid>
        <w:gridCol w:w="3936"/>
        <w:gridCol w:w="5779"/>
      </w:tblGrid>
      <w:tr w:rsidR="004815B4" w:rsidTr="00377FD7">
        <w:tc>
          <w:tcPr>
            <w:tcW w:w="3936" w:type="dxa"/>
          </w:tcPr>
          <w:p w:rsidR="004815B4" w:rsidRPr="001E4F3C" w:rsidRDefault="004815B4" w:rsidP="00377FD7">
            <w:pPr>
              <w:spacing w:before="120" w:after="120" w:line="312" w:lineRule="auto"/>
              <w:ind w:left="1134" w:right="176"/>
              <w:jc w:val="both"/>
              <w:rPr>
                <w:rFonts w:ascii="Arial" w:hAnsi="Arial" w:cs="Arial"/>
                <w:sz w:val="19"/>
                <w:szCs w:val="19"/>
              </w:rPr>
            </w:pPr>
            <w:r w:rsidRPr="001E4F3C">
              <w:rPr>
                <w:rFonts w:ascii="Arial" w:hAnsi="Arial" w:cs="Arial"/>
                <w:sz w:val="19"/>
                <w:szCs w:val="19"/>
              </w:rPr>
              <w:t>Godina:</w:t>
            </w:r>
          </w:p>
        </w:tc>
        <w:tc>
          <w:tcPr>
            <w:tcW w:w="5779" w:type="dxa"/>
          </w:tcPr>
          <w:p w:rsidR="004815B4" w:rsidRPr="001E4F3C" w:rsidRDefault="004815B4" w:rsidP="00377FD7">
            <w:pPr>
              <w:spacing w:before="120" w:after="120" w:line="312" w:lineRule="auto"/>
              <w:ind w:left="884" w:right="143"/>
              <w:rPr>
                <w:rFonts w:ascii="Arial" w:hAnsi="Arial" w:cs="Arial"/>
                <w:sz w:val="19"/>
                <w:szCs w:val="19"/>
              </w:rPr>
            </w:pPr>
            <w:r w:rsidRPr="001E4F3C">
              <w:rPr>
                <w:rFonts w:ascii="Arial" w:hAnsi="Arial" w:cs="Arial"/>
                <w:sz w:val="19"/>
                <w:szCs w:val="19"/>
              </w:rPr>
              <w:t>20</w:t>
            </w:r>
            <w:r>
              <w:rPr>
                <w:rFonts w:ascii="Arial" w:hAnsi="Arial" w:cs="Arial"/>
                <w:sz w:val="19"/>
                <w:szCs w:val="19"/>
              </w:rPr>
              <w:t>22</w:t>
            </w:r>
          </w:p>
        </w:tc>
      </w:tr>
      <w:tr w:rsidR="004815B4" w:rsidTr="00377FD7">
        <w:tc>
          <w:tcPr>
            <w:tcW w:w="3936" w:type="dxa"/>
          </w:tcPr>
          <w:p w:rsidR="004815B4" w:rsidRPr="001E4F3C" w:rsidRDefault="004815B4" w:rsidP="00377FD7">
            <w:pPr>
              <w:spacing w:before="120" w:after="120" w:line="312" w:lineRule="auto"/>
              <w:ind w:left="1134" w:right="176"/>
              <w:jc w:val="both"/>
              <w:rPr>
                <w:rFonts w:ascii="Arial" w:hAnsi="Arial" w:cs="Arial"/>
                <w:sz w:val="19"/>
                <w:szCs w:val="19"/>
              </w:rPr>
            </w:pPr>
            <w:r w:rsidRPr="001E4F3C">
              <w:rPr>
                <w:rFonts w:ascii="Arial" w:hAnsi="Arial" w:cs="Arial"/>
                <w:sz w:val="19"/>
                <w:szCs w:val="19"/>
              </w:rPr>
              <w:t>Budžetski korisnik</w:t>
            </w:r>
          </w:p>
        </w:tc>
        <w:tc>
          <w:tcPr>
            <w:tcW w:w="5779" w:type="dxa"/>
          </w:tcPr>
          <w:p w:rsidR="004815B4" w:rsidRPr="001E4F3C" w:rsidRDefault="004815B4" w:rsidP="00377FD7">
            <w:pPr>
              <w:spacing w:before="120" w:after="120" w:line="312" w:lineRule="auto"/>
              <w:ind w:left="884" w:right="143"/>
              <w:rPr>
                <w:rFonts w:ascii="Arial" w:hAnsi="Arial" w:cs="Arial"/>
                <w:sz w:val="19"/>
                <w:szCs w:val="19"/>
              </w:rPr>
            </w:pPr>
            <w:r w:rsidRPr="001E4F3C">
              <w:rPr>
                <w:rFonts w:ascii="Arial" w:hAnsi="Arial" w:cs="Arial"/>
                <w:sz w:val="19"/>
                <w:szCs w:val="19"/>
              </w:rPr>
              <w:t>Ministarstvo za privredu</w:t>
            </w:r>
          </w:p>
        </w:tc>
      </w:tr>
      <w:tr w:rsidR="004815B4" w:rsidTr="00377FD7">
        <w:tc>
          <w:tcPr>
            <w:tcW w:w="3936" w:type="dxa"/>
          </w:tcPr>
          <w:p w:rsidR="004815B4" w:rsidRPr="001E4F3C" w:rsidRDefault="004815B4" w:rsidP="00377FD7">
            <w:pPr>
              <w:spacing w:before="120" w:after="120" w:line="312" w:lineRule="auto"/>
              <w:ind w:left="1134" w:right="176"/>
              <w:jc w:val="both"/>
              <w:rPr>
                <w:rFonts w:ascii="Arial" w:hAnsi="Arial" w:cs="Arial"/>
                <w:sz w:val="19"/>
                <w:szCs w:val="19"/>
              </w:rPr>
            </w:pPr>
            <w:r w:rsidRPr="001E4F3C">
              <w:rPr>
                <w:rFonts w:ascii="Arial" w:hAnsi="Arial" w:cs="Arial"/>
                <w:sz w:val="19"/>
                <w:szCs w:val="19"/>
              </w:rPr>
              <w:t>Ekonomski kod:</w:t>
            </w:r>
          </w:p>
        </w:tc>
        <w:tc>
          <w:tcPr>
            <w:tcW w:w="5779" w:type="dxa"/>
          </w:tcPr>
          <w:p w:rsidR="004815B4" w:rsidRPr="001E4F3C" w:rsidRDefault="004815B4" w:rsidP="00377FD7">
            <w:pPr>
              <w:spacing w:before="120" w:after="120" w:line="312" w:lineRule="auto"/>
              <w:ind w:left="884" w:right="143"/>
              <w:rPr>
                <w:rFonts w:ascii="Arial" w:hAnsi="Arial" w:cs="Arial"/>
                <w:sz w:val="19"/>
                <w:szCs w:val="19"/>
              </w:rPr>
            </w:pPr>
            <w:r w:rsidRPr="001E4F3C">
              <w:rPr>
                <w:rFonts w:ascii="Arial" w:hAnsi="Arial" w:cs="Arial"/>
                <w:sz w:val="19"/>
                <w:szCs w:val="19"/>
              </w:rPr>
              <w:t>614 500</w:t>
            </w:r>
          </w:p>
        </w:tc>
      </w:tr>
      <w:tr w:rsidR="004815B4" w:rsidTr="00377FD7">
        <w:tc>
          <w:tcPr>
            <w:tcW w:w="3936" w:type="dxa"/>
          </w:tcPr>
          <w:p w:rsidR="004815B4" w:rsidRPr="001E4F3C" w:rsidRDefault="004815B4" w:rsidP="00377FD7">
            <w:pPr>
              <w:spacing w:before="120" w:after="120" w:line="312" w:lineRule="auto"/>
              <w:ind w:left="1134" w:right="176"/>
              <w:jc w:val="both"/>
              <w:rPr>
                <w:rFonts w:ascii="Arial" w:hAnsi="Arial" w:cs="Arial"/>
                <w:sz w:val="19"/>
                <w:szCs w:val="19"/>
              </w:rPr>
            </w:pPr>
            <w:r w:rsidRPr="001E4F3C">
              <w:rPr>
                <w:rFonts w:ascii="Arial" w:hAnsi="Arial" w:cs="Arial"/>
                <w:sz w:val="19"/>
                <w:szCs w:val="19"/>
              </w:rPr>
              <w:t>Naziv ekonomskog koda:</w:t>
            </w:r>
            <w:r w:rsidRPr="001E4F3C">
              <w:rPr>
                <w:rFonts w:ascii="Arial" w:hAnsi="Arial" w:cs="Arial"/>
                <w:sz w:val="19"/>
                <w:szCs w:val="19"/>
              </w:rPr>
              <w:tab/>
            </w:r>
          </w:p>
        </w:tc>
        <w:tc>
          <w:tcPr>
            <w:tcW w:w="5779" w:type="dxa"/>
          </w:tcPr>
          <w:p w:rsidR="004815B4" w:rsidRPr="001E4F3C" w:rsidRDefault="004815B4" w:rsidP="00377FD7">
            <w:pPr>
              <w:spacing w:before="120" w:after="120" w:line="312" w:lineRule="auto"/>
              <w:ind w:left="884" w:right="143"/>
              <w:rPr>
                <w:rFonts w:ascii="Arial" w:hAnsi="Arial" w:cs="Arial"/>
                <w:sz w:val="19"/>
                <w:szCs w:val="19"/>
              </w:rPr>
            </w:pPr>
            <w:r w:rsidRPr="001E4F3C">
              <w:rPr>
                <w:rFonts w:ascii="Arial" w:hAnsi="Arial" w:cs="Arial"/>
                <w:sz w:val="19"/>
                <w:szCs w:val="19"/>
              </w:rPr>
              <w:t>Subvencije privatnim preduzećima i poduzetnicima</w:t>
            </w:r>
          </w:p>
        </w:tc>
      </w:tr>
    </w:tbl>
    <w:p w:rsidR="004815B4" w:rsidRPr="001276AF" w:rsidRDefault="004815B4" w:rsidP="004815B4">
      <w:pPr>
        <w:spacing w:before="120" w:after="120" w:line="312" w:lineRule="auto"/>
        <w:jc w:val="center"/>
        <w:rPr>
          <w:rFonts w:ascii="Arial" w:hAnsi="Arial" w:cs="Arial"/>
          <w:sz w:val="19"/>
          <w:szCs w:val="19"/>
        </w:rPr>
      </w:pPr>
    </w:p>
    <w:p w:rsidR="004815B4" w:rsidRPr="00E8326D" w:rsidRDefault="004815B4" w:rsidP="004815B4">
      <w:pPr>
        <w:spacing w:before="120" w:after="120" w:line="312" w:lineRule="auto"/>
        <w:jc w:val="center"/>
        <w:rPr>
          <w:rFonts w:ascii="Arial" w:hAnsi="Arial" w:cs="Arial"/>
          <w:b/>
          <w:sz w:val="19"/>
          <w:szCs w:val="19"/>
        </w:rPr>
      </w:pPr>
    </w:p>
    <w:p w:rsidR="004815B4" w:rsidRPr="00E8326D" w:rsidRDefault="004815B4" w:rsidP="004815B4">
      <w:pPr>
        <w:spacing w:before="120" w:after="120" w:line="312" w:lineRule="auto"/>
        <w:rPr>
          <w:rFonts w:ascii="Arial" w:hAnsi="Arial" w:cs="Arial"/>
          <w:sz w:val="19"/>
          <w:szCs w:val="19"/>
        </w:rPr>
      </w:pPr>
      <w:r w:rsidRPr="00E8326D">
        <w:rPr>
          <w:rFonts w:ascii="Arial" w:hAnsi="Arial" w:cs="Arial"/>
          <w:sz w:val="19"/>
          <w:szCs w:val="19"/>
        </w:rPr>
        <w:tab/>
      </w:r>
      <w:r w:rsidRPr="00E8326D">
        <w:rPr>
          <w:rFonts w:ascii="Arial" w:hAnsi="Arial" w:cs="Arial"/>
          <w:sz w:val="19"/>
          <w:szCs w:val="19"/>
        </w:rPr>
        <w:tab/>
      </w:r>
      <w:r w:rsidRPr="00E8326D">
        <w:rPr>
          <w:rFonts w:ascii="Arial" w:hAnsi="Arial" w:cs="Arial"/>
          <w:sz w:val="19"/>
          <w:szCs w:val="19"/>
        </w:rPr>
        <w:tab/>
      </w:r>
      <w:r>
        <w:rPr>
          <w:rFonts w:ascii="Arial" w:hAnsi="Arial" w:cs="Arial"/>
          <w:sz w:val="19"/>
          <w:szCs w:val="19"/>
        </w:rPr>
        <w:tab/>
      </w:r>
      <w:r>
        <w:rPr>
          <w:rFonts w:ascii="Arial" w:hAnsi="Arial" w:cs="Arial"/>
          <w:sz w:val="19"/>
          <w:szCs w:val="19"/>
        </w:rPr>
        <w:tab/>
      </w:r>
    </w:p>
    <w:p w:rsidR="004815B4" w:rsidRPr="00E8326D" w:rsidRDefault="004815B4" w:rsidP="004815B4">
      <w:pPr>
        <w:spacing w:before="120" w:after="120" w:line="312" w:lineRule="auto"/>
        <w:rPr>
          <w:rFonts w:ascii="Arial" w:hAnsi="Arial" w:cs="Arial"/>
          <w:b/>
          <w:bCs/>
          <w:sz w:val="19"/>
          <w:szCs w:val="19"/>
        </w:rPr>
      </w:pPr>
      <w:r w:rsidRPr="00E8326D">
        <w:rPr>
          <w:rFonts w:ascii="Arial" w:hAnsi="Arial" w:cs="Arial"/>
          <w:sz w:val="19"/>
          <w:szCs w:val="19"/>
        </w:rPr>
        <w:tab/>
      </w:r>
      <w:r w:rsidRPr="00E8326D">
        <w:rPr>
          <w:rFonts w:ascii="Arial" w:hAnsi="Arial" w:cs="Arial"/>
          <w:sz w:val="19"/>
          <w:szCs w:val="19"/>
        </w:rPr>
        <w:tab/>
      </w:r>
      <w:r>
        <w:rPr>
          <w:rFonts w:ascii="Arial" w:hAnsi="Arial" w:cs="Arial"/>
          <w:sz w:val="19"/>
          <w:szCs w:val="19"/>
        </w:rPr>
        <w:tab/>
      </w:r>
      <w:r>
        <w:rPr>
          <w:rFonts w:ascii="Arial" w:hAnsi="Arial" w:cs="Arial"/>
          <w:sz w:val="19"/>
          <w:szCs w:val="19"/>
        </w:rPr>
        <w:tab/>
      </w:r>
    </w:p>
    <w:p w:rsidR="004815B4" w:rsidRPr="00E8326D" w:rsidRDefault="004815B4" w:rsidP="004815B4">
      <w:pPr>
        <w:spacing w:before="120" w:after="120" w:line="312" w:lineRule="auto"/>
        <w:rPr>
          <w:rFonts w:ascii="Arial" w:hAnsi="Arial" w:cs="Arial"/>
          <w:sz w:val="19"/>
          <w:szCs w:val="19"/>
        </w:rPr>
      </w:pPr>
      <w:r>
        <w:rPr>
          <w:rFonts w:ascii="Arial" w:hAnsi="Arial" w:cs="Arial"/>
          <w:sz w:val="19"/>
          <w:szCs w:val="19"/>
        </w:rPr>
        <w:tab/>
      </w:r>
      <w:r>
        <w:rPr>
          <w:rFonts w:ascii="Arial" w:hAnsi="Arial" w:cs="Arial"/>
          <w:sz w:val="19"/>
          <w:szCs w:val="19"/>
        </w:rPr>
        <w:tab/>
      </w:r>
    </w:p>
    <w:p w:rsidR="004815B4" w:rsidRDefault="004815B4" w:rsidP="004815B4">
      <w:pPr>
        <w:spacing w:before="120" w:after="120" w:line="312" w:lineRule="auto"/>
        <w:ind w:left="2835" w:right="2408" w:hanging="2835"/>
        <w:jc w:val="both"/>
        <w:rPr>
          <w:rFonts w:ascii="Arial" w:hAnsi="Arial" w:cs="Arial"/>
          <w:sz w:val="19"/>
          <w:szCs w:val="19"/>
        </w:rPr>
      </w:pPr>
    </w:p>
    <w:p w:rsidR="004815B4" w:rsidRDefault="004815B4" w:rsidP="004815B4">
      <w:pPr>
        <w:spacing w:before="120" w:after="120" w:line="312" w:lineRule="auto"/>
        <w:ind w:left="2835" w:right="2408" w:hanging="2835"/>
        <w:jc w:val="both"/>
        <w:rPr>
          <w:rFonts w:ascii="Arial" w:hAnsi="Arial" w:cs="Arial"/>
          <w:sz w:val="19"/>
          <w:szCs w:val="19"/>
        </w:rPr>
      </w:pPr>
    </w:p>
    <w:p w:rsidR="004815B4" w:rsidRDefault="004815B4" w:rsidP="004815B4">
      <w:pPr>
        <w:spacing w:before="120" w:after="120" w:line="312" w:lineRule="auto"/>
        <w:ind w:left="2835" w:right="2408" w:hanging="2835"/>
        <w:jc w:val="both"/>
        <w:rPr>
          <w:rFonts w:ascii="Arial" w:hAnsi="Arial" w:cs="Arial"/>
          <w:sz w:val="19"/>
          <w:szCs w:val="19"/>
        </w:rPr>
      </w:pPr>
    </w:p>
    <w:p w:rsidR="004815B4" w:rsidRDefault="004815B4" w:rsidP="004815B4">
      <w:pPr>
        <w:spacing w:before="120" w:after="120" w:line="312" w:lineRule="auto"/>
        <w:ind w:left="2835" w:right="2408" w:hanging="2835"/>
        <w:jc w:val="both"/>
        <w:rPr>
          <w:rFonts w:ascii="Arial" w:hAnsi="Arial" w:cs="Arial"/>
          <w:sz w:val="19"/>
          <w:szCs w:val="19"/>
        </w:rPr>
      </w:pPr>
    </w:p>
    <w:p w:rsidR="004815B4" w:rsidRDefault="004815B4" w:rsidP="004815B4">
      <w:pPr>
        <w:spacing w:before="120" w:after="120" w:line="312" w:lineRule="auto"/>
        <w:ind w:left="2835" w:right="2408" w:hanging="2835"/>
        <w:jc w:val="both"/>
        <w:rPr>
          <w:rFonts w:ascii="Arial" w:hAnsi="Arial" w:cs="Arial"/>
          <w:sz w:val="19"/>
          <w:szCs w:val="19"/>
        </w:rPr>
      </w:pPr>
    </w:p>
    <w:p w:rsidR="004815B4" w:rsidRDefault="004815B4" w:rsidP="004815B4">
      <w:pPr>
        <w:spacing w:before="120" w:after="120" w:line="312" w:lineRule="auto"/>
        <w:ind w:left="2835" w:right="2408" w:hanging="2835"/>
        <w:jc w:val="both"/>
        <w:rPr>
          <w:rFonts w:ascii="Arial" w:hAnsi="Arial" w:cs="Arial"/>
          <w:sz w:val="19"/>
          <w:szCs w:val="19"/>
        </w:rPr>
      </w:pPr>
    </w:p>
    <w:p w:rsidR="004815B4" w:rsidRDefault="004815B4" w:rsidP="004815B4">
      <w:pPr>
        <w:spacing w:before="120" w:after="120" w:line="312" w:lineRule="auto"/>
        <w:ind w:left="2835" w:right="2408" w:hanging="2835"/>
        <w:jc w:val="both"/>
        <w:rPr>
          <w:rFonts w:ascii="Arial" w:hAnsi="Arial" w:cs="Arial"/>
          <w:sz w:val="19"/>
          <w:szCs w:val="19"/>
        </w:rPr>
      </w:pPr>
    </w:p>
    <w:p w:rsidR="004815B4" w:rsidRDefault="004815B4" w:rsidP="004815B4">
      <w:pPr>
        <w:spacing w:before="120" w:after="120" w:line="312" w:lineRule="auto"/>
        <w:ind w:left="2835" w:right="2408" w:hanging="2835"/>
        <w:jc w:val="both"/>
        <w:rPr>
          <w:rFonts w:ascii="Arial" w:hAnsi="Arial" w:cs="Arial"/>
          <w:sz w:val="19"/>
          <w:szCs w:val="19"/>
        </w:rPr>
      </w:pPr>
    </w:p>
    <w:p w:rsidR="004815B4" w:rsidRDefault="004815B4" w:rsidP="004815B4">
      <w:pPr>
        <w:spacing w:before="120" w:after="120" w:line="312" w:lineRule="auto"/>
        <w:ind w:left="2835" w:right="2408" w:hanging="2835"/>
        <w:jc w:val="both"/>
        <w:rPr>
          <w:rFonts w:ascii="Arial" w:hAnsi="Arial" w:cs="Arial"/>
          <w:sz w:val="19"/>
          <w:szCs w:val="19"/>
        </w:rPr>
      </w:pPr>
    </w:p>
    <w:p w:rsidR="004815B4" w:rsidRDefault="004815B4" w:rsidP="004815B4">
      <w:pPr>
        <w:spacing w:before="120" w:after="120" w:line="312" w:lineRule="auto"/>
        <w:ind w:left="2835" w:right="2408" w:hanging="2835"/>
        <w:jc w:val="both"/>
        <w:rPr>
          <w:rFonts w:ascii="Arial" w:hAnsi="Arial" w:cs="Arial"/>
          <w:sz w:val="19"/>
          <w:szCs w:val="19"/>
        </w:rPr>
      </w:pPr>
    </w:p>
    <w:tbl>
      <w:tblPr>
        <w:tblW w:w="0" w:type="auto"/>
        <w:tblLook w:val="04A0" w:firstRow="1" w:lastRow="0" w:firstColumn="1" w:lastColumn="0" w:noHBand="0" w:noVBand="1"/>
      </w:tblPr>
      <w:tblGrid>
        <w:gridCol w:w="3288"/>
        <w:gridCol w:w="3270"/>
        <w:gridCol w:w="3297"/>
      </w:tblGrid>
      <w:tr w:rsidR="004815B4" w:rsidRPr="00C03623" w:rsidTr="00377FD7">
        <w:tc>
          <w:tcPr>
            <w:tcW w:w="3288" w:type="dxa"/>
          </w:tcPr>
          <w:p w:rsidR="004815B4" w:rsidRPr="001E4F3C" w:rsidRDefault="004815B4" w:rsidP="00377FD7">
            <w:pPr>
              <w:pStyle w:val="Header"/>
              <w:jc w:val="center"/>
              <w:rPr>
                <w:rFonts w:ascii="Arial" w:hAnsi="Arial" w:cs="Arial"/>
                <w:sz w:val="16"/>
                <w:szCs w:val="16"/>
              </w:rPr>
            </w:pPr>
          </w:p>
        </w:tc>
        <w:tc>
          <w:tcPr>
            <w:tcW w:w="3270" w:type="dxa"/>
          </w:tcPr>
          <w:p w:rsidR="004815B4" w:rsidRDefault="004815B4" w:rsidP="00377FD7">
            <w:pPr>
              <w:jc w:val="center"/>
              <w:rPr>
                <w:rFonts w:ascii="Arial" w:hAnsi="Arial" w:cs="Arial"/>
                <w:sz w:val="16"/>
                <w:szCs w:val="16"/>
              </w:rPr>
            </w:pPr>
          </w:p>
          <w:p w:rsidR="004815B4" w:rsidRDefault="004815B4" w:rsidP="00377FD7">
            <w:pPr>
              <w:jc w:val="center"/>
              <w:rPr>
                <w:rFonts w:ascii="Arial" w:hAnsi="Arial" w:cs="Arial"/>
                <w:sz w:val="16"/>
                <w:szCs w:val="16"/>
              </w:rPr>
            </w:pPr>
          </w:p>
          <w:p w:rsidR="004815B4" w:rsidRDefault="004815B4" w:rsidP="00377FD7">
            <w:pPr>
              <w:jc w:val="center"/>
              <w:rPr>
                <w:rFonts w:ascii="Arial" w:hAnsi="Arial" w:cs="Arial"/>
                <w:sz w:val="16"/>
                <w:szCs w:val="16"/>
              </w:rPr>
            </w:pPr>
          </w:p>
          <w:p w:rsidR="004815B4" w:rsidRDefault="004815B4" w:rsidP="00377FD7">
            <w:pPr>
              <w:jc w:val="center"/>
              <w:rPr>
                <w:rFonts w:ascii="Arial" w:hAnsi="Arial" w:cs="Arial"/>
                <w:sz w:val="16"/>
                <w:szCs w:val="16"/>
              </w:rPr>
            </w:pPr>
          </w:p>
          <w:p w:rsidR="004815B4" w:rsidRDefault="004815B4" w:rsidP="00377FD7">
            <w:pPr>
              <w:jc w:val="center"/>
              <w:rPr>
                <w:rFonts w:ascii="Arial" w:hAnsi="Arial" w:cs="Arial"/>
                <w:sz w:val="16"/>
                <w:szCs w:val="16"/>
              </w:rPr>
            </w:pPr>
          </w:p>
          <w:p w:rsidR="004815B4" w:rsidRDefault="004815B4" w:rsidP="00377FD7">
            <w:pPr>
              <w:jc w:val="center"/>
              <w:rPr>
                <w:rFonts w:ascii="Arial" w:hAnsi="Arial" w:cs="Arial"/>
                <w:sz w:val="16"/>
                <w:szCs w:val="16"/>
              </w:rPr>
            </w:pPr>
          </w:p>
          <w:p w:rsidR="004815B4" w:rsidRDefault="004815B4" w:rsidP="00377FD7">
            <w:pPr>
              <w:jc w:val="center"/>
              <w:rPr>
                <w:rFonts w:ascii="Arial" w:hAnsi="Arial" w:cs="Arial"/>
                <w:sz w:val="16"/>
                <w:szCs w:val="16"/>
              </w:rPr>
            </w:pPr>
          </w:p>
          <w:p w:rsidR="004815B4" w:rsidRDefault="004815B4" w:rsidP="00377FD7">
            <w:pPr>
              <w:jc w:val="center"/>
              <w:rPr>
                <w:rFonts w:ascii="Arial" w:hAnsi="Arial" w:cs="Arial"/>
                <w:sz w:val="16"/>
                <w:szCs w:val="16"/>
              </w:rPr>
            </w:pPr>
          </w:p>
          <w:p w:rsidR="004815B4" w:rsidRDefault="004815B4" w:rsidP="00377FD7">
            <w:pPr>
              <w:jc w:val="center"/>
              <w:rPr>
                <w:rFonts w:ascii="Arial" w:hAnsi="Arial" w:cs="Arial"/>
                <w:sz w:val="16"/>
                <w:szCs w:val="16"/>
              </w:rPr>
            </w:pPr>
          </w:p>
          <w:p w:rsidR="004815B4" w:rsidRPr="001E4F3C" w:rsidRDefault="004815B4" w:rsidP="00377FD7">
            <w:pPr>
              <w:jc w:val="center"/>
              <w:rPr>
                <w:rFonts w:ascii="Arial" w:hAnsi="Arial" w:cs="Arial"/>
                <w:sz w:val="16"/>
                <w:szCs w:val="16"/>
              </w:rPr>
            </w:pPr>
          </w:p>
        </w:tc>
        <w:tc>
          <w:tcPr>
            <w:tcW w:w="3297" w:type="dxa"/>
          </w:tcPr>
          <w:p w:rsidR="004815B4" w:rsidRPr="001E4F3C" w:rsidRDefault="004815B4" w:rsidP="00377FD7">
            <w:pPr>
              <w:jc w:val="center"/>
              <w:rPr>
                <w:rFonts w:ascii="Arial" w:hAnsi="Arial" w:cs="Arial"/>
                <w:sz w:val="16"/>
                <w:szCs w:val="16"/>
              </w:rPr>
            </w:pPr>
          </w:p>
        </w:tc>
      </w:tr>
      <w:tr w:rsidR="004815B4" w:rsidTr="00377FD7">
        <w:tc>
          <w:tcPr>
            <w:tcW w:w="3288" w:type="dxa"/>
          </w:tcPr>
          <w:p w:rsidR="004815B4" w:rsidRPr="001E4F3C" w:rsidRDefault="004815B4" w:rsidP="00377FD7">
            <w:pPr>
              <w:jc w:val="center"/>
              <w:rPr>
                <w:rFonts w:ascii="Arial" w:hAnsi="Arial" w:cs="Arial"/>
                <w:sz w:val="19"/>
                <w:szCs w:val="19"/>
              </w:rPr>
            </w:pPr>
          </w:p>
        </w:tc>
        <w:tc>
          <w:tcPr>
            <w:tcW w:w="3270" w:type="dxa"/>
          </w:tcPr>
          <w:p w:rsidR="004815B4" w:rsidRPr="001E4F3C" w:rsidRDefault="004815B4" w:rsidP="00377FD7">
            <w:pPr>
              <w:jc w:val="center"/>
              <w:rPr>
                <w:rFonts w:ascii="Arial" w:hAnsi="Arial" w:cs="Arial"/>
                <w:sz w:val="19"/>
                <w:szCs w:val="19"/>
              </w:rPr>
            </w:pPr>
          </w:p>
        </w:tc>
        <w:tc>
          <w:tcPr>
            <w:tcW w:w="3297" w:type="dxa"/>
          </w:tcPr>
          <w:p w:rsidR="004815B4" w:rsidRPr="001E4F3C" w:rsidRDefault="004815B4" w:rsidP="00377FD7">
            <w:pPr>
              <w:jc w:val="center"/>
              <w:rPr>
                <w:rFonts w:ascii="Arial" w:hAnsi="Arial" w:cs="Arial"/>
                <w:sz w:val="19"/>
                <w:szCs w:val="19"/>
              </w:rPr>
            </w:pPr>
          </w:p>
        </w:tc>
      </w:tr>
    </w:tbl>
    <w:p w:rsidR="004815B4" w:rsidRDefault="004815B4" w:rsidP="004815B4">
      <w:pPr>
        <w:pStyle w:val="ListParagraph"/>
        <w:spacing w:before="120" w:after="120" w:line="312" w:lineRule="auto"/>
        <w:ind w:left="705"/>
        <w:jc w:val="center"/>
        <w:rPr>
          <w:rFonts w:ascii="Arial" w:hAnsi="Arial" w:cs="Arial"/>
          <w:bCs/>
          <w:sz w:val="18"/>
          <w:szCs w:val="18"/>
        </w:rPr>
      </w:pPr>
      <w:r w:rsidRPr="009454C8">
        <w:rPr>
          <w:rFonts w:ascii="Arial" w:hAnsi="Arial" w:cs="Arial"/>
          <w:bCs/>
          <w:sz w:val="18"/>
          <w:szCs w:val="18"/>
        </w:rPr>
        <w:t>Goražde,Juli 2022.godine</w:t>
      </w:r>
    </w:p>
    <w:p w:rsidR="004815B4" w:rsidRPr="009454C8" w:rsidRDefault="004815B4" w:rsidP="004815B4">
      <w:pPr>
        <w:pStyle w:val="ListParagraph"/>
        <w:spacing w:before="120" w:after="120" w:line="312" w:lineRule="auto"/>
        <w:ind w:left="705"/>
        <w:jc w:val="center"/>
        <w:rPr>
          <w:rFonts w:ascii="Arial" w:hAnsi="Arial" w:cs="Arial"/>
          <w:bCs/>
          <w:sz w:val="18"/>
          <w:szCs w:val="18"/>
        </w:rPr>
      </w:pPr>
    </w:p>
    <w:p w:rsidR="004815B4" w:rsidRPr="001D3FCE" w:rsidRDefault="004815B4" w:rsidP="004815B4">
      <w:pPr>
        <w:pStyle w:val="ListParagraph"/>
        <w:pBdr>
          <w:bottom w:val="single" w:sz="4" w:space="1" w:color="auto"/>
        </w:pBdr>
        <w:spacing w:before="120" w:after="120" w:line="312" w:lineRule="auto"/>
        <w:ind w:left="705"/>
        <w:jc w:val="center"/>
        <w:rPr>
          <w:bCs/>
          <w:sz w:val="22"/>
          <w:szCs w:val="22"/>
        </w:rPr>
      </w:pPr>
      <w:r w:rsidRPr="001D3FCE">
        <w:rPr>
          <w:bCs/>
          <w:sz w:val="22"/>
          <w:szCs w:val="22"/>
        </w:rPr>
        <w:t>PODACI O PROGRAMU</w:t>
      </w:r>
    </w:p>
    <w:p w:rsidR="004815B4" w:rsidRPr="001D3FCE" w:rsidRDefault="004815B4" w:rsidP="004815B4">
      <w:pPr>
        <w:pStyle w:val="ListParagraph"/>
        <w:spacing w:before="120" w:after="120" w:line="312" w:lineRule="auto"/>
        <w:ind w:left="705"/>
        <w:jc w:val="both"/>
        <w:rPr>
          <w:b/>
          <w:bCs/>
          <w:sz w:val="22"/>
          <w:szCs w:val="22"/>
        </w:rPr>
      </w:pPr>
    </w:p>
    <w:p w:rsidR="004815B4" w:rsidRPr="001D3FCE" w:rsidRDefault="004815B4" w:rsidP="004815B4">
      <w:pPr>
        <w:spacing w:before="120" w:after="120" w:line="312" w:lineRule="auto"/>
        <w:rPr>
          <w:sz w:val="22"/>
          <w:szCs w:val="22"/>
        </w:rPr>
      </w:pPr>
    </w:p>
    <w:p w:rsidR="004815B4" w:rsidRPr="001D3FCE" w:rsidRDefault="004815B4" w:rsidP="004815B4">
      <w:pPr>
        <w:spacing w:before="120" w:after="120" w:line="312" w:lineRule="auto"/>
        <w:ind w:left="4395" w:right="992" w:hanging="3686"/>
        <w:jc w:val="both"/>
        <w:rPr>
          <w:sz w:val="22"/>
          <w:szCs w:val="22"/>
        </w:rPr>
      </w:pPr>
      <w:r w:rsidRPr="001D3FCE">
        <w:rPr>
          <w:sz w:val="22"/>
          <w:szCs w:val="22"/>
        </w:rPr>
        <w:lastRenderedPageBreak/>
        <w:t>Naziv programa:</w:t>
      </w:r>
      <w:r w:rsidRPr="001D3FCE">
        <w:rPr>
          <w:sz w:val="22"/>
          <w:szCs w:val="22"/>
        </w:rPr>
        <w:tab/>
      </w:r>
      <w:r w:rsidRPr="001D3FCE">
        <w:rPr>
          <w:color w:val="000000" w:themeColor="text1"/>
          <w:sz w:val="22"/>
          <w:szCs w:val="22"/>
        </w:rPr>
        <w:t>Program podrške razvoju privatnim preduzećima i poduzetnicima sa područja  Bosansko-podrinjskog kantona Goražde</w:t>
      </w:r>
    </w:p>
    <w:p w:rsidR="004815B4" w:rsidRPr="001D3FCE" w:rsidRDefault="004815B4" w:rsidP="004815B4">
      <w:pPr>
        <w:spacing w:before="120" w:after="120" w:line="312" w:lineRule="auto"/>
        <w:ind w:left="4395" w:right="992" w:hanging="3686"/>
        <w:jc w:val="both"/>
        <w:rPr>
          <w:sz w:val="22"/>
          <w:szCs w:val="22"/>
        </w:rPr>
      </w:pPr>
      <w:r w:rsidRPr="001D3FCE">
        <w:rPr>
          <w:sz w:val="22"/>
          <w:szCs w:val="22"/>
        </w:rPr>
        <w:t>Budžetski korisnik:</w:t>
      </w:r>
      <w:r w:rsidRPr="001D3FCE">
        <w:rPr>
          <w:sz w:val="22"/>
          <w:szCs w:val="22"/>
        </w:rPr>
        <w:tab/>
        <w:t xml:space="preserve">Ministarstvo za privredu </w:t>
      </w:r>
    </w:p>
    <w:p w:rsidR="004815B4" w:rsidRPr="001D3FCE" w:rsidRDefault="004815B4" w:rsidP="004815B4">
      <w:pPr>
        <w:spacing w:before="120" w:after="120" w:line="312" w:lineRule="auto"/>
        <w:ind w:left="540" w:firstLine="169"/>
        <w:jc w:val="both"/>
        <w:rPr>
          <w:sz w:val="22"/>
          <w:szCs w:val="22"/>
        </w:rPr>
      </w:pPr>
      <w:r w:rsidRPr="001D3FCE">
        <w:rPr>
          <w:sz w:val="22"/>
          <w:szCs w:val="22"/>
        </w:rPr>
        <w:t>Budžetski razdjel:</w:t>
      </w:r>
      <w:r w:rsidRPr="001D3FCE">
        <w:rPr>
          <w:sz w:val="22"/>
          <w:szCs w:val="22"/>
        </w:rPr>
        <w:tab/>
      </w:r>
      <w:r w:rsidRPr="001D3FCE">
        <w:rPr>
          <w:sz w:val="22"/>
          <w:szCs w:val="22"/>
        </w:rPr>
        <w:tab/>
      </w:r>
      <w:r w:rsidRPr="001D3FCE">
        <w:rPr>
          <w:sz w:val="22"/>
          <w:szCs w:val="22"/>
        </w:rPr>
        <w:tab/>
        <w:t>17</w:t>
      </w:r>
    </w:p>
    <w:p w:rsidR="004815B4" w:rsidRPr="001D3FCE" w:rsidRDefault="004815B4" w:rsidP="004815B4">
      <w:pPr>
        <w:spacing w:before="120" w:after="120" w:line="312" w:lineRule="auto"/>
        <w:ind w:left="709"/>
        <w:jc w:val="both"/>
        <w:rPr>
          <w:sz w:val="22"/>
          <w:szCs w:val="22"/>
        </w:rPr>
      </w:pPr>
      <w:r w:rsidRPr="001D3FCE">
        <w:rPr>
          <w:sz w:val="22"/>
          <w:szCs w:val="22"/>
        </w:rPr>
        <w:t>Ekonomski kod:</w:t>
      </w:r>
      <w:r w:rsidRPr="001D3FCE">
        <w:rPr>
          <w:sz w:val="22"/>
          <w:szCs w:val="22"/>
        </w:rPr>
        <w:tab/>
      </w:r>
      <w:r w:rsidRPr="001D3FCE">
        <w:rPr>
          <w:sz w:val="22"/>
          <w:szCs w:val="22"/>
        </w:rPr>
        <w:tab/>
      </w:r>
      <w:r w:rsidRPr="001D3FCE">
        <w:rPr>
          <w:sz w:val="22"/>
          <w:szCs w:val="22"/>
        </w:rPr>
        <w:tab/>
      </w:r>
      <w:r>
        <w:rPr>
          <w:sz w:val="22"/>
          <w:szCs w:val="22"/>
        </w:rPr>
        <w:t>6</w:t>
      </w:r>
      <w:r w:rsidRPr="001D3FCE">
        <w:rPr>
          <w:sz w:val="22"/>
          <w:szCs w:val="22"/>
        </w:rPr>
        <w:t xml:space="preserve">14 500 </w:t>
      </w:r>
    </w:p>
    <w:p w:rsidR="004815B4" w:rsidRPr="001D3FCE" w:rsidRDefault="004815B4" w:rsidP="004815B4">
      <w:pPr>
        <w:spacing w:before="120" w:after="120" w:line="312" w:lineRule="auto"/>
        <w:ind w:left="540" w:firstLine="169"/>
        <w:jc w:val="both"/>
        <w:rPr>
          <w:sz w:val="22"/>
          <w:szCs w:val="22"/>
        </w:rPr>
      </w:pPr>
      <w:r w:rsidRPr="001D3FCE">
        <w:rPr>
          <w:sz w:val="22"/>
          <w:szCs w:val="22"/>
        </w:rPr>
        <w:t>Analitički kod</w:t>
      </w:r>
      <w:r w:rsidRPr="001D3FCE">
        <w:rPr>
          <w:sz w:val="22"/>
          <w:szCs w:val="22"/>
        </w:rPr>
        <w:tab/>
      </w:r>
      <w:r w:rsidRPr="001D3FCE">
        <w:rPr>
          <w:sz w:val="22"/>
          <w:szCs w:val="22"/>
        </w:rPr>
        <w:tab/>
      </w:r>
      <w:r w:rsidRPr="001D3FCE">
        <w:rPr>
          <w:sz w:val="22"/>
          <w:szCs w:val="22"/>
        </w:rPr>
        <w:tab/>
      </w:r>
      <w:r w:rsidRPr="001D3FCE">
        <w:rPr>
          <w:sz w:val="22"/>
          <w:szCs w:val="22"/>
        </w:rPr>
        <w:tab/>
        <w:t>POD 001</w:t>
      </w:r>
    </w:p>
    <w:p w:rsidR="004815B4" w:rsidRPr="001D3FCE" w:rsidRDefault="004815B4" w:rsidP="004815B4">
      <w:pPr>
        <w:spacing w:before="120" w:after="120" w:line="312" w:lineRule="auto"/>
        <w:ind w:left="709"/>
        <w:jc w:val="both"/>
        <w:rPr>
          <w:sz w:val="22"/>
          <w:szCs w:val="22"/>
        </w:rPr>
      </w:pPr>
      <w:r w:rsidRPr="001D3FCE">
        <w:rPr>
          <w:sz w:val="22"/>
          <w:szCs w:val="22"/>
        </w:rPr>
        <w:t>Naziv analitičkog koda:</w:t>
      </w:r>
      <w:r w:rsidRPr="001D3FCE">
        <w:rPr>
          <w:sz w:val="22"/>
          <w:szCs w:val="22"/>
        </w:rPr>
        <w:tab/>
      </w:r>
      <w:r w:rsidRPr="001D3FCE">
        <w:rPr>
          <w:sz w:val="22"/>
          <w:szCs w:val="22"/>
        </w:rPr>
        <w:tab/>
      </w:r>
      <w:r w:rsidRPr="001D3FCE">
        <w:rPr>
          <w:sz w:val="22"/>
          <w:szCs w:val="22"/>
        </w:rPr>
        <w:tab/>
        <w:t xml:space="preserve">Subvencije privatnim preduzećima i poduzetnicima </w:t>
      </w:r>
    </w:p>
    <w:p w:rsidR="004815B4" w:rsidRPr="001D3FCE" w:rsidRDefault="004815B4" w:rsidP="004815B4">
      <w:pPr>
        <w:spacing w:before="120" w:after="120" w:line="312" w:lineRule="auto"/>
        <w:ind w:firstLine="709"/>
        <w:jc w:val="both"/>
        <w:rPr>
          <w:sz w:val="22"/>
          <w:szCs w:val="22"/>
        </w:rPr>
      </w:pPr>
      <w:r w:rsidRPr="001D3FCE">
        <w:rPr>
          <w:sz w:val="22"/>
          <w:szCs w:val="22"/>
        </w:rPr>
        <w:t xml:space="preserve">Period realizacije programa: </w:t>
      </w:r>
      <w:r w:rsidRPr="001D3FCE">
        <w:rPr>
          <w:sz w:val="22"/>
          <w:szCs w:val="22"/>
        </w:rPr>
        <w:tab/>
      </w:r>
      <w:r w:rsidRPr="001D3FCE">
        <w:rPr>
          <w:sz w:val="22"/>
          <w:szCs w:val="22"/>
        </w:rPr>
        <w:tab/>
        <w:t xml:space="preserve">01.01.2022 - 31.12.2022. </w:t>
      </w:r>
    </w:p>
    <w:p w:rsidR="004815B4" w:rsidRPr="001D3FCE" w:rsidRDefault="004815B4" w:rsidP="004815B4">
      <w:pPr>
        <w:spacing w:before="120" w:after="120" w:line="312" w:lineRule="auto"/>
        <w:ind w:left="540" w:firstLine="169"/>
        <w:jc w:val="both"/>
        <w:rPr>
          <w:sz w:val="22"/>
          <w:szCs w:val="22"/>
        </w:rPr>
      </w:pPr>
      <w:r w:rsidRPr="001D3FCE">
        <w:rPr>
          <w:sz w:val="22"/>
          <w:szCs w:val="22"/>
        </w:rPr>
        <w:t xml:space="preserve">Ukupna vrijednost programa:  </w:t>
      </w:r>
      <w:r w:rsidRPr="001D3FCE">
        <w:rPr>
          <w:sz w:val="22"/>
          <w:szCs w:val="22"/>
        </w:rPr>
        <w:tab/>
      </w:r>
      <w:r w:rsidRPr="001D3FCE">
        <w:rPr>
          <w:sz w:val="22"/>
          <w:szCs w:val="22"/>
        </w:rPr>
        <w:tab/>
        <w:t>200.000 KM</w:t>
      </w:r>
    </w:p>
    <w:p w:rsidR="004815B4" w:rsidRPr="001D3FCE" w:rsidRDefault="004815B4" w:rsidP="004815B4">
      <w:pPr>
        <w:spacing w:before="120" w:after="120" w:line="312" w:lineRule="auto"/>
        <w:ind w:left="540" w:firstLine="169"/>
        <w:jc w:val="both"/>
        <w:rPr>
          <w:sz w:val="22"/>
          <w:szCs w:val="22"/>
        </w:rPr>
      </w:pPr>
      <w:r w:rsidRPr="001D3FCE">
        <w:rPr>
          <w:sz w:val="22"/>
          <w:szCs w:val="22"/>
        </w:rPr>
        <w:t xml:space="preserve">Odgovorna osoba: </w:t>
      </w:r>
      <w:r w:rsidRPr="001D3FCE">
        <w:rPr>
          <w:sz w:val="22"/>
          <w:szCs w:val="22"/>
        </w:rPr>
        <w:tab/>
      </w:r>
      <w:r w:rsidRPr="001D3FCE">
        <w:rPr>
          <w:sz w:val="22"/>
          <w:szCs w:val="22"/>
        </w:rPr>
        <w:tab/>
      </w:r>
      <w:r w:rsidRPr="001D3FCE">
        <w:rPr>
          <w:sz w:val="22"/>
          <w:szCs w:val="22"/>
        </w:rPr>
        <w:tab/>
        <w:t xml:space="preserve">Haris Salković, </w:t>
      </w:r>
    </w:p>
    <w:p w:rsidR="004815B4" w:rsidRPr="001D3FCE" w:rsidRDefault="004815B4" w:rsidP="004815B4">
      <w:pPr>
        <w:spacing w:before="120" w:after="120" w:line="312" w:lineRule="auto"/>
        <w:ind w:left="708"/>
        <w:jc w:val="both"/>
        <w:rPr>
          <w:sz w:val="22"/>
          <w:szCs w:val="22"/>
        </w:rPr>
      </w:pPr>
      <w:r w:rsidRPr="001D3FCE">
        <w:rPr>
          <w:sz w:val="22"/>
          <w:szCs w:val="22"/>
        </w:rPr>
        <w:t>Pozicija odgovorne osobe:</w:t>
      </w:r>
      <w:r w:rsidRPr="001D3FCE">
        <w:rPr>
          <w:sz w:val="22"/>
          <w:szCs w:val="22"/>
        </w:rPr>
        <w:tab/>
      </w:r>
      <w:r w:rsidRPr="001D3FCE">
        <w:rPr>
          <w:sz w:val="22"/>
          <w:szCs w:val="22"/>
        </w:rPr>
        <w:tab/>
        <w:t>Ministar</w:t>
      </w:r>
    </w:p>
    <w:p w:rsidR="004815B4" w:rsidRPr="001D3FCE" w:rsidRDefault="004815B4" w:rsidP="004815B4">
      <w:pPr>
        <w:spacing w:before="120" w:after="120" w:line="312" w:lineRule="auto"/>
        <w:ind w:left="708"/>
        <w:jc w:val="both"/>
        <w:rPr>
          <w:sz w:val="22"/>
          <w:szCs w:val="22"/>
        </w:rPr>
      </w:pPr>
      <w:r w:rsidRPr="001D3FCE">
        <w:rPr>
          <w:sz w:val="22"/>
          <w:szCs w:val="22"/>
        </w:rPr>
        <w:t>Kontakt osoba za program:</w:t>
      </w:r>
      <w:r w:rsidRPr="001D3FCE">
        <w:rPr>
          <w:sz w:val="22"/>
          <w:szCs w:val="22"/>
        </w:rPr>
        <w:tab/>
      </w:r>
      <w:r w:rsidRPr="001D3FCE">
        <w:rPr>
          <w:sz w:val="22"/>
          <w:szCs w:val="22"/>
        </w:rPr>
        <w:tab/>
        <w:t>Hadžiomerović Melida</w:t>
      </w:r>
    </w:p>
    <w:p w:rsidR="004815B4" w:rsidRPr="001D3FCE" w:rsidRDefault="004815B4" w:rsidP="004815B4">
      <w:pPr>
        <w:spacing w:before="120" w:after="120" w:line="312" w:lineRule="auto"/>
        <w:ind w:left="708"/>
        <w:jc w:val="both"/>
        <w:rPr>
          <w:sz w:val="22"/>
          <w:szCs w:val="22"/>
        </w:rPr>
      </w:pPr>
      <w:r w:rsidRPr="001D3FCE">
        <w:rPr>
          <w:sz w:val="22"/>
          <w:szCs w:val="22"/>
        </w:rPr>
        <w:t>Kontakt telefon:</w:t>
      </w:r>
      <w:r w:rsidRPr="001D3FCE">
        <w:rPr>
          <w:sz w:val="22"/>
          <w:szCs w:val="22"/>
        </w:rPr>
        <w:tab/>
      </w:r>
      <w:r w:rsidRPr="001D3FCE">
        <w:rPr>
          <w:sz w:val="22"/>
          <w:szCs w:val="22"/>
        </w:rPr>
        <w:tab/>
      </w:r>
      <w:r w:rsidRPr="001D3FCE">
        <w:rPr>
          <w:sz w:val="22"/>
          <w:szCs w:val="22"/>
        </w:rPr>
        <w:tab/>
        <w:t xml:space="preserve">+387-38-228-640 </w:t>
      </w:r>
    </w:p>
    <w:p w:rsidR="004815B4" w:rsidRPr="001D3FCE" w:rsidRDefault="004815B4" w:rsidP="004815B4">
      <w:pPr>
        <w:spacing w:before="120" w:after="120" w:line="312" w:lineRule="auto"/>
        <w:ind w:left="708"/>
        <w:jc w:val="both"/>
        <w:rPr>
          <w:sz w:val="22"/>
          <w:szCs w:val="22"/>
        </w:rPr>
      </w:pPr>
      <w:r w:rsidRPr="001D3FCE">
        <w:rPr>
          <w:sz w:val="22"/>
          <w:szCs w:val="22"/>
        </w:rPr>
        <w:t>Kontakt e-mail:</w:t>
      </w:r>
      <w:r w:rsidRPr="001D3FCE">
        <w:rPr>
          <w:sz w:val="22"/>
          <w:szCs w:val="22"/>
        </w:rPr>
        <w:tab/>
      </w:r>
      <w:r w:rsidRPr="001D3FCE">
        <w:rPr>
          <w:sz w:val="22"/>
          <w:szCs w:val="22"/>
        </w:rPr>
        <w:tab/>
      </w:r>
      <w:r w:rsidRPr="001D3FCE">
        <w:rPr>
          <w:sz w:val="22"/>
          <w:szCs w:val="22"/>
        </w:rPr>
        <w:tab/>
      </w:r>
      <w:r w:rsidRPr="001D3FCE">
        <w:rPr>
          <w:sz w:val="22"/>
          <w:szCs w:val="22"/>
        </w:rPr>
        <w:tab/>
        <w:t>melida.hadziomerovic@bpkg.gov.ba</w:t>
      </w:r>
    </w:p>
    <w:p w:rsidR="004815B4" w:rsidRPr="001D3FCE" w:rsidRDefault="004815B4" w:rsidP="004815B4">
      <w:pPr>
        <w:spacing w:before="120" w:after="120" w:line="312" w:lineRule="auto"/>
        <w:ind w:firstLine="709"/>
        <w:rPr>
          <w:sz w:val="22"/>
          <w:szCs w:val="22"/>
        </w:rPr>
      </w:pPr>
      <w:r w:rsidRPr="001D3FCE">
        <w:rPr>
          <w:sz w:val="22"/>
          <w:szCs w:val="22"/>
        </w:rPr>
        <w:t>Datum usvajanja programa:</w:t>
      </w:r>
      <w:r w:rsidRPr="001D3FCE">
        <w:rPr>
          <w:sz w:val="22"/>
          <w:szCs w:val="22"/>
        </w:rPr>
        <w:tab/>
      </w:r>
      <w:r w:rsidRPr="001D3FCE">
        <w:rPr>
          <w:sz w:val="22"/>
          <w:szCs w:val="22"/>
        </w:rPr>
        <w:tab/>
        <w:t>___________  2022. godine</w:t>
      </w:r>
    </w:p>
    <w:p w:rsidR="004815B4" w:rsidRPr="001D3FCE" w:rsidRDefault="004815B4" w:rsidP="004815B4">
      <w:pPr>
        <w:spacing w:before="120" w:after="120" w:line="312" w:lineRule="auto"/>
        <w:ind w:left="4395" w:right="992" w:hanging="3686"/>
        <w:jc w:val="both"/>
        <w:rPr>
          <w:sz w:val="22"/>
          <w:szCs w:val="22"/>
        </w:rPr>
      </w:pPr>
      <w:r w:rsidRPr="001D3FCE">
        <w:rPr>
          <w:sz w:val="22"/>
          <w:szCs w:val="22"/>
        </w:rPr>
        <w:t>Saglasnost:</w:t>
      </w:r>
      <w:r w:rsidRPr="001D3FCE">
        <w:rPr>
          <w:sz w:val="22"/>
          <w:szCs w:val="22"/>
        </w:rPr>
        <w:tab/>
        <w:t>Saglasnost na program utroška dala je Vlada Bosansko-podrinjskog kantona Goražde („Službene novine Bosansko-podrinjskog kantona Goražde“, broj: _______/22)</w:t>
      </w:r>
    </w:p>
    <w:p w:rsidR="004815B4" w:rsidRPr="001D3FCE" w:rsidRDefault="004815B4" w:rsidP="004815B4">
      <w:pPr>
        <w:spacing w:before="120" w:after="120" w:line="312" w:lineRule="auto"/>
        <w:ind w:firstLine="708"/>
        <w:jc w:val="both"/>
        <w:rPr>
          <w:sz w:val="22"/>
          <w:szCs w:val="22"/>
        </w:rPr>
      </w:pPr>
      <w:r w:rsidRPr="001D3FCE">
        <w:rPr>
          <w:sz w:val="22"/>
          <w:szCs w:val="22"/>
        </w:rPr>
        <w:t>Internet:</w:t>
      </w:r>
      <w:r w:rsidRPr="001D3FCE">
        <w:rPr>
          <w:sz w:val="22"/>
          <w:szCs w:val="22"/>
        </w:rPr>
        <w:tab/>
      </w:r>
      <w:r w:rsidRPr="001D3FCE">
        <w:rPr>
          <w:sz w:val="22"/>
          <w:szCs w:val="22"/>
        </w:rPr>
        <w:tab/>
      </w:r>
      <w:r w:rsidRPr="001D3FCE">
        <w:rPr>
          <w:sz w:val="22"/>
          <w:szCs w:val="22"/>
        </w:rPr>
        <w:tab/>
      </w:r>
      <w:r w:rsidRPr="001D3FCE">
        <w:rPr>
          <w:sz w:val="22"/>
          <w:szCs w:val="22"/>
        </w:rPr>
        <w:tab/>
      </w:r>
      <w:r w:rsidRPr="001D3FCE">
        <w:rPr>
          <w:sz w:val="22"/>
          <w:szCs w:val="22"/>
        </w:rPr>
        <w:tab/>
      </w:r>
      <w:hyperlink r:id="rId7" w:history="1">
        <w:r w:rsidRPr="001D3FCE">
          <w:rPr>
            <w:rStyle w:val="Hyperlink"/>
            <w:sz w:val="22"/>
            <w:szCs w:val="22"/>
          </w:rPr>
          <w:t>www.mp.bpkg.gov.ba</w:t>
        </w:r>
      </w:hyperlink>
    </w:p>
    <w:p w:rsidR="004815B4" w:rsidRPr="001D3FCE" w:rsidRDefault="004815B4" w:rsidP="004815B4">
      <w:pPr>
        <w:spacing w:before="120" w:after="120" w:line="312" w:lineRule="auto"/>
        <w:ind w:firstLine="708"/>
        <w:jc w:val="both"/>
        <w:rPr>
          <w:sz w:val="22"/>
          <w:szCs w:val="22"/>
        </w:rPr>
      </w:pPr>
    </w:p>
    <w:p w:rsidR="004815B4" w:rsidRPr="001D3FCE" w:rsidRDefault="004815B4" w:rsidP="004815B4">
      <w:pPr>
        <w:spacing w:before="120" w:after="120" w:line="312" w:lineRule="auto"/>
        <w:ind w:firstLine="708"/>
        <w:jc w:val="both"/>
        <w:rPr>
          <w:sz w:val="22"/>
          <w:szCs w:val="22"/>
        </w:rPr>
      </w:pPr>
    </w:p>
    <w:p w:rsidR="004815B4" w:rsidRPr="001D3FCE" w:rsidRDefault="004815B4" w:rsidP="004815B4">
      <w:pPr>
        <w:spacing w:before="120" w:after="120" w:line="312" w:lineRule="auto"/>
        <w:ind w:firstLine="708"/>
        <w:jc w:val="both"/>
        <w:rPr>
          <w:sz w:val="22"/>
          <w:szCs w:val="22"/>
        </w:rPr>
      </w:pPr>
    </w:p>
    <w:tbl>
      <w:tblPr>
        <w:tblW w:w="0" w:type="auto"/>
        <w:tblLook w:val="04A0" w:firstRow="1" w:lastRow="0" w:firstColumn="1" w:lastColumn="0" w:noHBand="0" w:noVBand="1"/>
      </w:tblPr>
      <w:tblGrid>
        <w:gridCol w:w="3288"/>
        <w:gridCol w:w="3270"/>
        <w:gridCol w:w="3297"/>
      </w:tblGrid>
      <w:tr w:rsidR="004815B4" w:rsidRPr="001D3FCE" w:rsidTr="00377FD7">
        <w:tc>
          <w:tcPr>
            <w:tcW w:w="3288" w:type="dxa"/>
          </w:tcPr>
          <w:p w:rsidR="004815B4" w:rsidRPr="001D3FCE" w:rsidRDefault="004815B4" w:rsidP="00377FD7">
            <w:pPr>
              <w:pStyle w:val="Header"/>
              <w:jc w:val="center"/>
            </w:pPr>
          </w:p>
          <w:p w:rsidR="004815B4" w:rsidRPr="001D3FCE" w:rsidRDefault="004815B4" w:rsidP="00377FD7">
            <w:pPr>
              <w:pStyle w:val="Header"/>
              <w:jc w:val="center"/>
            </w:pPr>
          </w:p>
          <w:p w:rsidR="004815B4" w:rsidRPr="001D3FCE" w:rsidRDefault="004815B4" w:rsidP="00377FD7">
            <w:pPr>
              <w:pStyle w:val="Header"/>
              <w:jc w:val="center"/>
            </w:pPr>
          </w:p>
          <w:p w:rsidR="004815B4" w:rsidRPr="001D3FCE" w:rsidRDefault="004815B4" w:rsidP="00377FD7">
            <w:pPr>
              <w:pStyle w:val="Header"/>
              <w:jc w:val="center"/>
            </w:pPr>
          </w:p>
          <w:p w:rsidR="004815B4" w:rsidRPr="001D3FCE" w:rsidRDefault="004815B4" w:rsidP="00377FD7">
            <w:pPr>
              <w:pStyle w:val="Header"/>
              <w:jc w:val="center"/>
            </w:pPr>
          </w:p>
        </w:tc>
        <w:tc>
          <w:tcPr>
            <w:tcW w:w="3270" w:type="dxa"/>
          </w:tcPr>
          <w:p w:rsidR="004815B4" w:rsidRPr="001D3FCE" w:rsidRDefault="004815B4" w:rsidP="00377FD7">
            <w:pPr>
              <w:jc w:val="center"/>
            </w:pPr>
          </w:p>
        </w:tc>
        <w:tc>
          <w:tcPr>
            <w:tcW w:w="3297" w:type="dxa"/>
          </w:tcPr>
          <w:p w:rsidR="004815B4" w:rsidRPr="001D3FCE" w:rsidRDefault="004815B4" w:rsidP="00377FD7">
            <w:pPr>
              <w:jc w:val="center"/>
            </w:pPr>
          </w:p>
        </w:tc>
      </w:tr>
      <w:tr w:rsidR="004815B4" w:rsidRPr="001D3FCE" w:rsidTr="00377FD7">
        <w:tc>
          <w:tcPr>
            <w:tcW w:w="3288" w:type="dxa"/>
          </w:tcPr>
          <w:p w:rsidR="004815B4" w:rsidRPr="001D3FCE" w:rsidRDefault="004815B4" w:rsidP="00377FD7">
            <w:pPr>
              <w:jc w:val="center"/>
            </w:pPr>
          </w:p>
          <w:p w:rsidR="004815B4" w:rsidRPr="001D3FCE" w:rsidRDefault="004815B4" w:rsidP="00377FD7">
            <w:pPr>
              <w:jc w:val="center"/>
            </w:pPr>
          </w:p>
          <w:p w:rsidR="004815B4" w:rsidRPr="001D3FCE" w:rsidRDefault="004815B4" w:rsidP="00377FD7">
            <w:pPr>
              <w:jc w:val="center"/>
            </w:pPr>
          </w:p>
          <w:p w:rsidR="004815B4" w:rsidRPr="001D3FCE" w:rsidRDefault="004815B4" w:rsidP="00377FD7">
            <w:pPr>
              <w:jc w:val="center"/>
            </w:pPr>
          </w:p>
          <w:p w:rsidR="004815B4" w:rsidRPr="001D3FCE" w:rsidRDefault="004815B4" w:rsidP="00377FD7">
            <w:pPr>
              <w:jc w:val="center"/>
            </w:pPr>
          </w:p>
          <w:p w:rsidR="004815B4" w:rsidRPr="001D3FCE" w:rsidRDefault="004815B4" w:rsidP="00377FD7">
            <w:pPr>
              <w:jc w:val="center"/>
            </w:pPr>
          </w:p>
        </w:tc>
        <w:tc>
          <w:tcPr>
            <w:tcW w:w="3270" w:type="dxa"/>
          </w:tcPr>
          <w:p w:rsidR="004815B4" w:rsidRPr="001D3FCE" w:rsidRDefault="004815B4" w:rsidP="00377FD7">
            <w:pPr>
              <w:jc w:val="center"/>
            </w:pPr>
          </w:p>
        </w:tc>
        <w:tc>
          <w:tcPr>
            <w:tcW w:w="3297" w:type="dxa"/>
          </w:tcPr>
          <w:p w:rsidR="004815B4" w:rsidRPr="001D3FCE" w:rsidRDefault="004815B4" w:rsidP="00377FD7">
            <w:pPr>
              <w:jc w:val="center"/>
            </w:pPr>
          </w:p>
        </w:tc>
      </w:tr>
    </w:tbl>
    <w:p w:rsidR="004815B4" w:rsidRPr="001D3FCE" w:rsidRDefault="004815B4" w:rsidP="004815B4">
      <w:pPr>
        <w:spacing w:before="120" w:after="120" w:line="312" w:lineRule="auto"/>
        <w:ind w:firstLine="708"/>
        <w:jc w:val="both"/>
        <w:rPr>
          <w:sz w:val="22"/>
          <w:szCs w:val="22"/>
        </w:rPr>
      </w:pPr>
      <w:r w:rsidRPr="001D3FCE">
        <w:rPr>
          <w:color w:val="000000" w:themeColor="text1"/>
          <w:sz w:val="22"/>
          <w:szCs w:val="22"/>
        </w:rPr>
        <w:t>Na osnovu člana  46. Zakona o izvršenju Budžeta Bosansko-podrinjskog kantona Goražde za 2022.godinu (''Službene novine Bosansko-podrinjskog kantona Goražde“, broj:12/21),  i</w:t>
      </w:r>
      <w:r w:rsidRPr="001D3FCE">
        <w:rPr>
          <w:color w:val="FF0000"/>
          <w:sz w:val="22"/>
          <w:szCs w:val="22"/>
        </w:rPr>
        <w:t xml:space="preserve"> </w:t>
      </w:r>
      <w:r w:rsidRPr="001D3FCE">
        <w:rPr>
          <w:sz w:val="22"/>
          <w:szCs w:val="22"/>
        </w:rPr>
        <w:t>Zakona o budžetima Federacije BiH (“Službene novine Federacije BiH“, br.19/06), Ministarstvo za privredu Bosansko-podrinjskog kantona Goražde utvrđuje:</w:t>
      </w:r>
    </w:p>
    <w:p w:rsidR="004815B4" w:rsidRPr="001D3FCE" w:rsidRDefault="004815B4" w:rsidP="004815B4">
      <w:pPr>
        <w:spacing w:before="120" w:after="120" w:line="312" w:lineRule="auto"/>
        <w:ind w:firstLine="720"/>
        <w:jc w:val="both"/>
        <w:rPr>
          <w:b/>
          <w:sz w:val="22"/>
          <w:szCs w:val="22"/>
        </w:rPr>
      </w:pPr>
    </w:p>
    <w:p w:rsidR="004815B4" w:rsidRPr="001D3FCE" w:rsidRDefault="004815B4" w:rsidP="004815B4">
      <w:pPr>
        <w:spacing w:before="120" w:after="120" w:line="312" w:lineRule="auto"/>
        <w:ind w:firstLine="720"/>
        <w:jc w:val="both"/>
        <w:rPr>
          <w:b/>
          <w:sz w:val="22"/>
          <w:szCs w:val="22"/>
        </w:rPr>
      </w:pPr>
    </w:p>
    <w:p w:rsidR="004815B4" w:rsidRPr="001D3FCE" w:rsidRDefault="004815B4" w:rsidP="004815B4">
      <w:pPr>
        <w:spacing w:before="120" w:after="120" w:line="312" w:lineRule="auto"/>
        <w:ind w:firstLine="720"/>
        <w:jc w:val="center"/>
        <w:rPr>
          <w:b/>
          <w:sz w:val="22"/>
          <w:szCs w:val="22"/>
        </w:rPr>
      </w:pPr>
      <w:r w:rsidRPr="001D3FCE">
        <w:rPr>
          <w:b/>
          <w:sz w:val="22"/>
          <w:szCs w:val="22"/>
        </w:rPr>
        <w:t>P R O G R A M   U T R O Š K A  S R E D S T A V A</w:t>
      </w:r>
    </w:p>
    <w:p w:rsidR="004815B4" w:rsidRPr="001D3FCE" w:rsidRDefault="004815B4" w:rsidP="004815B4">
      <w:pPr>
        <w:pStyle w:val="Title"/>
        <w:rPr>
          <w:sz w:val="22"/>
          <w:szCs w:val="22"/>
        </w:rPr>
      </w:pPr>
      <w:r w:rsidRPr="001D3FCE">
        <w:rPr>
          <w:sz w:val="22"/>
          <w:szCs w:val="22"/>
        </w:rPr>
        <w:t>Budžeta Bosansko-podrinjskog kantona Goražde za 2022. godinu</w:t>
      </w:r>
    </w:p>
    <w:p w:rsidR="004815B4" w:rsidRPr="001D3FCE" w:rsidRDefault="004815B4" w:rsidP="004815B4">
      <w:pPr>
        <w:pStyle w:val="Title"/>
        <w:rPr>
          <w:sz w:val="22"/>
          <w:szCs w:val="22"/>
        </w:rPr>
      </w:pPr>
      <w:r w:rsidRPr="001D3FCE">
        <w:rPr>
          <w:sz w:val="22"/>
          <w:szCs w:val="22"/>
        </w:rPr>
        <w:t>sa ekonomskog koda 614 500 - Subvencije privatnim preduzećima i poduzetnicima</w:t>
      </w:r>
    </w:p>
    <w:p w:rsidR="004815B4" w:rsidRPr="001D3FCE" w:rsidRDefault="004815B4" w:rsidP="004815B4">
      <w:pPr>
        <w:spacing w:before="120" w:after="120" w:line="312" w:lineRule="auto"/>
        <w:jc w:val="both"/>
        <w:rPr>
          <w:sz w:val="22"/>
          <w:szCs w:val="22"/>
          <w:u w:val="single"/>
        </w:rPr>
      </w:pPr>
    </w:p>
    <w:p w:rsidR="004815B4" w:rsidRPr="001D3FCE" w:rsidRDefault="004815B4" w:rsidP="004815B4">
      <w:pPr>
        <w:pStyle w:val="ListParagraph"/>
        <w:spacing w:before="120" w:after="120" w:line="312" w:lineRule="auto"/>
        <w:ind w:left="0"/>
        <w:jc w:val="center"/>
        <w:rPr>
          <w:bCs/>
          <w:sz w:val="22"/>
          <w:szCs w:val="22"/>
        </w:rPr>
      </w:pPr>
      <w:r w:rsidRPr="001D3FCE">
        <w:rPr>
          <w:bCs/>
          <w:sz w:val="22"/>
          <w:szCs w:val="22"/>
        </w:rPr>
        <w:t>TAČKA 1.</w:t>
      </w:r>
    </w:p>
    <w:p w:rsidR="004815B4" w:rsidRPr="001D3FCE" w:rsidRDefault="004815B4" w:rsidP="004815B4">
      <w:pPr>
        <w:spacing w:before="120" w:after="120" w:line="312" w:lineRule="auto"/>
        <w:jc w:val="center"/>
        <w:rPr>
          <w:sz w:val="22"/>
          <w:szCs w:val="22"/>
        </w:rPr>
      </w:pPr>
      <w:r w:rsidRPr="001D3FCE">
        <w:rPr>
          <w:sz w:val="22"/>
          <w:szCs w:val="22"/>
        </w:rPr>
        <w:t>NAZIV PROGRAMA</w:t>
      </w:r>
    </w:p>
    <w:p w:rsidR="004815B4" w:rsidRPr="001D3FCE" w:rsidRDefault="004815B4" w:rsidP="004815B4">
      <w:pPr>
        <w:spacing w:before="120" w:after="120" w:line="312" w:lineRule="auto"/>
        <w:ind w:firstLine="720"/>
        <w:jc w:val="both"/>
        <w:rPr>
          <w:b/>
          <w:color w:val="000000" w:themeColor="text1"/>
          <w:sz w:val="22"/>
          <w:szCs w:val="22"/>
        </w:rPr>
      </w:pPr>
      <w:r w:rsidRPr="001D3FCE">
        <w:rPr>
          <w:sz w:val="22"/>
          <w:szCs w:val="22"/>
        </w:rPr>
        <w:t>Naziv Programa utroška sredstava Budžeta Ministarstva za privredu Bosansko-podrinjskog kantona Goražde sa ekonomskog koda 614500– Subvencije privatnim preduzećima i poduzetnicima glasi:</w:t>
      </w:r>
      <w:r w:rsidRPr="001D3FCE">
        <w:rPr>
          <w:i/>
          <w:sz w:val="22"/>
          <w:szCs w:val="22"/>
        </w:rPr>
        <w:t xml:space="preserve"> </w:t>
      </w:r>
      <w:r w:rsidRPr="001D3FCE">
        <w:rPr>
          <w:b/>
          <w:color w:val="000000" w:themeColor="text1"/>
          <w:sz w:val="22"/>
          <w:szCs w:val="22"/>
        </w:rPr>
        <w:t xml:space="preserve">Program podrške privatnim preduzećima i poduzetnicima sa područja  Bosansko-podrinjskog kantona Goražde </w:t>
      </w:r>
      <w:r w:rsidRPr="001D3FCE">
        <w:rPr>
          <w:color w:val="000000" w:themeColor="text1"/>
          <w:sz w:val="22"/>
          <w:szCs w:val="22"/>
        </w:rPr>
        <w:t>(u daljem tekstu: program).</w:t>
      </w:r>
    </w:p>
    <w:p w:rsidR="004815B4" w:rsidRPr="001D3FCE" w:rsidRDefault="004815B4" w:rsidP="004815B4">
      <w:pPr>
        <w:spacing w:before="120" w:after="120" w:line="312" w:lineRule="auto"/>
        <w:jc w:val="center"/>
        <w:rPr>
          <w:bCs/>
          <w:sz w:val="22"/>
          <w:szCs w:val="22"/>
        </w:rPr>
      </w:pPr>
      <w:r w:rsidRPr="001D3FCE">
        <w:rPr>
          <w:bCs/>
          <w:sz w:val="22"/>
          <w:szCs w:val="22"/>
        </w:rPr>
        <w:t xml:space="preserve">TAČKA </w:t>
      </w:r>
      <w:r>
        <w:rPr>
          <w:bCs/>
          <w:sz w:val="22"/>
          <w:szCs w:val="22"/>
        </w:rPr>
        <w:t>2</w:t>
      </w:r>
      <w:r w:rsidRPr="001D3FCE">
        <w:rPr>
          <w:bCs/>
          <w:sz w:val="22"/>
          <w:szCs w:val="22"/>
        </w:rPr>
        <w:t>.</w:t>
      </w:r>
    </w:p>
    <w:p w:rsidR="004815B4" w:rsidRDefault="004815B4" w:rsidP="004815B4">
      <w:pPr>
        <w:spacing w:before="120" w:after="120" w:line="312" w:lineRule="auto"/>
        <w:ind w:left="360"/>
        <w:jc w:val="center"/>
        <w:rPr>
          <w:sz w:val="22"/>
          <w:szCs w:val="22"/>
        </w:rPr>
      </w:pPr>
      <w:r w:rsidRPr="001D3FCE">
        <w:rPr>
          <w:sz w:val="22"/>
          <w:szCs w:val="22"/>
        </w:rPr>
        <w:t>OPIS PROGRAMA</w:t>
      </w:r>
    </w:p>
    <w:p w:rsidR="004815B4" w:rsidRPr="001D3FCE" w:rsidRDefault="004815B4" w:rsidP="004815B4">
      <w:pPr>
        <w:numPr>
          <w:ilvl w:val="0"/>
          <w:numId w:val="8"/>
        </w:numPr>
        <w:spacing w:before="120" w:after="120" w:line="312" w:lineRule="auto"/>
        <w:ind w:left="0" w:hanging="11"/>
        <w:jc w:val="both"/>
        <w:rPr>
          <w:sz w:val="22"/>
          <w:szCs w:val="22"/>
        </w:rPr>
      </w:pPr>
      <w:r w:rsidRPr="001D3FCE">
        <w:rPr>
          <w:sz w:val="22"/>
          <w:szCs w:val="22"/>
        </w:rPr>
        <w:t>Program je  izrađen u skladu sa:</w:t>
      </w:r>
    </w:p>
    <w:p w:rsidR="004815B4" w:rsidRPr="001D3FCE" w:rsidRDefault="004815B4" w:rsidP="004815B4">
      <w:pPr>
        <w:numPr>
          <w:ilvl w:val="0"/>
          <w:numId w:val="10"/>
        </w:numPr>
        <w:spacing w:before="120" w:after="120" w:line="312" w:lineRule="auto"/>
        <w:ind w:left="1134"/>
        <w:jc w:val="both"/>
        <w:rPr>
          <w:sz w:val="22"/>
          <w:szCs w:val="22"/>
        </w:rPr>
      </w:pPr>
      <w:r w:rsidRPr="001D3FCE">
        <w:rPr>
          <w:sz w:val="22"/>
          <w:szCs w:val="22"/>
        </w:rPr>
        <w:t>Zakonom o izvršenju budžeta Bosansko-podrinjskog kantona Goražde za 2022. godinu;</w:t>
      </w:r>
    </w:p>
    <w:p w:rsidR="004815B4" w:rsidRDefault="004815B4" w:rsidP="004815B4">
      <w:pPr>
        <w:numPr>
          <w:ilvl w:val="0"/>
          <w:numId w:val="10"/>
        </w:numPr>
        <w:spacing w:before="120" w:after="120" w:line="312" w:lineRule="auto"/>
        <w:ind w:left="1134"/>
        <w:jc w:val="both"/>
        <w:rPr>
          <w:sz w:val="22"/>
          <w:szCs w:val="22"/>
        </w:rPr>
      </w:pPr>
      <w:r w:rsidRPr="001D3FCE">
        <w:rPr>
          <w:sz w:val="22"/>
          <w:szCs w:val="22"/>
        </w:rPr>
        <w:t>Programom rada Vlade Bosansko-podrinjskog kantona Goražde za 2022. godinu (“Službene novine Bosansko-podrinjskog kantona Goražde”, broj:</w:t>
      </w:r>
      <w:r>
        <w:rPr>
          <w:sz w:val="22"/>
          <w:szCs w:val="22"/>
        </w:rPr>
        <w:t xml:space="preserve"> 3/22</w:t>
      </w:r>
      <w:r w:rsidRPr="001D3FCE">
        <w:rPr>
          <w:sz w:val="22"/>
          <w:szCs w:val="22"/>
        </w:rPr>
        <w:t>.</w:t>
      </w:r>
    </w:p>
    <w:p w:rsidR="004815B4" w:rsidRPr="00712949" w:rsidRDefault="004815B4" w:rsidP="004815B4">
      <w:pPr>
        <w:pStyle w:val="ListParagraph"/>
        <w:numPr>
          <w:ilvl w:val="0"/>
          <w:numId w:val="8"/>
        </w:numPr>
        <w:spacing w:before="120" w:after="120" w:line="312" w:lineRule="auto"/>
        <w:jc w:val="both"/>
        <w:rPr>
          <w:sz w:val="22"/>
          <w:szCs w:val="22"/>
        </w:rPr>
      </w:pPr>
      <w:r w:rsidRPr="00712949">
        <w:rPr>
          <w:color w:val="000000" w:themeColor="text1"/>
          <w:sz w:val="22"/>
          <w:szCs w:val="22"/>
        </w:rPr>
        <w:t xml:space="preserve">Program </w:t>
      </w:r>
      <w:r w:rsidRPr="00712949">
        <w:rPr>
          <w:sz w:val="22"/>
          <w:szCs w:val="22"/>
        </w:rPr>
        <w:t xml:space="preserve">osigurava da se planirana sredstva iz budžeta Ministarstva za privredu koriste na transparentan, specifičan, mjerljiv način sa svrhom da se podrži: </w:t>
      </w:r>
    </w:p>
    <w:p w:rsidR="004815B4" w:rsidRPr="001D3FCE" w:rsidRDefault="004815B4" w:rsidP="004815B4">
      <w:pPr>
        <w:numPr>
          <w:ilvl w:val="0"/>
          <w:numId w:val="9"/>
        </w:numPr>
        <w:spacing w:before="120" w:after="120" w:line="312" w:lineRule="auto"/>
        <w:ind w:left="1134"/>
        <w:jc w:val="both"/>
        <w:rPr>
          <w:sz w:val="22"/>
          <w:szCs w:val="22"/>
        </w:rPr>
      </w:pPr>
      <w:r w:rsidRPr="001D3FCE">
        <w:rPr>
          <w:sz w:val="22"/>
          <w:szCs w:val="22"/>
        </w:rPr>
        <w:t>privredni razvoj, zadržavanje postojećih radnika kao i novo zapošljavanje</w:t>
      </w:r>
      <w:r>
        <w:rPr>
          <w:sz w:val="22"/>
          <w:szCs w:val="22"/>
        </w:rPr>
        <w:t xml:space="preserve"> u već postojećim preduzećima</w:t>
      </w:r>
      <w:r w:rsidRPr="001D3FCE">
        <w:rPr>
          <w:sz w:val="22"/>
          <w:szCs w:val="22"/>
        </w:rPr>
        <w:t>,</w:t>
      </w:r>
    </w:p>
    <w:p w:rsidR="004815B4" w:rsidRDefault="004815B4" w:rsidP="004815B4">
      <w:pPr>
        <w:numPr>
          <w:ilvl w:val="0"/>
          <w:numId w:val="9"/>
        </w:numPr>
        <w:spacing w:before="120" w:after="120" w:line="312" w:lineRule="auto"/>
        <w:ind w:left="1134"/>
        <w:jc w:val="both"/>
        <w:rPr>
          <w:sz w:val="22"/>
          <w:szCs w:val="22"/>
        </w:rPr>
      </w:pPr>
      <w:r w:rsidRPr="001D3FCE">
        <w:rPr>
          <w:sz w:val="22"/>
          <w:szCs w:val="22"/>
        </w:rPr>
        <w:t>provođenje drugih mjera  koje doprinose razvoju privrede, unaprijeđenju djelatnosti, infrastrukture i poboljšanja uslova za rad uposlenih.</w:t>
      </w:r>
    </w:p>
    <w:p w:rsidR="004815B4" w:rsidRPr="004D0A02" w:rsidRDefault="004815B4" w:rsidP="004815B4">
      <w:pPr>
        <w:pStyle w:val="ListParagraph"/>
        <w:numPr>
          <w:ilvl w:val="0"/>
          <w:numId w:val="9"/>
        </w:numPr>
        <w:spacing w:before="120" w:after="120" w:line="312" w:lineRule="auto"/>
        <w:jc w:val="both"/>
        <w:rPr>
          <w:sz w:val="22"/>
          <w:szCs w:val="22"/>
        </w:rPr>
      </w:pPr>
      <w:r w:rsidRPr="004D0A02">
        <w:rPr>
          <w:sz w:val="22"/>
          <w:szCs w:val="22"/>
        </w:rPr>
        <w:t xml:space="preserve">otvaranje novih radnih mjesta pri prvoj registraciji </w:t>
      </w:r>
    </w:p>
    <w:p w:rsidR="004815B4" w:rsidRPr="004E13D4" w:rsidRDefault="004815B4" w:rsidP="004815B4">
      <w:pPr>
        <w:pStyle w:val="ListParagraph"/>
        <w:numPr>
          <w:ilvl w:val="0"/>
          <w:numId w:val="9"/>
        </w:numPr>
        <w:spacing w:before="120" w:after="120" w:line="312" w:lineRule="auto"/>
        <w:jc w:val="both"/>
        <w:rPr>
          <w:sz w:val="22"/>
          <w:szCs w:val="22"/>
        </w:rPr>
      </w:pPr>
      <w:r w:rsidRPr="001D3FCE">
        <w:rPr>
          <w:sz w:val="22"/>
          <w:szCs w:val="22"/>
        </w:rPr>
        <w:t>sufinansiranje projekata privrednih društava koji doprinose kreiranju novih radnih mjesta, u svim djelatnostima, mikro i malim preduzećima</w:t>
      </w:r>
      <w:r>
        <w:rPr>
          <w:sz w:val="22"/>
          <w:szCs w:val="22"/>
        </w:rPr>
        <w:t>.</w:t>
      </w:r>
    </w:p>
    <w:p w:rsidR="004815B4" w:rsidRPr="001D3FCE" w:rsidRDefault="004815B4" w:rsidP="004815B4">
      <w:pPr>
        <w:numPr>
          <w:ilvl w:val="0"/>
          <w:numId w:val="8"/>
        </w:numPr>
        <w:spacing w:before="120" w:after="120" w:line="312" w:lineRule="auto"/>
        <w:ind w:left="0" w:hanging="11"/>
        <w:jc w:val="both"/>
        <w:rPr>
          <w:sz w:val="22"/>
          <w:szCs w:val="22"/>
        </w:rPr>
      </w:pPr>
      <w:r w:rsidRPr="001D3FCE">
        <w:rPr>
          <w:sz w:val="22"/>
          <w:szCs w:val="22"/>
        </w:rPr>
        <w:t>Program obuhvata:</w:t>
      </w:r>
    </w:p>
    <w:p w:rsidR="004815B4" w:rsidRPr="001D3FCE" w:rsidRDefault="004815B4" w:rsidP="004815B4">
      <w:pPr>
        <w:pStyle w:val="ListParagraph"/>
        <w:numPr>
          <w:ilvl w:val="0"/>
          <w:numId w:val="16"/>
        </w:numPr>
        <w:spacing w:before="120" w:after="120" w:line="312" w:lineRule="auto"/>
        <w:ind w:left="1134"/>
        <w:rPr>
          <w:sz w:val="22"/>
          <w:szCs w:val="22"/>
        </w:rPr>
      </w:pPr>
      <w:r w:rsidRPr="001D3FCE">
        <w:rPr>
          <w:sz w:val="22"/>
          <w:szCs w:val="22"/>
        </w:rPr>
        <w:t>odredbe o početku i rokovima provođenja programa,</w:t>
      </w:r>
    </w:p>
    <w:p w:rsidR="004815B4" w:rsidRPr="001D3FCE" w:rsidRDefault="004815B4" w:rsidP="004815B4">
      <w:pPr>
        <w:pStyle w:val="ListParagraph"/>
        <w:numPr>
          <w:ilvl w:val="0"/>
          <w:numId w:val="16"/>
        </w:numPr>
        <w:spacing w:before="120" w:after="120" w:line="312" w:lineRule="auto"/>
        <w:ind w:left="1134"/>
        <w:rPr>
          <w:sz w:val="22"/>
          <w:szCs w:val="22"/>
        </w:rPr>
      </w:pPr>
      <w:r w:rsidRPr="001D3FCE">
        <w:rPr>
          <w:sz w:val="22"/>
          <w:szCs w:val="22"/>
        </w:rPr>
        <w:t>opšti cilj i posebni ciljevi programa za 2022. godinu,</w:t>
      </w:r>
    </w:p>
    <w:p w:rsidR="004815B4" w:rsidRPr="001D3FCE" w:rsidRDefault="004815B4" w:rsidP="004815B4">
      <w:pPr>
        <w:pStyle w:val="ListParagraph"/>
        <w:numPr>
          <w:ilvl w:val="0"/>
          <w:numId w:val="16"/>
        </w:numPr>
        <w:spacing w:before="120" w:after="120" w:line="312" w:lineRule="auto"/>
        <w:ind w:left="1134"/>
        <w:rPr>
          <w:sz w:val="22"/>
          <w:szCs w:val="22"/>
        </w:rPr>
      </w:pPr>
      <w:r w:rsidRPr="001D3FCE">
        <w:rPr>
          <w:sz w:val="22"/>
          <w:szCs w:val="22"/>
        </w:rPr>
        <w:t>potrebna sredstva za provođenje programa,</w:t>
      </w:r>
    </w:p>
    <w:p w:rsidR="004815B4" w:rsidRPr="001D3FCE" w:rsidRDefault="004815B4" w:rsidP="004815B4">
      <w:pPr>
        <w:pStyle w:val="ListParagraph"/>
        <w:numPr>
          <w:ilvl w:val="0"/>
          <w:numId w:val="16"/>
        </w:numPr>
        <w:spacing w:before="120" w:after="120" w:line="312" w:lineRule="auto"/>
        <w:ind w:left="1134"/>
        <w:rPr>
          <w:sz w:val="22"/>
          <w:szCs w:val="22"/>
        </w:rPr>
      </w:pPr>
      <w:r w:rsidRPr="001D3FCE">
        <w:rPr>
          <w:sz w:val="22"/>
          <w:szCs w:val="22"/>
        </w:rPr>
        <w:t>kriterije za raspodjelu sredstava,</w:t>
      </w:r>
    </w:p>
    <w:p w:rsidR="004815B4" w:rsidRPr="001D3FCE" w:rsidRDefault="004815B4" w:rsidP="004815B4">
      <w:pPr>
        <w:pStyle w:val="ListParagraph"/>
        <w:numPr>
          <w:ilvl w:val="0"/>
          <w:numId w:val="16"/>
        </w:numPr>
        <w:spacing w:before="120" w:after="120" w:line="312" w:lineRule="auto"/>
        <w:ind w:left="1134"/>
        <w:rPr>
          <w:sz w:val="22"/>
          <w:szCs w:val="22"/>
        </w:rPr>
      </w:pPr>
      <w:r w:rsidRPr="001D3FCE">
        <w:rPr>
          <w:sz w:val="22"/>
          <w:szCs w:val="22"/>
        </w:rPr>
        <w:t>procedure apliciranja, selekcije i evaluacije projekata i zahtjeva za sredstvima,</w:t>
      </w:r>
    </w:p>
    <w:p w:rsidR="004815B4" w:rsidRPr="001D3FCE" w:rsidRDefault="004815B4" w:rsidP="004815B4">
      <w:pPr>
        <w:pStyle w:val="ListParagraph"/>
        <w:numPr>
          <w:ilvl w:val="0"/>
          <w:numId w:val="16"/>
        </w:numPr>
        <w:spacing w:before="120" w:after="120" w:line="312" w:lineRule="auto"/>
        <w:ind w:left="1134"/>
        <w:rPr>
          <w:sz w:val="22"/>
          <w:szCs w:val="22"/>
        </w:rPr>
      </w:pPr>
      <w:r w:rsidRPr="001D3FCE">
        <w:rPr>
          <w:sz w:val="22"/>
          <w:szCs w:val="22"/>
        </w:rPr>
        <w:t>prioriteti, finansijski kriteriji i način rangiranja,</w:t>
      </w:r>
    </w:p>
    <w:p w:rsidR="004815B4" w:rsidRPr="001D3FCE" w:rsidRDefault="004815B4" w:rsidP="004815B4">
      <w:pPr>
        <w:pStyle w:val="ListParagraph"/>
        <w:numPr>
          <w:ilvl w:val="0"/>
          <w:numId w:val="16"/>
        </w:numPr>
        <w:spacing w:before="120" w:after="120" w:line="312" w:lineRule="auto"/>
        <w:ind w:left="1134"/>
        <w:rPr>
          <w:sz w:val="22"/>
          <w:szCs w:val="22"/>
        </w:rPr>
      </w:pPr>
      <w:r w:rsidRPr="001D3FCE">
        <w:rPr>
          <w:sz w:val="22"/>
          <w:szCs w:val="22"/>
        </w:rPr>
        <w:t>naziv korisnika sredstava,</w:t>
      </w:r>
    </w:p>
    <w:p w:rsidR="004815B4" w:rsidRPr="001D3FCE" w:rsidRDefault="004815B4" w:rsidP="004815B4">
      <w:pPr>
        <w:pStyle w:val="ListParagraph"/>
        <w:numPr>
          <w:ilvl w:val="0"/>
          <w:numId w:val="16"/>
        </w:numPr>
        <w:spacing w:before="120" w:after="120" w:line="312" w:lineRule="auto"/>
        <w:ind w:left="1134"/>
        <w:rPr>
          <w:sz w:val="22"/>
          <w:szCs w:val="22"/>
        </w:rPr>
      </w:pPr>
      <w:r w:rsidRPr="001D3FCE">
        <w:rPr>
          <w:sz w:val="22"/>
          <w:szCs w:val="22"/>
        </w:rPr>
        <w:lastRenderedPageBreak/>
        <w:t>procjenu rezultata,</w:t>
      </w:r>
    </w:p>
    <w:p w:rsidR="004815B4" w:rsidRPr="001D3FCE" w:rsidRDefault="004815B4" w:rsidP="004815B4">
      <w:pPr>
        <w:pStyle w:val="ListParagraph"/>
        <w:numPr>
          <w:ilvl w:val="0"/>
          <w:numId w:val="16"/>
        </w:numPr>
        <w:spacing w:before="120" w:after="120" w:line="312" w:lineRule="auto"/>
        <w:ind w:left="1134"/>
        <w:rPr>
          <w:sz w:val="22"/>
          <w:szCs w:val="22"/>
        </w:rPr>
      </w:pPr>
      <w:r w:rsidRPr="001D3FCE">
        <w:rPr>
          <w:sz w:val="22"/>
          <w:szCs w:val="22"/>
        </w:rPr>
        <w:t>procjenu nepredviđenih rashoda i rizika.</w:t>
      </w:r>
    </w:p>
    <w:p w:rsidR="004815B4" w:rsidRPr="00EE59CE" w:rsidRDefault="004815B4" w:rsidP="004815B4">
      <w:pPr>
        <w:numPr>
          <w:ilvl w:val="0"/>
          <w:numId w:val="8"/>
        </w:numPr>
        <w:spacing w:before="120" w:after="120" w:line="312" w:lineRule="auto"/>
        <w:ind w:left="0" w:hanging="11"/>
        <w:jc w:val="both"/>
        <w:rPr>
          <w:bCs/>
          <w:sz w:val="22"/>
          <w:szCs w:val="22"/>
        </w:rPr>
      </w:pPr>
      <w:r w:rsidRPr="001D3FCE">
        <w:rPr>
          <w:sz w:val="22"/>
          <w:szCs w:val="22"/>
        </w:rPr>
        <w:t xml:space="preserve">Program definiše bitne elemente za dobijanje saglasnosti od strane Vlade u skladu sa Zakonom o izvršenju budžeta Bosansko-podrinjskog kantona Goražde (svrha programa, opšti i posebni ciljevi, kriteriji za raspodjelu sredstava, korisnike sredstava, način procjene rezultata i procjena nepredviđenih rashoda i </w:t>
      </w:r>
    </w:p>
    <w:p w:rsidR="004815B4" w:rsidRPr="001D3FCE" w:rsidRDefault="004815B4" w:rsidP="004815B4">
      <w:pPr>
        <w:spacing w:before="120" w:after="120" w:line="312" w:lineRule="auto"/>
        <w:jc w:val="center"/>
        <w:rPr>
          <w:bCs/>
          <w:sz w:val="22"/>
          <w:szCs w:val="22"/>
        </w:rPr>
      </w:pPr>
      <w:r w:rsidRPr="001D3FCE">
        <w:rPr>
          <w:bCs/>
          <w:sz w:val="22"/>
          <w:szCs w:val="22"/>
        </w:rPr>
        <w:t>TAČKA 4.</w:t>
      </w:r>
    </w:p>
    <w:p w:rsidR="004815B4" w:rsidRPr="001D3FCE" w:rsidRDefault="004815B4" w:rsidP="004815B4">
      <w:pPr>
        <w:spacing w:before="120" w:after="120" w:line="312" w:lineRule="auto"/>
        <w:jc w:val="center"/>
        <w:rPr>
          <w:sz w:val="22"/>
          <w:szCs w:val="22"/>
        </w:rPr>
      </w:pPr>
      <w:r w:rsidRPr="001D3FCE">
        <w:rPr>
          <w:sz w:val="22"/>
          <w:szCs w:val="22"/>
        </w:rPr>
        <w:t>POČETAK I ROKOVI PROVOĐENJA PROGRAMA</w:t>
      </w:r>
    </w:p>
    <w:p w:rsidR="004815B4" w:rsidRPr="001D3FCE" w:rsidRDefault="004815B4" w:rsidP="004815B4">
      <w:pPr>
        <w:numPr>
          <w:ilvl w:val="0"/>
          <w:numId w:val="11"/>
        </w:numPr>
        <w:spacing w:before="120" w:after="120" w:line="312" w:lineRule="auto"/>
        <w:ind w:left="0" w:firstLine="0"/>
        <w:jc w:val="both"/>
        <w:rPr>
          <w:sz w:val="22"/>
          <w:szCs w:val="22"/>
        </w:rPr>
      </w:pPr>
      <w:r w:rsidRPr="001D3FCE">
        <w:rPr>
          <w:sz w:val="22"/>
          <w:szCs w:val="22"/>
        </w:rPr>
        <w:t>U Programu su definisane aktivnosti za 2022. godinu, a provođenje Programa počinje dobijanjem saglasnosti od strane Vlade Bosansko podrinjskog kantona Goražde i trajaće do 31.12.2022. godine.</w:t>
      </w:r>
    </w:p>
    <w:p w:rsidR="004815B4" w:rsidRPr="001D3FCE" w:rsidRDefault="004815B4" w:rsidP="004815B4">
      <w:pPr>
        <w:numPr>
          <w:ilvl w:val="0"/>
          <w:numId w:val="11"/>
        </w:numPr>
        <w:spacing w:before="120" w:after="120" w:line="312" w:lineRule="auto"/>
        <w:ind w:left="0" w:firstLine="0"/>
        <w:jc w:val="both"/>
        <w:rPr>
          <w:sz w:val="22"/>
          <w:szCs w:val="22"/>
        </w:rPr>
      </w:pPr>
      <w:r w:rsidRPr="001D3FCE">
        <w:rPr>
          <w:sz w:val="22"/>
          <w:szCs w:val="22"/>
        </w:rPr>
        <w:t xml:space="preserve">Krajnji rok za dostavljanje aplikacija  za korištenje sredstava ističe </w:t>
      </w:r>
      <w:r w:rsidR="005E1880">
        <w:rPr>
          <w:sz w:val="22"/>
          <w:szCs w:val="22"/>
        </w:rPr>
        <w:t>1</w:t>
      </w:r>
      <w:r w:rsidR="00D825F2">
        <w:rPr>
          <w:sz w:val="22"/>
          <w:szCs w:val="22"/>
        </w:rPr>
        <w:t>2</w:t>
      </w:r>
      <w:r w:rsidR="005E1880">
        <w:rPr>
          <w:sz w:val="22"/>
          <w:szCs w:val="22"/>
        </w:rPr>
        <w:t>.12.2022</w:t>
      </w:r>
      <w:r w:rsidRPr="001D3FCE">
        <w:rPr>
          <w:sz w:val="22"/>
          <w:szCs w:val="22"/>
        </w:rPr>
        <w:t xml:space="preserve">. godine u 16:00 sati.         </w:t>
      </w:r>
    </w:p>
    <w:p w:rsidR="004815B4" w:rsidRPr="001D3FCE" w:rsidRDefault="004815B4" w:rsidP="004815B4">
      <w:pPr>
        <w:spacing w:before="120" w:after="120" w:line="312" w:lineRule="auto"/>
        <w:jc w:val="center"/>
        <w:rPr>
          <w:bCs/>
          <w:sz w:val="22"/>
          <w:szCs w:val="22"/>
        </w:rPr>
      </w:pPr>
      <w:r w:rsidRPr="001D3FCE">
        <w:rPr>
          <w:bCs/>
          <w:sz w:val="22"/>
          <w:szCs w:val="22"/>
        </w:rPr>
        <w:t>TAČKA 5.</w:t>
      </w:r>
    </w:p>
    <w:p w:rsidR="004815B4" w:rsidRPr="001D3FCE" w:rsidRDefault="004815B4" w:rsidP="004815B4">
      <w:pPr>
        <w:spacing w:before="120" w:after="120" w:line="312" w:lineRule="auto"/>
        <w:jc w:val="center"/>
        <w:rPr>
          <w:iCs/>
          <w:sz w:val="22"/>
          <w:szCs w:val="22"/>
        </w:rPr>
      </w:pPr>
      <w:r w:rsidRPr="001D3FCE">
        <w:rPr>
          <w:iCs/>
          <w:sz w:val="22"/>
          <w:szCs w:val="22"/>
        </w:rPr>
        <w:t>(5.1)</w:t>
      </w:r>
    </w:p>
    <w:p w:rsidR="004815B4" w:rsidRPr="001D3FCE" w:rsidRDefault="004815B4" w:rsidP="004815B4">
      <w:pPr>
        <w:spacing w:before="120" w:after="120" w:line="312" w:lineRule="auto"/>
        <w:jc w:val="center"/>
        <w:rPr>
          <w:iCs/>
          <w:sz w:val="22"/>
          <w:szCs w:val="22"/>
        </w:rPr>
      </w:pPr>
      <w:r w:rsidRPr="001D3FCE">
        <w:rPr>
          <w:iCs/>
          <w:sz w:val="22"/>
          <w:szCs w:val="22"/>
        </w:rPr>
        <w:t xml:space="preserve"> (Ključne korekcije programa za 2022. godinu)</w:t>
      </w:r>
    </w:p>
    <w:p w:rsidR="004815B4" w:rsidRPr="001D3FCE" w:rsidRDefault="004815B4" w:rsidP="004815B4">
      <w:pPr>
        <w:numPr>
          <w:ilvl w:val="0"/>
          <w:numId w:val="17"/>
        </w:numPr>
        <w:spacing w:before="120" w:after="120" w:line="312" w:lineRule="auto"/>
        <w:ind w:left="0" w:firstLine="0"/>
        <w:jc w:val="both"/>
        <w:rPr>
          <w:sz w:val="22"/>
          <w:szCs w:val="22"/>
        </w:rPr>
      </w:pPr>
      <w:r w:rsidRPr="001D3FCE">
        <w:rPr>
          <w:sz w:val="22"/>
          <w:szCs w:val="22"/>
        </w:rPr>
        <w:t>Kako bi se poboljšao proces planiranja, organizacije, implementacije, monitoringa i evaluacije programa, primjenjuje se propisana metodologija Ministarstva  za privredu utvrđena ovim Programom. Ova metodologija propisuje postupanje Komisije u slučaju prijedloga, primjedbi, sugestija i prigovora potencijalnih korisnika u toku planiranja i implementacije Programa.</w:t>
      </w:r>
    </w:p>
    <w:p w:rsidR="004815B4" w:rsidRPr="001D3FCE" w:rsidRDefault="004815B4" w:rsidP="004815B4">
      <w:pPr>
        <w:spacing w:before="120" w:after="120" w:line="312" w:lineRule="auto"/>
        <w:jc w:val="center"/>
        <w:rPr>
          <w:bCs/>
          <w:sz w:val="22"/>
          <w:szCs w:val="22"/>
        </w:rPr>
      </w:pPr>
      <w:r w:rsidRPr="001D3FCE">
        <w:rPr>
          <w:bCs/>
          <w:sz w:val="22"/>
          <w:szCs w:val="22"/>
        </w:rPr>
        <w:t>TAČKA 6.</w:t>
      </w:r>
    </w:p>
    <w:p w:rsidR="004815B4" w:rsidRPr="001D3FCE" w:rsidRDefault="004815B4" w:rsidP="004815B4">
      <w:pPr>
        <w:spacing w:before="120" w:after="120" w:line="312" w:lineRule="auto"/>
        <w:jc w:val="center"/>
        <w:rPr>
          <w:sz w:val="22"/>
          <w:szCs w:val="22"/>
        </w:rPr>
      </w:pPr>
      <w:r w:rsidRPr="001D3FCE">
        <w:rPr>
          <w:sz w:val="22"/>
          <w:szCs w:val="22"/>
        </w:rPr>
        <w:t xml:space="preserve">OPŠTI I POSEBNI CILJEVI PROGRAMA </w:t>
      </w:r>
    </w:p>
    <w:p w:rsidR="004815B4" w:rsidRPr="001D3FCE" w:rsidRDefault="004815B4" w:rsidP="004815B4">
      <w:pPr>
        <w:spacing w:before="120" w:after="120" w:line="312" w:lineRule="auto"/>
        <w:jc w:val="center"/>
        <w:rPr>
          <w:iCs/>
          <w:sz w:val="22"/>
          <w:szCs w:val="22"/>
        </w:rPr>
      </w:pPr>
      <w:r w:rsidRPr="001D3FCE">
        <w:rPr>
          <w:iCs/>
          <w:sz w:val="22"/>
          <w:szCs w:val="22"/>
        </w:rPr>
        <w:t xml:space="preserve"> (6.1)</w:t>
      </w:r>
    </w:p>
    <w:p w:rsidR="004815B4" w:rsidRPr="001D3FCE" w:rsidRDefault="004815B4" w:rsidP="004815B4">
      <w:pPr>
        <w:spacing w:before="120" w:after="120" w:line="312" w:lineRule="auto"/>
        <w:jc w:val="center"/>
        <w:rPr>
          <w:iCs/>
          <w:sz w:val="22"/>
          <w:szCs w:val="22"/>
        </w:rPr>
      </w:pPr>
      <w:r w:rsidRPr="001D3FCE">
        <w:rPr>
          <w:iCs/>
          <w:sz w:val="22"/>
          <w:szCs w:val="22"/>
        </w:rPr>
        <w:t>Opšti (Osnovni cilj)</w:t>
      </w:r>
    </w:p>
    <w:p w:rsidR="004815B4" w:rsidRPr="001D3FCE" w:rsidRDefault="004815B4" w:rsidP="004815B4">
      <w:pPr>
        <w:spacing w:before="120" w:after="120" w:line="312" w:lineRule="auto"/>
        <w:ind w:firstLine="720"/>
        <w:jc w:val="both"/>
        <w:rPr>
          <w:iCs/>
          <w:sz w:val="22"/>
          <w:szCs w:val="22"/>
        </w:rPr>
      </w:pPr>
      <w:r w:rsidRPr="001D3FCE">
        <w:rPr>
          <w:sz w:val="22"/>
          <w:szCs w:val="22"/>
        </w:rPr>
        <w:t>Opšti cilj Programa je pomoć mikro i malim preduzećima sa područja  Bosansko-podrinjskog kantona Goražde, kroz</w:t>
      </w:r>
      <w:r>
        <w:rPr>
          <w:sz w:val="22"/>
          <w:szCs w:val="22"/>
        </w:rPr>
        <w:t xml:space="preserve"> podsticanje ekonomskog razvoja</w:t>
      </w:r>
      <w:r w:rsidRPr="001D3FCE">
        <w:rPr>
          <w:sz w:val="22"/>
          <w:szCs w:val="22"/>
        </w:rPr>
        <w:t xml:space="preserve"> privrednih društava koj</w:t>
      </w:r>
      <w:r>
        <w:rPr>
          <w:sz w:val="22"/>
          <w:szCs w:val="22"/>
        </w:rPr>
        <w:t>i</w:t>
      </w:r>
      <w:r w:rsidRPr="001D3FCE">
        <w:rPr>
          <w:sz w:val="22"/>
          <w:szCs w:val="22"/>
        </w:rPr>
        <w:t xml:space="preserve"> se nalaze na područja Bosansko-podrinjskog kantona Goražde  i koji zapošljavaju </w:t>
      </w:r>
      <w:r>
        <w:rPr>
          <w:sz w:val="22"/>
          <w:szCs w:val="22"/>
        </w:rPr>
        <w:t xml:space="preserve">od 1 </w:t>
      </w:r>
      <w:r w:rsidRPr="001D3FCE">
        <w:rPr>
          <w:sz w:val="22"/>
          <w:szCs w:val="22"/>
        </w:rPr>
        <w:t xml:space="preserve">do 50 radnika. </w:t>
      </w:r>
    </w:p>
    <w:p w:rsidR="004815B4" w:rsidRPr="001D3FCE" w:rsidRDefault="004815B4" w:rsidP="004815B4">
      <w:pPr>
        <w:spacing w:before="120" w:after="120" w:line="312" w:lineRule="auto"/>
        <w:jc w:val="center"/>
        <w:rPr>
          <w:iCs/>
          <w:sz w:val="22"/>
          <w:szCs w:val="22"/>
        </w:rPr>
      </w:pPr>
      <w:r w:rsidRPr="001D3FCE">
        <w:rPr>
          <w:iCs/>
          <w:sz w:val="22"/>
          <w:szCs w:val="22"/>
        </w:rPr>
        <w:t>(6.2)</w:t>
      </w:r>
    </w:p>
    <w:p w:rsidR="004815B4" w:rsidRPr="001D3FCE" w:rsidRDefault="004815B4" w:rsidP="004815B4">
      <w:pPr>
        <w:spacing w:before="120" w:after="120" w:line="312" w:lineRule="auto"/>
        <w:jc w:val="center"/>
        <w:rPr>
          <w:iCs/>
          <w:sz w:val="22"/>
          <w:szCs w:val="22"/>
        </w:rPr>
      </w:pPr>
      <w:r w:rsidRPr="001D3FCE">
        <w:rPr>
          <w:iCs/>
          <w:sz w:val="22"/>
          <w:szCs w:val="22"/>
        </w:rPr>
        <w:t>(Posebni ciljevi)</w:t>
      </w:r>
    </w:p>
    <w:p w:rsidR="004815B4" w:rsidRPr="001D3FCE" w:rsidRDefault="004815B4" w:rsidP="004815B4">
      <w:pPr>
        <w:pStyle w:val="ListParagraph"/>
        <w:spacing w:before="120" w:after="120" w:line="312" w:lineRule="auto"/>
        <w:ind w:left="0" w:firstLine="720"/>
        <w:jc w:val="both"/>
        <w:rPr>
          <w:sz w:val="22"/>
          <w:szCs w:val="22"/>
          <w:lang w:val="bs-Latn-BA"/>
        </w:rPr>
      </w:pPr>
      <w:r w:rsidRPr="001D3FCE">
        <w:rPr>
          <w:sz w:val="22"/>
          <w:szCs w:val="22"/>
          <w:lang w:val="bs-Latn-BA"/>
        </w:rPr>
        <w:t>Program sadrži posebne ciljeve za 2022. godinu koji su usklađeni sa opštim ciljem Pograma. Posebni ciljevi Programa su:</w:t>
      </w:r>
    </w:p>
    <w:p w:rsidR="004815B4" w:rsidRPr="001D3FCE" w:rsidRDefault="004815B4" w:rsidP="004815B4">
      <w:pPr>
        <w:numPr>
          <w:ilvl w:val="0"/>
          <w:numId w:val="12"/>
        </w:numPr>
        <w:tabs>
          <w:tab w:val="clear" w:pos="1260"/>
          <w:tab w:val="num" w:pos="1134"/>
        </w:tabs>
        <w:spacing w:before="120" w:after="120" w:line="312" w:lineRule="auto"/>
        <w:ind w:left="1134"/>
        <w:jc w:val="both"/>
        <w:rPr>
          <w:sz w:val="22"/>
          <w:szCs w:val="22"/>
        </w:rPr>
      </w:pPr>
      <w:r w:rsidRPr="001D3FCE">
        <w:rPr>
          <w:sz w:val="22"/>
          <w:szCs w:val="22"/>
        </w:rPr>
        <w:t>razvoj i održivost mikro i malih preduzeća,</w:t>
      </w:r>
    </w:p>
    <w:p w:rsidR="004815B4" w:rsidRPr="001D3FCE" w:rsidRDefault="004815B4" w:rsidP="004815B4">
      <w:pPr>
        <w:numPr>
          <w:ilvl w:val="0"/>
          <w:numId w:val="12"/>
        </w:numPr>
        <w:tabs>
          <w:tab w:val="clear" w:pos="1260"/>
          <w:tab w:val="num" w:pos="1134"/>
        </w:tabs>
        <w:spacing w:before="120" w:after="120" w:line="312" w:lineRule="auto"/>
        <w:ind w:left="1134"/>
        <w:jc w:val="both"/>
        <w:rPr>
          <w:sz w:val="22"/>
          <w:szCs w:val="22"/>
        </w:rPr>
      </w:pPr>
      <w:r w:rsidRPr="001D3FCE">
        <w:rPr>
          <w:sz w:val="22"/>
          <w:szCs w:val="22"/>
        </w:rPr>
        <w:t>podrška privrednim društvima u izmirenju dugovanja javnih prihoda.</w:t>
      </w:r>
    </w:p>
    <w:p w:rsidR="004815B4" w:rsidRPr="001D3FCE" w:rsidRDefault="004815B4" w:rsidP="004815B4">
      <w:pPr>
        <w:pStyle w:val="ListParagraph"/>
        <w:numPr>
          <w:ilvl w:val="0"/>
          <w:numId w:val="12"/>
        </w:numPr>
        <w:spacing w:before="120" w:after="120"/>
        <w:ind w:hanging="409"/>
        <w:jc w:val="both"/>
        <w:rPr>
          <w:sz w:val="22"/>
          <w:szCs w:val="22"/>
        </w:rPr>
      </w:pPr>
      <w:r w:rsidRPr="001D3FCE">
        <w:rPr>
          <w:sz w:val="22"/>
          <w:szCs w:val="22"/>
        </w:rPr>
        <w:t xml:space="preserve">start UP podrška za prvu registraciju djelatnosti u </w:t>
      </w:r>
      <w:r w:rsidRPr="001D3FCE">
        <w:rPr>
          <w:color w:val="000000" w:themeColor="text1"/>
          <w:sz w:val="22"/>
          <w:szCs w:val="22"/>
        </w:rPr>
        <w:t>2022</w:t>
      </w:r>
      <w:r w:rsidRPr="001D3FCE">
        <w:rPr>
          <w:sz w:val="22"/>
          <w:szCs w:val="22"/>
        </w:rPr>
        <w:t>. godini.</w:t>
      </w:r>
    </w:p>
    <w:p w:rsidR="004815B4" w:rsidRDefault="004815B4" w:rsidP="004815B4">
      <w:pPr>
        <w:spacing w:before="120" w:after="120" w:line="312" w:lineRule="auto"/>
        <w:jc w:val="center"/>
        <w:rPr>
          <w:iCs/>
          <w:sz w:val="22"/>
          <w:szCs w:val="22"/>
        </w:rPr>
      </w:pPr>
    </w:p>
    <w:p w:rsidR="008F2E01" w:rsidRDefault="008F2E01" w:rsidP="004815B4">
      <w:pPr>
        <w:spacing w:before="120" w:after="120" w:line="312" w:lineRule="auto"/>
        <w:jc w:val="center"/>
        <w:rPr>
          <w:iCs/>
          <w:sz w:val="22"/>
          <w:szCs w:val="22"/>
        </w:rPr>
      </w:pPr>
    </w:p>
    <w:p w:rsidR="008F2E01" w:rsidRDefault="008F2E01" w:rsidP="004815B4">
      <w:pPr>
        <w:spacing w:before="120" w:after="120" w:line="312" w:lineRule="auto"/>
        <w:jc w:val="center"/>
        <w:rPr>
          <w:iCs/>
          <w:sz w:val="22"/>
          <w:szCs w:val="22"/>
        </w:rPr>
      </w:pPr>
    </w:p>
    <w:p w:rsidR="008F2E01" w:rsidRDefault="008F2E01" w:rsidP="004815B4">
      <w:pPr>
        <w:spacing w:before="120" w:after="120" w:line="312" w:lineRule="auto"/>
        <w:jc w:val="center"/>
        <w:rPr>
          <w:iCs/>
          <w:sz w:val="22"/>
          <w:szCs w:val="22"/>
        </w:rPr>
      </w:pPr>
    </w:p>
    <w:p w:rsidR="004815B4" w:rsidRPr="00FE57BE" w:rsidRDefault="004815B4" w:rsidP="004815B4">
      <w:pPr>
        <w:spacing w:before="120" w:after="120" w:line="312" w:lineRule="auto"/>
        <w:jc w:val="center"/>
        <w:rPr>
          <w:b/>
          <w:iCs/>
          <w:sz w:val="22"/>
          <w:szCs w:val="22"/>
        </w:rPr>
      </w:pPr>
      <w:r w:rsidRPr="00FE57BE">
        <w:rPr>
          <w:b/>
          <w:iCs/>
          <w:sz w:val="22"/>
          <w:szCs w:val="22"/>
        </w:rPr>
        <w:lastRenderedPageBreak/>
        <w:t>(6.3)</w:t>
      </w:r>
    </w:p>
    <w:p w:rsidR="004815B4" w:rsidRPr="00854CE4" w:rsidRDefault="004815B4" w:rsidP="004815B4">
      <w:pPr>
        <w:spacing w:before="120" w:after="120" w:line="312" w:lineRule="auto"/>
        <w:jc w:val="center"/>
        <w:rPr>
          <w:iCs/>
        </w:rPr>
      </w:pPr>
      <w:r w:rsidRPr="00854CE4">
        <w:rPr>
          <w:iCs/>
        </w:rPr>
        <w:t>(Razvoj i održivost mikro i malih preduzeća)</w:t>
      </w:r>
    </w:p>
    <w:p w:rsidR="004815B4" w:rsidRPr="00854CE4" w:rsidRDefault="004815B4" w:rsidP="004815B4">
      <w:pPr>
        <w:pStyle w:val="ListParagraph"/>
        <w:numPr>
          <w:ilvl w:val="0"/>
          <w:numId w:val="13"/>
        </w:numPr>
        <w:spacing w:before="120" w:after="120" w:line="312" w:lineRule="auto"/>
        <w:ind w:left="0" w:firstLine="0"/>
        <w:jc w:val="both"/>
      </w:pPr>
      <w:r w:rsidRPr="00854CE4">
        <w:t>Podrška za razvoj i održivost mikro i malih preduzeća planirana je za projekte koji uključuju aktivnosti, na  izgradnji, proširenju ili adaptaciji proizvodnih ili nekih drugih objekata, nabavci mašina i neophodne opreme za obavljanje svoje djelatnosti, uvođenjem novih tehnologija, poboljšanju uslova rada, sigurnosti na radu i zdravlju radnika sa aktivnostima na otvaranju  novih radnih mjesta, zapošljavanju, zadržavanju postojećih radnika kao i održivosti proizvodnje i drugih aktivnosti koji doprinose poboljšanju i razvoju mikro i malih preduzeća.</w:t>
      </w:r>
    </w:p>
    <w:p w:rsidR="004815B4" w:rsidRPr="00854CE4" w:rsidRDefault="004815B4" w:rsidP="004815B4">
      <w:pPr>
        <w:pStyle w:val="ListParagraph"/>
        <w:numPr>
          <w:ilvl w:val="0"/>
          <w:numId w:val="13"/>
        </w:numPr>
        <w:spacing w:before="120" w:after="120" w:line="312" w:lineRule="auto"/>
        <w:ind w:left="0" w:firstLine="0"/>
        <w:jc w:val="both"/>
      </w:pPr>
      <w:r w:rsidRPr="00854CE4">
        <w:t>Podrška će se obezbijediti i za druge projekte i mjere koje ispunjavaju uslove i kriterije za ostvarivanje podrške u okviru razvoja mikro i malih preduzeća.</w:t>
      </w:r>
    </w:p>
    <w:p w:rsidR="004815B4" w:rsidRPr="00854CE4" w:rsidRDefault="004815B4" w:rsidP="004815B4">
      <w:pPr>
        <w:pStyle w:val="ListParagraph"/>
        <w:numPr>
          <w:ilvl w:val="0"/>
          <w:numId w:val="13"/>
        </w:numPr>
        <w:shd w:val="clear" w:color="auto" w:fill="FFFFFF" w:themeFill="background1"/>
        <w:spacing w:before="120" w:after="120" w:line="312" w:lineRule="auto"/>
        <w:ind w:hanging="720"/>
        <w:jc w:val="both"/>
      </w:pPr>
      <w:r w:rsidRPr="00854CE4">
        <w:t>Na ovaj poseban cilj mogu aplicirati mikro i mala preduzeća isključivo putem aplikacione forme za projekte po raspisanom javnom pozivu.</w:t>
      </w:r>
    </w:p>
    <w:p w:rsidR="004815B4" w:rsidRPr="00854CE4" w:rsidRDefault="004815B4" w:rsidP="004815B4">
      <w:pPr>
        <w:pStyle w:val="ListParagraph"/>
        <w:numPr>
          <w:ilvl w:val="0"/>
          <w:numId w:val="13"/>
        </w:numPr>
        <w:spacing w:before="120" w:after="120" w:line="312" w:lineRule="auto"/>
        <w:ind w:hanging="720"/>
        <w:jc w:val="both"/>
      </w:pPr>
      <w:r w:rsidRPr="00854CE4">
        <w:t>Ukoliko privredni subjekti apliciraju za kapitalna ulaganja  moraju imati sopstveno učešće u iznosu od 30%</w:t>
      </w:r>
      <w:r>
        <w:t>. P</w:t>
      </w:r>
      <w:r w:rsidRPr="00854CE4">
        <w:t xml:space="preserve">rilikom ocjenjivanja projekta biće </w:t>
      </w:r>
      <w:r>
        <w:t>prioritet</w:t>
      </w:r>
      <w:r w:rsidRPr="00854CE4">
        <w:t xml:space="preserve"> na otvaranju novih radnih mjesta</w:t>
      </w:r>
      <w:r>
        <w:t xml:space="preserve"> tj.na zapošljavanju novih radnika</w:t>
      </w:r>
      <w:r w:rsidRPr="00854CE4">
        <w:t xml:space="preserve">, te će tako i dodjela sredstava ići recipročno. </w:t>
      </w:r>
    </w:p>
    <w:p w:rsidR="004815B4" w:rsidRPr="008446B1" w:rsidRDefault="004815B4" w:rsidP="004815B4">
      <w:pPr>
        <w:spacing w:before="120" w:after="120" w:line="312" w:lineRule="auto"/>
        <w:jc w:val="both"/>
        <w:rPr>
          <w:color w:val="000000" w:themeColor="text1"/>
        </w:rPr>
      </w:pPr>
      <w:r>
        <w:t>(5)    A</w:t>
      </w:r>
      <w:r w:rsidRPr="00854CE4">
        <w:t xml:space="preserve">plikanti koji dobiju sredstva od strane </w:t>
      </w:r>
      <w:r w:rsidRPr="008446B1">
        <w:rPr>
          <w:color w:val="000000" w:themeColor="text1"/>
        </w:rPr>
        <w:t xml:space="preserve">Ministarstva za privredu Bosansko-podrinjskog kantona Goražde </w:t>
      </w:r>
      <w:r>
        <w:t>p</w:t>
      </w:r>
      <w:r w:rsidRPr="00854CE4">
        <w:t xml:space="preserve">o ovom cilju </w:t>
      </w:r>
      <w:r w:rsidRPr="008446B1">
        <w:rPr>
          <w:color w:val="000000" w:themeColor="text1"/>
        </w:rPr>
        <w:t>ne mogu se naredne tri godine prijavljivati za podršku u vidu novčanih sredstava.</w:t>
      </w:r>
    </w:p>
    <w:p w:rsidR="004815B4" w:rsidRPr="008446B1" w:rsidRDefault="004815B4" w:rsidP="004815B4">
      <w:pPr>
        <w:spacing w:before="120" w:after="120" w:line="312" w:lineRule="auto"/>
        <w:jc w:val="both"/>
        <w:rPr>
          <w:color w:val="000000" w:themeColor="text1"/>
        </w:rPr>
      </w:pPr>
      <w:r w:rsidRPr="008446B1">
        <w:rPr>
          <w:color w:val="000000" w:themeColor="text1"/>
        </w:rPr>
        <w:t>(5) Po ovom posebnom cilju aplikanti mogu aplicirati i putem zahtjeva,  prvenstveno za održivost preduzeća i to uglavnom za subvencioniranje plaća ili drugih potreba vezan</w:t>
      </w:r>
      <w:r>
        <w:rPr>
          <w:color w:val="000000" w:themeColor="text1"/>
        </w:rPr>
        <w:t>ih</w:t>
      </w:r>
      <w:r w:rsidRPr="008446B1">
        <w:rPr>
          <w:color w:val="000000" w:themeColor="text1"/>
        </w:rPr>
        <w:t xml:space="preserve">  za održivost subjekta. Za ove potrebe aplikanti mogu aplicirati aplikacionim obrascem za zahtjeve. </w:t>
      </w:r>
    </w:p>
    <w:p w:rsidR="004815B4" w:rsidRPr="00854CE4" w:rsidRDefault="004815B4" w:rsidP="004815B4">
      <w:pPr>
        <w:pStyle w:val="ListParagraph"/>
        <w:spacing w:before="120" w:after="120" w:line="312" w:lineRule="auto"/>
        <w:ind w:left="0"/>
        <w:jc w:val="center"/>
        <w:rPr>
          <w:b/>
        </w:rPr>
      </w:pPr>
      <w:r w:rsidRPr="00854CE4">
        <w:rPr>
          <w:b/>
        </w:rPr>
        <w:t>(6.4)</w:t>
      </w:r>
    </w:p>
    <w:p w:rsidR="004815B4" w:rsidRPr="00BC3C1C" w:rsidRDefault="004815B4" w:rsidP="004815B4">
      <w:pPr>
        <w:spacing w:before="120" w:after="120" w:line="312" w:lineRule="auto"/>
        <w:jc w:val="center"/>
        <w:rPr>
          <w:b/>
          <w:i/>
        </w:rPr>
      </w:pPr>
      <w:r w:rsidRPr="00BC3C1C">
        <w:rPr>
          <w:b/>
          <w:i/>
          <w:iCs/>
        </w:rPr>
        <w:t>Podrška u izlasku iz problema prouzrokovanim neizmirenim dugovanjima po osnovu javnih prihoda</w:t>
      </w:r>
    </w:p>
    <w:p w:rsidR="004815B4" w:rsidRPr="00BC3C1C" w:rsidRDefault="004815B4" w:rsidP="004815B4">
      <w:pPr>
        <w:pStyle w:val="ListParagraph"/>
        <w:numPr>
          <w:ilvl w:val="0"/>
          <w:numId w:val="14"/>
        </w:numPr>
        <w:spacing w:before="120" w:after="120" w:line="312" w:lineRule="auto"/>
        <w:ind w:left="0" w:firstLine="0"/>
        <w:jc w:val="both"/>
      </w:pPr>
      <w:r w:rsidRPr="00BC3C1C">
        <w:t xml:space="preserve">Drugi poseban cilj programa je pružanje podrške mikro i malim preduzećima koje imaju neizmirene obaveze po osnovu javnih prihoda </w:t>
      </w:r>
      <w:r w:rsidRPr="00BC3C1C">
        <w:rPr>
          <w:iCs/>
        </w:rPr>
        <w:t>uz sporazume o reprogramu dugovanja</w:t>
      </w:r>
      <w:r w:rsidRPr="00BC3C1C">
        <w:t xml:space="preserve"> zaključno sa 31.12.2021.godine</w:t>
      </w:r>
      <w:r w:rsidRPr="00BC3C1C">
        <w:rPr>
          <w:iCs/>
        </w:rPr>
        <w:t>,</w:t>
      </w:r>
      <w:r w:rsidRPr="00BC3C1C">
        <w:t xml:space="preserve"> koji nisu u stanju da bilo svojim  vlastitim  sredstvima  ili  sredstvima  svojih  osnivača, suosnivača ili povjerioca  izvrše izmirenje istih.</w:t>
      </w:r>
    </w:p>
    <w:p w:rsidR="004815B4" w:rsidRPr="00BC3C1C" w:rsidRDefault="004815B4" w:rsidP="004815B4">
      <w:pPr>
        <w:pStyle w:val="ListParagraph"/>
        <w:numPr>
          <w:ilvl w:val="0"/>
          <w:numId w:val="14"/>
        </w:numPr>
        <w:shd w:val="clear" w:color="auto" w:fill="FFFFFF" w:themeFill="background1"/>
        <w:spacing w:before="120" w:after="120" w:line="312" w:lineRule="auto"/>
        <w:jc w:val="both"/>
      </w:pPr>
      <w:r>
        <w:t xml:space="preserve">     </w:t>
      </w:r>
      <w:r w:rsidRPr="00BC3C1C">
        <w:t>Na ovaj poseban cilj mogu aplicirati mikro i mala preduzeća isključivo putem aplikacione forme za zahtjeve po raspisanom javnom pozivu.</w:t>
      </w:r>
    </w:p>
    <w:p w:rsidR="004815B4" w:rsidRPr="00FE57BE" w:rsidRDefault="004815B4" w:rsidP="004815B4">
      <w:pPr>
        <w:pStyle w:val="ListParagraph"/>
        <w:spacing w:before="120" w:after="120" w:line="312" w:lineRule="auto"/>
        <w:ind w:left="0"/>
        <w:jc w:val="center"/>
        <w:rPr>
          <w:b/>
        </w:rPr>
      </w:pPr>
      <w:r w:rsidRPr="00FE57BE">
        <w:rPr>
          <w:b/>
        </w:rPr>
        <w:t>(6.5)</w:t>
      </w:r>
    </w:p>
    <w:p w:rsidR="004815B4" w:rsidRPr="006154B1" w:rsidRDefault="004815B4" w:rsidP="004815B4">
      <w:pPr>
        <w:pStyle w:val="ListParagraph"/>
        <w:spacing w:before="120" w:after="120" w:line="312" w:lineRule="auto"/>
        <w:ind w:left="0"/>
        <w:jc w:val="center"/>
        <w:rPr>
          <w:b/>
          <w:i/>
        </w:rPr>
      </w:pPr>
      <w:r w:rsidRPr="006154B1">
        <w:rPr>
          <w:b/>
          <w:i/>
        </w:rPr>
        <w:t xml:space="preserve">Start UP podrška za prvu registraciju djelatnosti u </w:t>
      </w:r>
      <w:r w:rsidRPr="006154B1">
        <w:rPr>
          <w:b/>
          <w:i/>
          <w:color w:val="000000" w:themeColor="text1"/>
        </w:rPr>
        <w:t>2022</w:t>
      </w:r>
      <w:r w:rsidRPr="006154B1">
        <w:rPr>
          <w:b/>
          <w:i/>
        </w:rPr>
        <w:t>. godini</w:t>
      </w:r>
    </w:p>
    <w:p w:rsidR="004815B4" w:rsidRPr="006154B1" w:rsidRDefault="004815B4" w:rsidP="004815B4">
      <w:pPr>
        <w:spacing w:before="120" w:after="120" w:line="312" w:lineRule="auto"/>
        <w:ind w:firstLine="708"/>
        <w:jc w:val="both"/>
        <w:rPr>
          <w:color w:val="000000" w:themeColor="text1"/>
        </w:rPr>
      </w:pPr>
      <w:r w:rsidRPr="006154B1">
        <w:rPr>
          <w:color w:val="000000" w:themeColor="text1"/>
        </w:rPr>
        <w:t>U okviru trećeg posebnog cilja obezbijedit će se subvencija za s</w:t>
      </w:r>
      <w:r w:rsidRPr="006154B1">
        <w:t>tart UP podršku prve registracije djelatnosti, u cilju otvaranja novih radnih mjesta i unaprjeđenja djelatnosti na prostoru Bosansko-podrinjskog kantona Goražde.</w:t>
      </w:r>
      <w:r w:rsidRPr="006154B1">
        <w:rPr>
          <w:color w:val="000000" w:themeColor="text1"/>
        </w:rPr>
        <w:t xml:space="preserve"> </w:t>
      </w:r>
    </w:p>
    <w:p w:rsidR="004815B4" w:rsidRPr="006154B1" w:rsidRDefault="004815B4" w:rsidP="004815B4">
      <w:pPr>
        <w:spacing w:before="120" w:after="120" w:line="312" w:lineRule="auto"/>
        <w:ind w:firstLine="705"/>
        <w:jc w:val="both"/>
      </w:pPr>
      <w:r w:rsidRPr="006154B1">
        <w:t xml:space="preserve">U okviru ovog posebnog cilja podrška će se pružiti u vidu sufinansiranja troškova vezanih za prvu registraciju djelatnosti, rashoda vezanih za izvođenje građevinskih radova neophodnih za </w:t>
      </w:r>
      <w:r w:rsidRPr="006154B1">
        <w:lastRenderedPageBreak/>
        <w:t>pokretanje nove djelatnosti,  kao i troškovi nabavke proizvodnih mašina i ostale opreme, neophodne za otpočinjanje poslovanja, troškovi uređenja i/ili zakup poslovnog prostora.</w:t>
      </w:r>
    </w:p>
    <w:p w:rsidR="004815B4" w:rsidRPr="001D3FCE" w:rsidRDefault="004815B4" w:rsidP="004815B4">
      <w:pPr>
        <w:spacing w:before="120" w:after="120" w:line="312" w:lineRule="auto"/>
        <w:ind w:firstLine="705"/>
        <w:jc w:val="both"/>
        <w:rPr>
          <w:sz w:val="22"/>
          <w:szCs w:val="22"/>
        </w:rPr>
      </w:pPr>
      <w:r w:rsidRPr="006154B1">
        <w:t>Na ovaj poseban cilj aplicira se isključivo putem aplikacione forme za projekte (iz biznis plana) po raspisanom javnom pozivu</w:t>
      </w:r>
      <w:r w:rsidRPr="001D3FCE">
        <w:rPr>
          <w:sz w:val="22"/>
          <w:szCs w:val="22"/>
        </w:rPr>
        <w:t>.</w:t>
      </w:r>
    </w:p>
    <w:p w:rsidR="004815B4" w:rsidRPr="006154B1" w:rsidRDefault="004815B4" w:rsidP="004815B4">
      <w:pPr>
        <w:spacing w:before="120" w:after="120" w:line="312" w:lineRule="auto"/>
        <w:jc w:val="center"/>
      </w:pPr>
      <w:r w:rsidRPr="006154B1">
        <w:t>TAČKA 7.</w:t>
      </w:r>
    </w:p>
    <w:p w:rsidR="004815B4" w:rsidRPr="006154B1" w:rsidRDefault="004815B4" w:rsidP="004815B4">
      <w:pPr>
        <w:spacing w:before="120" w:after="120" w:line="312" w:lineRule="auto"/>
        <w:jc w:val="center"/>
      </w:pPr>
      <w:r w:rsidRPr="006154B1">
        <w:t>POTREBNA SREDSTVA ZA PROVOĐENJE PROGRAMA</w:t>
      </w:r>
    </w:p>
    <w:p w:rsidR="004815B4" w:rsidRPr="006154B1" w:rsidRDefault="004815B4" w:rsidP="004815B4">
      <w:pPr>
        <w:spacing w:before="120" w:after="120" w:line="312" w:lineRule="auto"/>
        <w:jc w:val="center"/>
        <w:rPr>
          <w:iCs/>
        </w:rPr>
      </w:pPr>
      <w:r w:rsidRPr="006154B1">
        <w:rPr>
          <w:iCs/>
        </w:rPr>
        <w:t>(7.1)</w:t>
      </w:r>
    </w:p>
    <w:p w:rsidR="004815B4" w:rsidRPr="006154B1" w:rsidRDefault="004815B4" w:rsidP="004815B4">
      <w:pPr>
        <w:spacing w:before="120" w:after="120" w:line="312" w:lineRule="auto"/>
        <w:jc w:val="center"/>
        <w:rPr>
          <w:iCs/>
        </w:rPr>
      </w:pPr>
      <w:r w:rsidRPr="006154B1">
        <w:rPr>
          <w:iCs/>
        </w:rPr>
        <w:t xml:space="preserve">(Visina sredstava za provođenje programa)  </w:t>
      </w:r>
    </w:p>
    <w:p w:rsidR="004815B4" w:rsidRDefault="004815B4" w:rsidP="004815B4">
      <w:pPr>
        <w:spacing w:before="120" w:after="120" w:line="312" w:lineRule="auto"/>
        <w:ind w:firstLine="709"/>
        <w:jc w:val="both"/>
      </w:pPr>
      <w:r w:rsidRPr="006154B1">
        <w:t>Potrebna sredstva za provođenje Programa definisana su Budžetom Bosansko-podrinjskog kantona Goražde („Službene novine BPK Goražde“, broj: 12/21) na ekonomskom kodu 614 500–Subvencije privatnim preduzećima i poduzetnicima u iznosu od 200.000 KM.</w:t>
      </w:r>
    </w:p>
    <w:p w:rsidR="004815B4" w:rsidRPr="006154B1" w:rsidRDefault="004815B4" w:rsidP="004815B4">
      <w:pPr>
        <w:spacing w:before="120" w:after="120" w:line="312" w:lineRule="auto"/>
        <w:ind w:firstLine="709"/>
        <w:jc w:val="center"/>
      </w:pPr>
      <w:r>
        <w:t>(7.2)</w:t>
      </w:r>
    </w:p>
    <w:p w:rsidR="004815B4" w:rsidRPr="00AF2CB0" w:rsidRDefault="004815B4" w:rsidP="004815B4">
      <w:pPr>
        <w:spacing w:before="120" w:after="120" w:line="312" w:lineRule="auto"/>
        <w:jc w:val="center"/>
        <w:rPr>
          <w:iCs/>
        </w:rPr>
      </w:pPr>
      <w:r w:rsidRPr="00AF2CB0">
        <w:rPr>
          <w:iCs/>
        </w:rPr>
        <w:t>(Maksimalni budžet po komponentama)</w:t>
      </w:r>
    </w:p>
    <w:p w:rsidR="004815B4" w:rsidRPr="00AF2CB0" w:rsidRDefault="004815B4" w:rsidP="004815B4">
      <w:pPr>
        <w:pStyle w:val="ListParagraph"/>
        <w:numPr>
          <w:ilvl w:val="0"/>
          <w:numId w:val="15"/>
        </w:numPr>
        <w:spacing w:before="120" w:after="120" w:line="312" w:lineRule="auto"/>
        <w:ind w:left="0" w:firstLine="0"/>
        <w:jc w:val="both"/>
      </w:pPr>
      <w:r w:rsidRPr="00AF2CB0">
        <w:t>Programom se utvrđuje visina, odnosno maksimalni i minimalni iznos sredstava za svaki posebni cilj programa. Maksimalna ili minimalna visina sredstava za pojedinačni, specifični cilj, predstavlja jednu finansijsku komponentu programa.</w:t>
      </w:r>
    </w:p>
    <w:p w:rsidR="004815B4" w:rsidRPr="00AF2CB0" w:rsidRDefault="004815B4" w:rsidP="004815B4">
      <w:pPr>
        <w:pStyle w:val="ListParagraph"/>
        <w:numPr>
          <w:ilvl w:val="0"/>
          <w:numId w:val="15"/>
        </w:numPr>
        <w:spacing w:before="120" w:after="120" w:line="312" w:lineRule="auto"/>
        <w:ind w:left="0" w:firstLine="0"/>
        <w:jc w:val="both"/>
      </w:pPr>
      <w:r w:rsidRPr="00AF2CB0">
        <w:t>Za svaki poseban cilj, odnosno za svaku finansijsku komponentu programa, definisan je slijedeći maksimalni budžet:</w:t>
      </w:r>
    </w:p>
    <w:p w:rsidR="004815B4" w:rsidRPr="00AF2CB0" w:rsidRDefault="004815B4" w:rsidP="004815B4">
      <w:pPr>
        <w:numPr>
          <w:ilvl w:val="0"/>
          <w:numId w:val="49"/>
        </w:numPr>
        <w:tabs>
          <w:tab w:val="num" w:pos="720"/>
        </w:tabs>
        <w:spacing w:before="120" w:after="120" w:line="312" w:lineRule="auto"/>
        <w:ind w:left="540" w:hanging="180"/>
        <w:jc w:val="both"/>
      </w:pPr>
      <w:r w:rsidRPr="00AF2CB0">
        <w:t xml:space="preserve">  Razvoj </w:t>
      </w:r>
      <w:r w:rsidRPr="00AF2CB0">
        <w:rPr>
          <w:iCs/>
        </w:rPr>
        <w:t>i održivost mikro i malih preduzeća</w:t>
      </w:r>
      <w:r w:rsidRPr="00AF2CB0">
        <w:t>.</w:t>
      </w:r>
    </w:p>
    <w:p w:rsidR="004815B4" w:rsidRPr="00AF2CB0" w:rsidRDefault="004815B4" w:rsidP="004815B4">
      <w:pPr>
        <w:spacing w:before="120" w:after="120" w:line="312" w:lineRule="auto"/>
      </w:pPr>
      <w:r w:rsidRPr="00AF2CB0">
        <w:t xml:space="preserve">              Maksimalni budžet:</w:t>
      </w:r>
      <w:r w:rsidRPr="00AF2CB0">
        <w:tab/>
      </w:r>
      <w:r w:rsidRPr="00AF2CB0">
        <w:tab/>
      </w:r>
      <w:r w:rsidRPr="00AF2CB0">
        <w:tab/>
      </w:r>
      <w:r w:rsidRPr="00AF2CB0">
        <w:tab/>
      </w:r>
      <w:r w:rsidRPr="00AF2CB0">
        <w:tab/>
        <w:t xml:space="preserve">                      150.000  KM   </w:t>
      </w:r>
    </w:p>
    <w:p w:rsidR="004815B4" w:rsidRPr="00AF2CB0" w:rsidRDefault="004815B4" w:rsidP="004815B4">
      <w:pPr>
        <w:pStyle w:val="ListParagraph"/>
        <w:numPr>
          <w:ilvl w:val="0"/>
          <w:numId w:val="49"/>
        </w:numPr>
        <w:tabs>
          <w:tab w:val="num" w:pos="1440"/>
        </w:tabs>
        <w:spacing w:before="120" w:after="120" w:line="312" w:lineRule="auto"/>
      </w:pPr>
      <w:r w:rsidRPr="00AF2CB0">
        <w:t xml:space="preserve">Podrška u izlasku iz problema prouzrokovanim neizmirenjem dugovanja javnih prihoda. </w:t>
      </w:r>
    </w:p>
    <w:p w:rsidR="004815B4" w:rsidRPr="00AF2CB0" w:rsidRDefault="004815B4" w:rsidP="004815B4">
      <w:pPr>
        <w:pStyle w:val="ListParagraph"/>
        <w:tabs>
          <w:tab w:val="left" w:pos="1260"/>
        </w:tabs>
        <w:spacing w:before="120" w:after="120" w:line="312" w:lineRule="auto"/>
        <w:jc w:val="both"/>
      </w:pPr>
      <w:r w:rsidRPr="00AF2CB0">
        <w:t>Maksimalni  budžet:</w:t>
      </w:r>
      <w:r w:rsidRPr="00AF2CB0">
        <w:tab/>
      </w:r>
      <w:r w:rsidRPr="00AF2CB0">
        <w:tab/>
      </w:r>
      <w:r w:rsidRPr="00AF2CB0">
        <w:tab/>
      </w:r>
      <w:r w:rsidRPr="00AF2CB0">
        <w:tab/>
        <w:t xml:space="preserve">      </w:t>
      </w:r>
      <w:r w:rsidRPr="00AF2CB0">
        <w:tab/>
        <w:t xml:space="preserve">                       20.000 KM</w:t>
      </w:r>
    </w:p>
    <w:p w:rsidR="004815B4" w:rsidRPr="00AF2CB0" w:rsidRDefault="004815B4" w:rsidP="004815B4">
      <w:pPr>
        <w:tabs>
          <w:tab w:val="left" w:pos="1260"/>
        </w:tabs>
        <w:spacing w:before="120" w:after="120" w:line="312" w:lineRule="auto"/>
        <w:jc w:val="both"/>
      </w:pPr>
      <w:r w:rsidRPr="00AF2CB0">
        <w:t xml:space="preserve">      c)   Start UP podrška za prvu registraciju djelatnosti u </w:t>
      </w:r>
      <w:r w:rsidRPr="00AF2CB0">
        <w:rPr>
          <w:color w:val="000000" w:themeColor="text1"/>
        </w:rPr>
        <w:t>2022</w:t>
      </w:r>
      <w:r w:rsidRPr="00AF2CB0">
        <w:t xml:space="preserve"> godini   </w:t>
      </w:r>
    </w:p>
    <w:p w:rsidR="004815B4" w:rsidRPr="00AF2CB0" w:rsidRDefault="004815B4" w:rsidP="004815B4">
      <w:pPr>
        <w:pStyle w:val="ListParagraph"/>
        <w:spacing w:before="120" w:after="120" w:line="312" w:lineRule="auto"/>
        <w:ind w:left="0"/>
        <w:rPr>
          <w:iCs/>
        </w:rPr>
      </w:pPr>
      <w:r w:rsidRPr="00AF2CB0">
        <w:t xml:space="preserve">              Maksimalni  budžet:</w:t>
      </w:r>
      <w:r w:rsidRPr="00AF2CB0">
        <w:tab/>
      </w:r>
      <w:r w:rsidRPr="00AF2CB0">
        <w:tab/>
        <w:t xml:space="preserve">                                                             30.000 KM</w:t>
      </w:r>
    </w:p>
    <w:p w:rsidR="004815B4" w:rsidRPr="00AF2CB0" w:rsidRDefault="004815B4" w:rsidP="004815B4">
      <w:pPr>
        <w:pStyle w:val="ListParagraph"/>
        <w:spacing w:before="120" w:after="120" w:line="312" w:lineRule="auto"/>
        <w:ind w:left="0"/>
        <w:jc w:val="center"/>
        <w:rPr>
          <w:iCs/>
        </w:rPr>
      </w:pPr>
      <w:r w:rsidRPr="00AF2CB0">
        <w:rPr>
          <w:iCs/>
        </w:rPr>
        <w:t xml:space="preserve"> (7.3)</w:t>
      </w:r>
    </w:p>
    <w:p w:rsidR="004815B4" w:rsidRPr="00AF2CB0" w:rsidRDefault="004815B4" w:rsidP="004815B4">
      <w:pPr>
        <w:spacing w:before="120" w:after="120" w:line="312" w:lineRule="auto"/>
        <w:jc w:val="center"/>
        <w:rPr>
          <w:iCs/>
        </w:rPr>
      </w:pPr>
      <w:r w:rsidRPr="00AF2CB0">
        <w:rPr>
          <w:iCs/>
        </w:rPr>
        <w:t>(Redistribucija sredstava)</w:t>
      </w:r>
    </w:p>
    <w:p w:rsidR="004815B4" w:rsidRPr="00AF2CB0" w:rsidRDefault="004815B4" w:rsidP="004815B4">
      <w:pPr>
        <w:pStyle w:val="ListParagraph"/>
        <w:numPr>
          <w:ilvl w:val="0"/>
          <w:numId w:val="18"/>
        </w:numPr>
        <w:spacing w:before="120" w:after="120" w:line="312" w:lineRule="auto"/>
        <w:ind w:left="0" w:right="283" w:firstLine="0"/>
        <w:jc w:val="both"/>
      </w:pPr>
      <w:r w:rsidRPr="00AF2CB0">
        <w:t>U slučaju potrebe, Ministarstvo za privredu može napraviti redistribuciju sredstava sa jedne na drugu finansijsku komponentu u iznosu do maksimalno 25 procenata od iznosa komponente sa koje se sredstva prenose. Redistribuciju ovih sredstava Ministarstvo za privredu će izvršiti odlukom ministra za privredu bez saglasnosti Vlade</w:t>
      </w:r>
      <w:r>
        <w:t xml:space="preserve"> BPK Goražde</w:t>
      </w:r>
      <w:r w:rsidRPr="00AF2CB0">
        <w:t>.</w:t>
      </w:r>
    </w:p>
    <w:p w:rsidR="004815B4" w:rsidRPr="00AF2CB0" w:rsidRDefault="004815B4" w:rsidP="004815B4">
      <w:pPr>
        <w:pStyle w:val="ListParagraph"/>
        <w:numPr>
          <w:ilvl w:val="0"/>
          <w:numId w:val="18"/>
        </w:numPr>
        <w:spacing w:before="120" w:after="120" w:line="312" w:lineRule="auto"/>
        <w:ind w:left="0" w:right="283" w:firstLine="0"/>
        <w:jc w:val="both"/>
      </w:pPr>
      <w:r w:rsidRPr="00AF2CB0">
        <w:t xml:space="preserve">U slučaju izmjene ukupne vrijednosti programa koja je rezultat Izmjene i dopune Budžeta Bosansko-podrinjskog kantona Goražde, preusmjerenja sa drugih kodova ili na druge kodove unutar budžeta Ministarstva za privredu  i preusmjeravanja između budžetskih korisnika, Ministarstvo za  privredu  se ovlašćuje da  može  vršiti  izmjenu  i  dopunu  Programa u skladu sa potrebama na </w:t>
      </w:r>
      <w:r w:rsidRPr="00AF2CB0">
        <w:lastRenderedPageBreak/>
        <w:t>osnovu kojih su donešene Odluke o preusmjeravanju, povećanju ili smanjenju ukupne vrijednosti Programa uz saglasnost Vlade</w:t>
      </w:r>
      <w:r>
        <w:t xml:space="preserve"> BPK Goražde</w:t>
      </w:r>
      <w:r w:rsidRPr="00AF2CB0">
        <w:t>.</w:t>
      </w:r>
    </w:p>
    <w:p w:rsidR="004815B4" w:rsidRPr="000839A0" w:rsidRDefault="004815B4" w:rsidP="004815B4">
      <w:pPr>
        <w:spacing w:before="120" w:after="120" w:line="312" w:lineRule="auto"/>
        <w:jc w:val="center"/>
        <w:rPr>
          <w:bCs/>
        </w:rPr>
      </w:pPr>
      <w:r w:rsidRPr="000839A0">
        <w:rPr>
          <w:bCs/>
        </w:rPr>
        <w:t>TAČKA 8.</w:t>
      </w:r>
    </w:p>
    <w:p w:rsidR="004815B4" w:rsidRPr="000839A0" w:rsidRDefault="004815B4" w:rsidP="004815B4">
      <w:pPr>
        <w:spacing w:before="120" w:after="120" w:line="312" w:lineRule="auto"/>
        <w:jc w:val="center"/>
      </w:pPr>
      <w:r w:rsidRPr="000839A0">
        <w:t>KRITERIJI ZA RASPODJELU SREDSTAVA</w:t>
      </w:r>
    </w:p>
    <w:p w:rsidR="004815B4" w:rsidRPr="000839A0" w:rsidRDefault="004815B4" w:rsidP="004815B4">
      <w:pPr>
        <w:spacing w:before="120" w:after="120" w:line="312" w:lineRule="auto"/>
        <w:ind w:left="-11"/>
        <w:jc w:val="center"/>
        <w:rPr>
          <w:iCs/>
        </w:rPr>
      </w:pPr>
      <w:r w:rsidRPr="000839A0">
        <w:rPr>
          <w:iCs/>
        </w:rPr>
        <w:t>(8.1)</w:t>
      </w:r>
    </w:p>
    <w:p w:rsidR="004815B4" w:rsidRPr="000839A0" w:rsidRDefault="004815B4" w:rsidP="004815B4">
      <w:pPr>
        <w:spacing w:before="120" w:after="120" w:line="312" w:lineRule="auto"/>
        <w:jc w:val="center"/>
        <w:rPr>
          <w:iCs/>
        </w:rPr>
      </w:pPr>
      <w:r w:rsidRPr="000839A0">
        <w:rPr>
          <w:iCs/>
        </w:rPr>
        <w:t>(Način raspodjele sredstava)</w:t>
      </w:r>
    </w:p>
    <w:p w:rsidR="004815B4" w:rsidRPr="000839A0" w:rsidRDefault="004815B4" w:rsidP="004815B4">
      <w:pPr>
        <w:pStyle w:val="ListParagraph"/>
        <w:numPr>
          <w:ilvl w:val="0"/>
          <w:numId w:val="19"/>
        </w:numPr>
        <w:spacing w:before="120" w:after="120" w:line="312" w:lineRule="auto"/>
        <w:ind w:left="0" w:right="283" w:firstLine="0"/>
        <w:jc w:val="both"/>
      </w:pPr>
      <w:r w:rsidRPr="000839A0">
        <w:t>Raspodjela sredstava vrši se dodjelom državne pomoći u novcu, stvarima i pravima za projekte, aktivnosti i mjere u skladu sa ciljevima  predviđene tačkom 7. Programa i može biti dodjeljena jednom ili više puta u skladu sa odredbama ovog programa.</w:t>
      </w:r>
    </w:p>
    <w:p w:rsidR="004815B4" w:rsidRPr="000839A0" w:rsidRDefault="004815B4" w:rsidP="004815B4">
      <w:pPr>
        <w:pStyle w:val="ListParagraph"/>
        <w:numPr>
          <w:ilvl w:val="0"/>
          <w:numId w:val="19"/>
        </w:numPr>
        <w:spacing w:before="120" w:after="120" w:line="312" w:lineRule="auto"/>
        <w:ind w:left="0" w:firstLine="0"/>
        <w:jc w:val="both"/>
      </w:pPr>
      <w:r w:rsidRPr="000839A0">
        <w:t>Raspodjela sredstava u slučaju dodjele državne pomoći u novcu vršiće se na osnovu odobrenih projekata, zahtjeva i prijava za podsticaje u skladu sa Programom. Konačne Odluke o dodjeli državne pomoći za pojedinačne projekte, aktivnosti i mjere iz  sredstava iz ovog programa na prijedlog Ministarstva za privredu donosi Vlada Bosansko-podrinjskog kantona Goražde.</w:t>
      </w:r>
    </w:p>
    <w:p w:rsidR="004815B4" w:rsidRPr="000839A0" w:rsidRDefault="004815B4" w:rsidP="004815B4">
      <w:pPr>
        <w:spacing w:before="120" w:after="120" w:line="312" w:lineRule="auto"/>
        <w:jc w:val="center"/>
        <w:rPr>
          <w:iCs/>
        </w:rPr>
      </w:pPr>
      <w:r w:rsidRPr="000839A0">
        <w:rPr>
          <w:iCs/>
        </w:rPr>
        <w:t xml:space="preserve"> (8.2)</w:t>
      </w:r>
    </w:p>
    <w:p w:rsidR="004815B4" w:rsidRPr="000839A0" w:rsidRDefault="004815B4" w:rsidP="004815B4">
      <w:pPr>
        <w:spacing w:before="120" w:after="120" w:line="312" w:lineRule="auto"/>
        <w:jc w:val="center"/>
        <w:rPr>
          <w:iCs/>
        </w:rPr>
      </w:pPr>
      <w:r w:rsidRPr="000839A0">
        <w:rPr>
          <w:iCs/>
        </w:rPr>
        <w:t>(Kriteriji za raspodjelu)</w:t>
      </w:r>
    </w:p>
    <w:p w:rsidR="004815B4" w:rsidRPr="000839A0" w:rsidRDefault="004815B4" w:rsidP="004815B4">
      <w:pPr>
        <w:pStyle w:val="ListParagraph"/>
        <w:numPr>
          <w:ilvl w:val="0"/>
          <w:numId w:val="20"/>
        </w:numPr>
        <w:spacing w:before="120" w:after="120" w:line="312" w:lineRule="auto"/>
        <w:ind w:left="0" w:hanging="11"/>
        <w:jc w:val="both"/>
      </w:pPr>
      <w:r w:rsidRPr="000839A0">
        <w:t xml:space="preserve">Sredstva iz budžeta će se dodjeljivati korisnicima srazmjerno njihovom doprinosu ostvarivanju opštih i posebnih ciljeva i očekivanih rezultata programa. </w:t>
      </w:r>
    </w:p>
    <w:p w:rsidR="004815B4" w:rsidRPr="000839A0" w:rsidRDefault="004815B4" w:rsidP="004815B4">
      <w:pPr>
        <w:pStyle w:val="ListParagraph"/>
        <w:numPr>
          <w:ilvl w:val="0"/>
          <w:numId w:val="20"/>
        </w:numPr>
        <w:spacing w:before="120" w:after="120" w:line="312" w:lineRule="auto"/>
        <w:ind w:left="0" w:hanging="11"/>
        <w:jc w:val="both"/>
      </w:pPr>
      <w:r w:rsidRPr="000839A0">
        <w:t>Za ocjenjivanje doprinosa ostvarivanja ciljeva programa primjenjivat će se kriteriji koji su definisani  za potrebe rangiranja aplikacija</w:t>
      </w:r>
      <w:r>
        <w:t>,</w:t>
      </w:r>
      <w:r w:rsidRPr="000839A0">
        <w:t xml:space="preserve"> kako bi se osiguralo da prioriteti programa budu ispunjeni</w:t>
      </w:r>
      <w:r>
        <w:t>,</w:t>
      </w:r>
      <w:r w:rsidRPr="000839A0">
        <w:t xml:space="preserve"> a stanje privrede poboljšano u skladu sa programom.</w:t>
      </w:r>
    </w:p>
    <w:p w:rsidR="004815B4" w:rsidRPr="000839A0" w:rsidRDefault="004815B4" w:rsidP="004815B4">
      <w:pPr>
        <w:pStyle w:val="ListParagraph"/>
        <w:numPr>
          <w:ilvl w:val="0"/>
          <w:numId w:val="20"/>
        </w:numPr>
        <w:spacing w:before="120" w:after="120" w:line="312" w:lineRule="auto"/>
        <w:ind w:left="0" w:hanging="11"/>
        <w:jc w:val="both"/>
      </w:pPr>
      <w:r w:rsidRPr="000839A0">
        <w:t>Kriteriji po osnovu kojeg će se vršiti raspodjela sredstava programa:</w:t>
      </w:r>
    </w:p>
    <w:p w:rsidR="004815B4" w:rsidRPr="000839A0" w:rsidRDefault="004815B4" w:rsidP="004815B4">
      <w:pPr>
        <w:pStyle w:val="ListParagraph"/>
        <w:numPr>
          <w:ilvl w:val="0"/>
          <w:numId w:val="6"/>
        </w:numPr>
        <w:spacing w:before="120" w:after="120" w:line="312" w:lineRule="auto"/>
        <w:jc w:val="both"/>
      </w:pPr>
      <w:r w:rsidRPr="000839A0">
        <w:t>ispunjavanje opštih uslova za učestvovanje u programu (tačka 8.3),</w:t>
      </w:r>
    </w:p>
    <w:p w:rsidR="004815B4" w:rsidRPr="000839A0" w:rsidRDefault="004815B4" w:rsidP="004815B4">
      <w:pPr>
        <w:pStyle w:val="ListParagraph"/>
        <w:numPr>
          <w:ilvl w:val="0"/>
          <w:numId w:val="6"/>
        </w:numPr>
        <w:spacing w:before="120" w:after="120" w:line="312" w:lineRule="auto"/>
        <w:jc w:val="both"/>
      </w:pPr>
      <w:r w:rsidRPr="000839A0">
        <w:t>ispunjavanje posebnih uslova za učestvovanje u programu (tačka 8.4).</w:t>
      </w:r>
    </w:p>
    <w:p w:rsidR="004815B4" w:rsidRPr="000839A0" w:rsidRDefault="004815B4" w:rsidP="004815B4">
      <w:pPr>
        <w:pStyle w:val="ListParagraph"/>
        <w:numPr>
          <w:ilvl w:val="0"/>
          <w:numId w:val="6"/>
        </w:numPr>
        <w:spacing w:before="120" w:after="120" w:line="312" w:lineRule="auto"/>
        <w:jc w:val="both"/>
      </w:pPr>
      <w:r w:rsidRPr="000839A0">
        <w:t>rezultat procesa apliciranja, selekcije i evaluacije projekata i zahjeva (tačka 10.),</w:t>
      </w:r>
    </w:p>
    <w:p w:rsidR="004815B4" w:rsidRPr="000839A0" w:rsidRDefault="004815B4" w:rsidP="004815B4">
      <w:pPr>
        <w:pStyle w:val="ListParagraph"/>
        <w:numPr>
          <w:ilvl w:val="0"/>
          <w:numId w:val="6"/>
        </w:numPr>
        <w:spacing w:before="120" w:after="120" w:line="312" w:lineRule="auto"/>
        <w:jc w:val="both"/>
      </w:pPr>
      <w:r w:rsidRPr="000839A0">
        <w:t>prioriteti, posebni uslovi i ograničenja  za korištenje podrške (tačka 11.).</w:t>
      </w:r>
    </w:p>
    <w:p w:rsidR="004815B4" w:rsidRPr="005349C7" w:rsidRDefault="004815B4" w:rsidP="004815B4">
      <w:pPr>
        <w:spacing w:before="120" w:after="120" w:line="312" w:lineRule="auto"/>
        <w:jc w:val="center"/>
        <w:rPr>
          <w:iCs/>
        </w:rPr>
      </w:pPr>
      <w:r w:rsidRPr="005349C7">
        <w:rPr>
          <w:iCs/>
        </w:rPr>
        <w:t>(8.3)</w:t>
      </w:r>
    </w:p>
    <w:p w:rsidR="004815B4" w:rsidRPr="005349C7" w:rsidRDefault="004815B4" w:rsidP="004815B4">
      <w:pPr>
        <w:spacing w:before="120" w:after="120" w:line="312" w:lineRule="auto"/>
        <w:jc w:val="center"/>
        <w:rPr>
          <w:iCs/>
        </w:rPr>
      </w:pPr>
      <w:r w:rsidRPr="005349C7">
        <w:rPr>
          <w:iCs/>
        </w:rPr>
        <w:t>(Opšti uslovi za učestvovanje u programu)</w:t>
      </w:r>
    </w:p>
    <w:p w:rsidR="004815B4" w:rsidRPr="005349C7" w:rsidRDefault="004815B4" w:rsidP="004815B4">
      <w:pPr>
        <w:spacing w:before="120" w:after="120" w:line="312" w:lineRule="auto"/>
        <w:jc w:val="both"/>
      </w:pPr>
      <w:r w:rsidRPr="005349C7">
        <w:tab/>
        <w:t>U implementaciji programa primjenjivaće se procedure koje omogućavaju ravnopravno učestvovanje u programu i svim licima koja kumulativno ispunjavaju slijedeće opšte uslove:</w:t>
      </w:r>
    </w:p>
    <w:p w:rsidR="004815B4" w:rsidRPr="005349C7" w:rsidRDefault="004815B4" w:rsidP="004815B4">
      <w:pPr>
        <w:pStyle w:val="ListParagraph"/>
        <w:numPr>
          <w:ilvl w:val="0"/>
          <w:numId w:val="22"/>
        </w:numPr>
        <w:spacing w:before="120" w:after="120" w:line="312" w:lineRule="auto"/>
        <w:jc w:val="both"/>
      </w:pPr>
      <w:r w:rsidRPr="005349C7">
        <w:t>da su registrovana kao privredna društva shodno odredbama Zakona o  privrednim  društvima  F BiH,</w:t>
      </w:r>
    </w:p>
    <w:p w:rsidR="004815B4" w:rsidRPr="005349C7" w:rsidRDefault="004815B4" w:rsidP="004815B4">
      <w:pPr>
        <w:pStyle w:val="ListParagraph"/>
        <w:numPr>
          <w:ilvl w:val="0"/>
          <w:numId w:val="22"/>
        </w:numPr>
        <w:spacing w:before="120" w:after="120" w:line="312" w:lineRule="auto"/>
        <w:jc w:val="both"/>
      </w:pPr>
      <w:r w:rsidRPr="005349C7">
        <w:t>da imaju registraciju na prostoru Bosansko-podrinjskog kantona Goražde,</w:t>
      </w:r>
    </w:p>
    <w:p w:rsidR="004815B4" w:rsidRPr="005349C7" w:rsidRDefault="004815B4" w:rsidP="004815B4">
      <w:pPr>
        <w:pStyle w:val="ListParagraph"/>
        <w:numPr>
          <w:ilvl w:val="0"/>
          <w:numId w:val="22"/>
        </w:numPr>
        <w:spacing w:before="120" w:after="120" w:line="312" w:lineRule="auto"/>
        <w:jc w:val="both"/>
      </w:pPr>
      <w:r w:rsidRPr="005349C7">
        <w:t>da u momentu podnošenja aplikacije imaju minimalno 1 a maksimalno 50 stalno zaposlena radnika na neodređeno vrijeme,</w:t>
      </w:r>
    </w:p>
    <w:p w:rsidR="004815B4" w:rsidRPr="005349C7" w:rsidRDefault="004815B4" w:rsidP="004815B4">
      <w:pPr>
        <w:pStyle w:val="ListParagraph"/>
        <w:numPr>
          <w:ilvl w:val="0"/>
          <w:numId w:val="22"/>
        </w:numPr>
        <w:spacing w:before="120" w:after="120" w:line="312" w:lineRule="auto"/>
        <w:jc w:val="both"/>
      </w:pPr>
      <w:r w:rsidRPr="005349C7">
        <w:lastRenderedPageBreak/>
        <w:t>da obavljaju djelatnost na prostoru Bosansko-podrinjskog kantona Goražde,</w:t>
      </w:r>
    </w:p>
    <w:p w:rsidR="004815B4" w:rsidRPr="005349C7" w:rsidRDefault="004815B4" w:rsidP="004815B4">
      <w:pPr>
        <w:pStyle w:val="ListParagraph"/>
        <w:numPr>
          <w:ilvl w:val="0"/>
          <w:numId w:val="22"/>
        </w:numPr>
        <w:spacing w:before="120" w:after="120" w:line="312" w:lineRule="auto"/>
        <w:jc w:val="both"/>
      </w:pPr>
      <w:r w:rsidRPr="005349C7">
        <w:t>da su registrovana zaključno sa 31.12.2021.godine,</w:t>
      </w:r>
    </w:p>
    <w:p w:rsidR="004815B4" w:rsidRPr="005349C7" w:rsidRDefault="004815B4" w:rsidP="004815B4">
      <w:pPr>
        <w:pStyle w:val="ListParagraph"/>
        <w:numPr>
          <w:ilvl w:val="0"/>
          <w:numId w:val="22"/>
        </w:numPr>
        <w:spacing w:before="120" w:after="120" w:line="312" w:lineRule="auto"/>
        <w:jc w:val="both"/>
      </w:pPr>
      <w:r w:rsidRPr="005349C7">
        <w:t>da nemaju neizmirenih obaveza za poreze i doprinose, osim obaveza koje su obuhvaćene Ugovorom o reprogramiranju obaveza (Ovo se odnosi na prvi cilj).</w:t>
      </w:r>
    </w:p>
    <w:p w:rsidR="004815B4" w:rsidRPr="00B92716" w:rsidRDefault="004815B4" w:rsidP="004815B4">
      <w:pPr>
        <w:spacing w:before="120" w:after="120" w:line="312" w:lineRule="auto"/>
        <w:jc w:val="center"/>
        <w:rPr>
          <w:iCs/>
        </w:rPr>
      </w:pPr>
      <w:r w:rsidRPr="00B92716">
        <w:rPr>
          <w:iCs/>
        </w:rPr>
        <w:t xml:space="preserve"> (8.4)</w:t>
      </w:r>
    </w:p>
    <w:p w:rsidR="004815B4" w:rsidRPr="00B92716" w:rsidRDefault="004815B4" w:rsidP="004815B4">
      <w:pPr>
        <w:spacing w:before="120" w:after="120" w:line="312" w:lineRule="auto"/>
        <w:jc w:val="center"/>
        <w:rPr>
          <w:iCs/>
        </w:rPr>
      </w:pPr>
      <w:r w:rsidRPr="00B92716">
        <w:rPr>
          <w:iCs/>
        </w:rPr>
        <w:t>(Posebni uslovi za učestvovanje u programu)</w:t>
      </w:r>
    </w:p>
    <w:p w:rsidR="004815B4" w:rsidRPr="00B92716" w:rsidRDefault="004815B4" w:rsidP="004815B4">
      <w:pPr>
        <w:pStyle w:val="ListParagraph"/>
        <w:spacing w:before="120" w:after="120" w:line="312" w:lineRule="auto"/>
        <w:ind w:left="0"/>
        <w:jc w:val="both"/>
      </w:pPr>
      <w:r w:rsidRPr="00B92716">
        <w:t xml:space="preserve">Za svaki poseban cilj programa, pored opštih, primjenjivaće se i posebni uslovi za učestvovanje u programu. </w:t>
      </w:r>
    </w:p>
    <w:p w:rsidR="004815B4" w:rsidRPr="00B92716" w:rsidRDefault="004815B4" w:rsidP="004815B4">
      <w:pPr>
        <w:pStyle w:val="ListParagraph"/>
        <w:numPr>
          <w:ilvl w:val="0"/>
          <w:numId w:val="21"/>
        </w:numPr>
        <w:spacing w:before="120" w:after="120" w:line="312" w:lineRule="auto"/>
        <w:ind w:left="0" w:hanging="11"/>
        <w:jc w:val="both"/>
      </w:pPr>
      <w:r w:rsidRPr="00B92716">
        <w:t xml:space="preserve">Posebni uslovi za apliciranje u okviru </w:t>
      </w:r>
      <w:r w:rsidRPr="00B92716">
        <w:rPr>
          <w:u w:val="single"/>
        </w:rPr>
        <w:t>prvog posebnog cilja</w:t>
      </w:r>
      <w:r w:rsidRPr="00B92716">
        <w:t xml:space="preserve"> su:</w:t>
      </w:r>
    </w:p>
    <w:p w:rsidR="004815B4" w:rsidRPr="00B92716" w:rsidRDefault="004815B4" w:rsidP="004815B4">
      <w:pPr>
        <w:pStyle w:val="ListParagraph"/>
        <w:numPr>
          <w:ilvl w:val="0"/>
          <w:numId w:val="23"/>
        </w:numPr>
        <w:spacing w:before="120" w:after="120" w:line="312" w:lineRule="auto"/>
        <w:jc w:val="both"/>
      </w:pPr>
      <w:r w:rsidRPr="00B92716">
        <w:t>da su registrovani, zaključno sa 31.12.2021.godinu, osim u slučaju preregistracije u skladu sa Zakonom</w:t>
      </w:r>
    </w:p>
    <w:p w:rsidR="004815B4" w:rsidRPr="00B92716" w:rsidRDefault="004815B4" w:rsidP="004815B4">
      <w:pPr>
        <w:pStyle w:val="ListParagraph"/>
        <w:numPr>
          <w:ilvl w:val="0"/>
          <w:numId w:val="23"/>
        </w:numPr>
        <w:spacing w:before="120" w:after="120" w:line="312" w:lineRule="auto"/>
        <w:jc w:val="both"/>
      </w:pPr>
      <w:r w:rsidRPr="00B92716">
        <w:t>da su namjenski utrošili sredstva odobrena od strane Vlade Bosansko-podrinjskog kantona u periodu od protekle tri godine ukoliko im je takva pomoć dodjeljena,</w:t>
      </w:r>
    </w:p>
    <w:p w:rsidR="004815B4" w:rsidRPr="00B92716" w:rsidRDefault="004815B4" w:rsidP="004815B4">
      <w:pPr>
        <w:pStyle w:val="ListParagraph"/>
        <w:numPr>
          <w:ilvl w:val="0"/>
          <w:numId w:val="23"/>
        </w:numPr>
        <w:spacing w:before="120" w:after="120" w:line="312" w:lineRule="auto"/>
        <w:jc w:val="both"/>
      </w:pPr>
      <w:r w:rsidRPr="00B92716">
        <w:t>da su ispunili ugovorene obaveze po odobrenim grantovima Vlade Bosansko-podrinjskog kantona Goražde, a posebno po pitanju zapošljavanja, ukoliko su ih dobili u zadnje tri budžetske godine,</w:t>
      </w:r>
    </w:p>
    <w:p w:rsidR="004815B4" w:rsidRPr="00B92716" w:rsidRDefault="004815B4" w:rsidP="004815B4">
      <w:pPr>
        <w:pStyle w:val="ListParagraph"/>
        <w:numPr>
          <w:ilvl w:val="0"/>
          <w:numId w:val="23"/>
        </w:numPr>
        <w:spacing w:before="120" w:after="120" w:line="312" w:lineRule="auto"/>
        <w:jc w:val="both"/>
      </w:pPr>
      <w:r w:rsidRPr="00B92716">
        <w:t>da nisu koristili podršku za iste ili slične namjene u periodu od protekle tri godine iz sredstava ovog programa,</w:t>
      </w:r>
    </w:p>
    <w:p w:rsidR="004815B4" w:rsidRPr="00B92716" w:rsidRDefault="004815B4" w:rsidP="004815B4">
      <w:pPr>
        <w:pStyle w:val="ListParagraph"/>
        <w:numPr>
          <w:ilvl w:val="0"/>
          <w:numId w:val="23"/>
        </w:numPr>
        <w:spacing w:before="120" w:after="120" w:line="312" w:lineRule="auto"/>
        <w:jc w:val="both"/>
      </w:pPr>
      <w:r w:rsidRPr="00B92716">
        <w:t>da se ne nalaze u procesu stečaja ili likvidacije ili blokade računa,</w:t>
      </w:r>
    </w:p>
    <w:p w:rsidR="004815B4" w:rsidRPr="00B92716" w:rsidRDefault="004815B4" w:rsidP="004815B4">
      <w:pPr>
        <w:pStyle w:val="ListParagraph"/>
        <w:numPr>
          <w:ilvl w:val="0"/>
          <w:numId w:val="23"/>
        </w:numPr>
        <w:spacing w:before="120" w:after="120" w:line="312" w:lineRule="auto"/>
        <w:jc w:val="both"/>
        <w:rPr>
          <w:color w:val="000000" w:themeColor="text1"/>
        </w:rPr>
      </w:pPr>
      <w:r w:rsidRPr="00B92716">
        <w:rPr>
          <w:color w:val="000000" w:themeColor="text1"/>
        </w:rPr>
        <w:t>da nemaju neizmirenih obaveza za poreze i doprinose, uključujući i neizmirene obaveze koje su obuhvaćene ugovorom o reprogramiranju obaveza.</w:t>
      </w:r>
    </w:p>
    <w:p w:rsidR="004815B4" w:rsidRPr="00B92716" w:rsidRDefault="004815B4" w:rsidP="004815B4">
      <w:pPr>
        <w:pStyle w:val="ListParagraph"/>
        <w:numPr>
          <w:ilvl w:val="0"/>
          <w:numId w:val="23"/>
        </w:numPr>
        <w:spacing w:before="120" w:after="120" w:line="312" w:lineRule="auto"/>
        <w:jc w:val="both"/>
      </w:pPr>
      <w:r w:rsidRPr="00B92716">
        <w:t xml:space="preserve">dokaz da u momentu podnošenja aplikacije imaju  od 1-50 stalno uposlena radnika na neodređeno vrijeme. </w:t>
      </w:r>
    </w:p>
    <w:p w:rsidR="004815B4" w:rsidRPr="00B92716" w:rsidRDefault="004815B4" w:rsidP="004815B4">
      <w:pPr>
        <w:pStyle w:val="ListParagraph"/>
        <w:numPr>
          <w:ilvl w:val="0"/>
          <w:numId w:val="21"/>
        </w:numPr>
        <w:spacing w:before="120" w:after="120" w:line="312" w:lineRule="auto"/>
        <w:ind w:left="0" w:hanging="11"/>
        <w:jc w:val="both"/>
      </w:pPr>
      <w:r w:rsidRPr="00B92716">
        <w:t xml:space="preserve">Posebni uslovi za apliciranje u okviru </w:t>
      </w:r>
      <w:r w:rsidRPr="00B92716">
        <w:rPr>
          <w:u w:val="single"/>
        </w:rPr>
        <w:t>drugog posebnog cilja</w:t>
      </w:r>
      <w:r w:rsidRPr="00B92716">
        <w:t xml:space="preserve"> su:</w:t>
      </w:r>
    </w:p>
    <w:p w:rsidR="004815B4" w:rsidRPr="00B92716" w:rsidRDefault="004815B4" w:rsidP="004815B4">
      <w:pPr>
        <w:pStyle w:val="ListParagraph"/>
        <w:numPr>
          <w:ilvl w:val="0"/>
          <w:numId w:val="52"/>
        </w:numPr>
        <w:spacing w:before="120" w:after="120" w:line="312" w:lineRule="auto"/>
        <w:jc w:val="both"/>
      </w:pPr>
      <w:r w:rsidRPr="00B92716">
        <w:t>da su registrovani zaključno sa 31.12.2021.godine, osim u slučaju preregistracije u skladu sa Zakonom,</w:t>
      </w:r>
    </w:p>
    <w:p w:rsidR="004815B4" w:rsidRPr="00B92716" w:rsidRDefault="004815B4" w:rsidP="004815B4">
      <w:pPr>
        <w:pStyle w:val="ListParagraph"/>
        <w:numPr>
          <w:ilvl w:val="0"/>
          <w:numId w:val="52"/>
        </w:numPr>
        <w:spacing w:before="120" w:after="120" w:line="312" w:lineRule="auto"/>
        <w:jc w:val="both"/>
      </w:pPr>
      <w:r w:rsidRPr="00B92716">
        <w:t>da imaju neizmirene obaveze za poreze i doprinose, obuhvaćene sporazumom o izmirenju dugovanja, ugovorom o reprogramiranju obaveza ili dokaz o kratkoročnom dugovanju, (ministarstvo će službeno izvršiti prikupljanje podataka)</w:t>
      </w:r>
    </w:p>
    <w:p w:rsidR="004815B4" w:rsidRPr="00B92716" w:rsidRDefault="004815B4" w:rsidP="004815B4">
      <w:pPr>
        <w:pStyle w:val="ListParagraph"/>
        <w:numPr>
          <w:ilvl w:val="0"/>
          <w:numId w:val="52"/>
        </w:numPr>
        <w:spacing w:before="120" w:after="120" w:line="312" w:lineRule="auto"/>
        <w:jc w:val="both"/>
      </w:pPr>
      <w:r w:rsidRPr="00B92716">
        <w:t xml:space="preserve">dokaz da u momentu podnošenja aplikacije imaju  od 1-50 stalno uposlena radnika na neodređeno vrijeme. </w:t>
      </w:r>
    </w:p>
    <w:p w:rsidR="004815B4" w:rsidRPr="00B92716" w:rsidRDefault="004815B4" w:rsidP="004815B4">
      <w:pPr>
        <w:pStyle w:val="ListParagraph"/>
        <w:numPr>
          <w:ilvl w:val="0"/>
          <w:numId w:val="21"/>
        </w:numPr>
        <w:spacing w:before="120" w:after="120" w:line="312" w:lineRule="auto"/>
        <w:jc w:val="both"/>
      </w:pPr>
      <w:r w:rsidRPr="00B92716">
        <w:t xml:space="preserve">Posebni uslovi za apliciranje u okviru </w:t>
      </w:r>
      <w:r w:rsidRPr="00B92716">
        <w:rPr>
          <w:u w:val="single"/>
        </w:rPr>
        <w:t>trećeg posebnog cilja</w:t>
      </w:r>
      <w:r w:rsidRPr="00B92716">
        <w:t xml:space="preserve"> su:</w:t>
      </w:r>
    </w:p>
    <w:p w:rsidR="004815B4" w:rsidRPr="00B92716" w:rsidRDefault="004815B4" w:rsidP="004815B4">
      <w:pPr>
        <w:pStyle w:val="ListParagraph"/>
        <w:numPr>
          <w:ilvl w:val="0"/>
          <w:numId w:val="50"/>
        </w:numPr>
        <w:spacing w:before="120" w:after="120" w:line="312" w:lineRule="auto"/>
        <w:rPr>
          <w:iCs/>
        </w:rPr>
      </w:pPr>
      <w:r w:rsidRPr="00B92716">
        <w:rPr>
          <w:iCs/>
        </w:rPr>
        <w:t>da su registrovani u 2022. godini u skladu sa Zakonom o privrednim društvima.</w:t>
      </w:r>
    </w:p>
    <w:p w:rsidR="004815B4" w:rsidRPr="00B92716" w:rsidRDefault="004815B4" w:rsidP="004815B4">
      <w:pPr>
        <w:pStyle w:val="ListParagraph"/>
        <w:numPr>
          <w:ilvl w:val="0"/>
          <w:numId w:val="50"/>
        </w:numPr>
        <w:spacing w:before="120" w:after="120" w:line="312" w:lineRule="auto"/>
        <w:rPr>
          <w:iCs/>
        </w:rPr>
      </w:pPr>
      <w:r w:rsidRPr="00B92716">
        <w:t xml:space="preserve">da imaju biznis plan za otvaranje nove djelatnosti; </w:t>
      </w:r>
    </w:p>
    <w:p w:rsidR="004815B4" w:rsidRPr="00B92716" w:rsidRDefault="004815B4" w:rsidP="004815B4">
      <w:pPr>
        <w:pStyle w:val="ListParagraph"/>
        <w:spacing w:before="120" w:after="120" w:line="312" w:lineRule="auto"/>
        <w:ind w:left="1080"/>
        <w:jc w:val="center"/>
        <w:rPr>
          <w:iCs/>
        </w:rPr>
      </w:pPr>
      <w:r w:rsidRPr="00B92716">
        <w:rPr>
          <w:iCs/>
        </w:rPr>
        <w:lastRenderedPageBreak/>
        <w:t>(8.5.)</w:t>
      </w:r>
    </w:p>
    <w:p w:rsidR="004815B4" w:rsidRPr="00B92716" w:rsidRDefault="004815B4" w:rsidP="004815B4">
      <w:pPr>
        <w:spacing w:before="120" w:after="120" w:line="312" w:lineRule="auto"/>
        <w:jc w:val="center"/>
        <w:rPr>
          <w:iCs/>
        </w:rPr>
      </w:pPr>
      <w:r w:rsidRPr="00B92716">
        <w:rPr>
          <w:iCs/>
        </w:rPr>
        <w:t xml:space="preserve">(Kandidovanje prijedloga projekta i podnošenje zahtjeva za sredstvima) </w:t>
      </w:r>
    </w:p>
    <w:p w:rsidR="004815B4" w:rsidRPr="00B92716" w:rsidRDefault="004815B4" w:rsidP="004815B4">
      <w:pPr>
        <w:pStyle w:val="ListParagraph"/>
        <w:numPr>
          <w:ilvl w:val="0"/>
          <w:numId w:val="24"/>
        </w:numPr>
        <w:spacing w:before="120" w:after="120" w:line="312" w:lineRule="auto"/>
        <w:ind w:left="0" w:firstLine="0"/>
        <w:jc w:val="both"/>
      </w:pPr>
      <w:r w:rsidRPr="00B92716">
        <w:t>Prijedlozi projekata i zahtjevi za sredstvima dostavljaju se nakon objavljivanja javnog poziva, koji se raspisuje u skladu sa odredbama Programa.</w:t>
      </w:r>
    </w:p>
    <w:p w:rsidR="004815B4" w:rsidRPr="00B92716" w:rsidRDefault="004815B4" w:rsidP="004815B4">
      <w:pPr>
        <w:pStyle w:val="ListParagraph"/>
        <w:numPr>
          <w:ilvl w:val="0"/>
          <w:numId w:val="24"/>
        </w:numPr>
        <w:spacing w:before="120" w:after="120" w:line="312" w:lineRule="auto"/>
        <w:ind w:left="0" w:firstLine="0"/>
        <w:jc w:val="both"/>
      </w:pPr>
      <w:r w:rsidRPr="00B92716">
        <w:t>Prijedlozi projekata dostavljaju se isključivo u aplikacionoj formi za projekte, i to za prvi i treći cilj.</w:t>
      </w:r>
    </w:p>
    <w:p w:rsidR="004815B4" w:rsidRPr="00B92716" w:rsidRDefault="004815B4" w:rsidP="004815B4">
      <w:pPr>
        <w:pStyle w:val="ListParagraph"/>
        <w:numPr>
          <w:ilvl w:val="0"/>
          <w:numId w:val="24"/>
        </w:numPr>
        <w:spacing w:before="120" w:after="120" w:line="312" w:lineRule="auto"/>
        <w:ind w:left="0" w:firstLine="0"/>
        <w:jc w:val="both"/>
      </w:pPr>
      <w:r w:rsidRPr="00B92716">
        <w:t>Podnošenje zahtjeva za sredstvima dozvoljeno je u okviru drugog posebnog cilja i to isključivo u formi zahtjeva za sredstvima.</w:t>
      </w:r>
    </w:p>
    <w:p w:rsidR="004815B4" w:rsidRPr="00B92716" w:rsidRDefault="004815B4" w:rsidP="004815B4">
      <w:pPr>
        <w:pStyle w:val="ListParagraph"/>
        <w:numPr>
          <w:ilvl w:val="0"/>
          <w:numId w:val="24"/>
        </w:numPr>
        <w:spacing w:before="120" w:after="120" w:line="312" w:lineRule="auto"/>
        <w:ind w:left="0" w:firstLine="0"/>
        <w:jc w:val="both"/>
      </w:pPr>
      <w:r w:rsidRPr="00B92716">
        <w:t>Minimalno jedan javni poziv će se raspisati za sve specifične ciljeve programa za koje su Programom predviđena sredstva. Ministarstvo za privredu može raspisati i javni poziv za pojedinačne komponente programa u slučaju raspisivanja dva i više javnih poziva.</w:t>
      </w:r>
    </w:p>
    <w:p w:rsidR="004815B4" w:rsidRPr="00B92716" w:rsidRDefault="004815B4" w:rsidP="004815B4">
      <w:pPr>
        <w:pStyle w:val="ListParagraph"/>
        <w:numPr>
          <w:ilvl w:val="0"/>
          <w:numId w:val="24"/>
        </w:numPr>
        <w:spacing w:before="120" w:after="120" w:line="312" w:lineRule="auto"/>
        <w:ind w:left="0" w:firstLine="0"/>
        <w:jc w:val="both"/>
      </w:pPr>
      <w:r w:rsidRPr="00B92716">
        <w:t>Pravilno popunjavanje propisane forme omogućava da se svi aspekti prijedloga projekata i zahtjeva objektivno selektiraju i procjene.</w:t>
      </w:r>
    </w:p>
    <w:p w:rsidR="004815B4" w:rsidRPr="00B92716" w:rsidRDefault="004815B4" w:rsidP="004815B4">
      <w:pPr>
        <w:pStyle w:val="ListParagraph"/>
        <w:numPr>
          <w:ilvl w:val="0"/>
          <w:numId w:val="24"/>
        </w:numPr>
        <w:spacing w:before="120" w:after="120" w:line="312" w:lineRule="auto"/>
        <w:ind w:left="0" w:firstLine="0"/>
        <w:jc w:val="both"/>
      </w:pPr>
      <w:r w:rsidRPr="00B92716">
        <w:t>Svi prijedlozi projekata ili zahtjevi se procjenjuju u skladu sa procedurama apliciranja, selekcije, evaluacije i rangiranja. Procjenjivanje prijava za podsticaje provodi se u skladu sa procedurama apliciranja.</w:t>
      </w:r>
    </w:p>
    <w:p w:rsidR="004815B4" w:rsidRPr="00B92716" w:rsidRDefault="004815B4" w:rsidP="004815B4">
      <w:pPr>
        <w:spacing w:before="120" w:after="120" w:line="312" w:lineRule="auto"/>
        <w:jc w:val="center"/>
        <w:rPr>
          <w:bCs/>
        </w:rPr>
      </w:pPr>
      <w:r w:rsidRPr="00B92716">
        <w:rPr>
          <w:bCs/>
        </w:rPr>
        <w:t>TAČKA 9</w:t>
      </w:r>
    </w:p>
    <w:p w:rsidR="004815B4" w:rsidRPr="00B92716" w:rsidRDefault="004815B4" w:rsidP="004815B4">
      <w:pPr>
        <w:spacing w:before="120" w:after="120" w:line="312" w:lineRule="auto"/>
        <w:jc w:val="center"/>
      </w:pPr>
      <w:r w:rsidRPr="00B92716">
        <w:t>PROCEDURE APLICIRANJA, SELEKCIJE I EVALUACIJE PROJEKATA I ZAHTJEVA ZA SREDSTVIMA</w:t>
      </w:r>
    </w:p>
    <w:p w:rsidR="004815B4" w:rsidRPr="00B92716" w:rsidRDefault="004815B4" w:rsidP="004815B4">
      <w:pPr>
        <w:spacing w:before="120" w:after="120" w:line="312" w:lineRule="auto"/>
        <w:jc w:val="center"/>
        <w:rPr>
          <w:iCs/>
        </w:rPr>
      </w:pPr>
      <w:r w:rsidRPr="00B92716">
        <w:rPr>
          <w:iCs/>
        </w:rPr>
        <w:t>(9.1)</w:t>
      </w:r>
    </w:p>
    <w:p w:rsidR="004815B4" w:rsidRPr="00B92716" w:rsidRDefault="004815B4" w:rsidP="004815B4">
      <w:pPr>
        <w:spacing w:before="120" w:after="120" w:line="312" w:lineRule="auto"/>
        <w:jc w:val="center"/>
        <w:rPr>
          <w:iCs/>
        </w:rPr>
      </w:pPr>
      <w:r w:rsidRPr="00B92716">
        <w:rPr>
          <w:iCs/>
        </w:rPr>
        <w:t xml:space="preserve"> (Aplikanti)</w:t>
      </w:r>
    </w:p>
    <w:p w:rsidR="004815B4" w:rsidRPr="00B92716" w:rsidRDefault="004815B4" w:rsidP="004815B4">
      <w:pPr>
        <w:pStyle w:val="ListParagraph"/>
        <w:numPr>
          <w:ilvl w:val="0"/>
          <w:numId w:val="25"/>
        </w:numPr>
        <w:spacing w:before="120" w:after="120" w:line="312" w:lineRule="auto"/>
        <w:ind w:left="0" w:firstLine="0"/>
      </w:pPr>
      <w:r w:rsidRPr="00B92716">
        <w:t>Lica  koja  ispunjavaju opšte  i posebne uslove za učestvovanje u programu i koja u formi propisanoj od strane Ministarstva za privredu dostave prijedlog projekata i zahtjev za sredstvima imaju  status  aplikanta.  Aplikant  može  odabrati  najpovoljniji način apliciranja na sredstva.</w:t>
      </w:r>
    </w:p>
    <w:p w:rsidR="004815B4" w:rsidRPr="00B92716" w:rsidRDefault="004815B4" w:rsidP="004815B4">
      <w:pPr>
        <w:pStyle w:val="ListParagraph"/>
        <w:numPr>
          <w:ilvl w:val="0"/>
          <w:numId w:val="25"/>
        </w:numPr>
        <w:spacing w:before="120" w:after="120" w:line="312" w:lineRule="auto"/>
        <w:ind w:left="0" w:firstLine="0"/>
        <w:jc w:val="both"/>
      </w:pPr>
      <w:r w:rsidRPr="00B92716">
        <w:t>U slučaju odobravanja dodatnih sredstava za potrebe implementacije Programa, prvi javni poziv se raspisuje u roku od 10 dana od dana dobivanja saglasnosti koja je propisana Programom. Javni poziv minimalno sadrži sažetak svrhe, opšteg i posebnog cilja, način raspodjele i rokove za dostavljanje aplikacija.</w:t>
      </w:r>
    </w:p>
    <w:p w:rsidR="004815B4" w:rsidRPr="00B92716" w:rsidRDefault="004815B4" w:rsidP="004815B4">
      <w:pPr>
        <w:pStyle w:val="ListParagraph"/>
        <w:numPr>
          <w:ilvl w:val="0"/>
          <w:numId w:val="25"/>
        </w:numPr>
        <w:spacing w:before="120" w:after="120" w:line="312" w:lineRule="auto"/>
        <w:ind w:left="0" w:firstLine="0"/>
        <w:jc w:val="both"/>
      </w:pPr>
      <w:r w:rsidRPr="00B92716">
        <w:t>Javni poziv se objavljuje na internet stranici Vlade Bosansko-podrinjskog kantona Goražde i u jednom ili više elektronskih medijia.</w:t>
      </w:r>
    </w:p>
    <w:p w:rsidR="004815B4" w:rsidRPr="00B92716" w:rsidRDefault="004815B4" w:rsidP="004815B4">
      <w:pPr>
        <w:pStyle w:val="ListParagraph"/>
        <w:numPr>
          <w:ilvl w:val="0"/>
          <w:numId w:val="25"/>
        </w:numPr>
        <w:spacing w:before="120" w:after="120" w:line="312" w:lineRule="auto"/>
        <w:ind w:left="0" w:firstLine="0"/>
        <w:jc w:val="both"/>
      </w:pPr>
      <w:r w:rsidRPr="00B92716">
        <w:t>Krajnji  rok  za  objavljivanje  javnih  poziva  je  04. decembar  2022. godine.</w:t>
      </w:r>
    </w:p>
    <w:p w:rsidR="004815B4" w:rsidRPr="00B92716" w:rsidRDefault="004815B4" w:rsidP="004815B4">
      <w:pPr>
        <w:spacing w:before="120" w:after="120" w:line="312" w:lineRule="auto"/>
        <w:jc w:val="center"/>
        <w:rPr>
          <w:iCs/>
        </w:rPr>
      </w:pPr>
      <w:r w:rsidRPr="00B92716">
        <w:rPr>
          <w:iCs/>
        </w:rPr>
        <w:t>(9.2)</w:t>
      </w:r>
    </w:p>
    <w:p w:rsidR="004815B4" w:rsidRPr="001D3FCE" w:rsidRDefault="004815B4" w:rsidP="004815B4">
      <w:pPr>
        <w:spacing w:before="120" w:after="120" w:line="312" w:lineRule="auto"/>
        <w:jc w:val="center"/>
        <w:rPr>
          <w:iCs/>
          <w:sz w:val="22"/>
          <w:szCs w:val="22"/>
        </w:rPr>
      </w:pPr>
      <w:r w:rsidRPr="00B92716">
        <w:rPr>
          <w:iCs/>
        </w:rPr>
        <w:t>(Kandidovanje prijedloga projekata</w:t>
      </w:r>
      <w:r w:rsidRPr="001D3FCE">
        <w:rPr>
          <w:iCs/>
          <w:sz w:val="22"/>
          <w:szCs w:val="22"/>
        </w:rPr>
        <w:t>)</w:t>
      </w:r>
    </w:p>
    <w:p w:rsidR="004815B4" w:rsidRPr="00B92716" w:rsidRDefault="004815B4" w:rsidP="004815B4">
      <w:pPr>
        <w:pStyle w:val="ListParagraph"/>
        <w:numPr>
          <w:ilvl w:val="0"/>
          <w:numId w:val="26"/>
        </w:numPr>
        <w:spacing w:before="120" w:after="120" w:line="312" w:lineRule="auto"/>
        <w:ind w:left="0" w:firstLine="0"/>
        <w:jc w:val="both"/>
      </w:pPr>
      <w:r w:rsidRPr="00B92716">
        <w:t xml:space="preserve">Aplikant  može  kandidovati  prijedlog  projekta  u  kojem  je  planirano finansiranje troškova projekta iz sredstava programa. </w:t>
      </w:r>
    </w:p>
    <w:p w:rsidR="004815B4" w:rsidRPr="00B92716" w:rsidRDefault="004815B4" w:rsidP="004815B4">
      <w:pPr>
        <w:pStyle w:val="ListParagraph"/>
        <w:numPr>
          <w:ilvl w:val="0"/>
          <w:numId w:val="26"/>
        </w:numPr>
        <w:spacing w:before="120" w:after="120" w:line="312" w:lineRule="auto"/>
        <w:ind w:left="0" w:firstLine="0"/>
        <w:jc w:val="both"/>
      </w:pPr>
      <w:r w:rsidRPr="00B92716">
        <w:lastRenderedPageBreak/>
        <w:t>Aplikant  može  dostaviti  maksimalno jedan prijedloga projekta. Prijedlozi projekata se ne dostavljaju u okviru drugog posebnog cilja.</w:t>
      </w:r>
    </w:p>
    <w:p w:rsidR="004815B4" w:rsidRPr="00B92716" w:rsidRDefault="004815B4" w:rsidP="004815B4">
      <w:pPr>
        <w:pStyle w:val="ListParagraph"/>
        <w:numPr>
          <w:ilvl w:val="0"/>
          <w:numId w:val="26"/>
        </w:numPr>
        <w:spacing w:before="120" w:after="120" w:line="312" w:lineRule="auto"/>
        <w:ind w:left="0" w:firstLine="0"/>
        <w:jc w:val="both"/>
      </w:pPr>
      <w:r w:rsidRPr="00B92716">
        <w:t>Ministarstvo  će  raspisati  drugi  javni  poziv  za  dostavljanje  prijedloga  projekata ukoliko  se  u  prvom  javnom  pozivu  ne  utroše  sva  planirana  sredstva  programa, ukoliko dođe do povećanja budžeta, te ukoliko sredstva  planirana  za  finansiranje  zahtjeva i podsticaja ne  utroše  u  vremenskom  planu  koji  je  određen  programom.</w:t>
      </w:r>
    </w:p>
    <w:p w:rsidR="004815B4" w:rsidRPr="00B92716" w:rsidRDefault="004815B4" w:rsidP="004815B4">
      <w:pPr>
        <w:pStyle w:val="ListParagraph"/>
        <w:numPr>
          <w:ilvl w:val="0"/>
          <w:numId w:val="26"/>
        </w:numPr>
        <w:spacing w:before="120" w:after="120" w:line="312" w:lineRule="auto"/>
        <w:ind w:left="0" w:firstLine="0"/>
        <w:jc w:val="both"/>
      </w:pPr>
      <w:r w:rsidRPr="00B92716">
        <w:t>Obavezni sadržaj prijedloga projekta je definisan u formi za apliciranje koja se nalazi u Prilogu 1. ovog programa.</w:t>
      </w:r>
    </w:p>
    <w:p w:rsidR="004815B4" w:rsidRPr="00B92716" w:rsidRDefault="004815B4" w:rsidP="004815B4">
      <w:pPr>
        <w:spacing w:before="120" w:after="120" w:line="312" w:lineRule="auto"/>
        <w:jc w:val="center"/>
        <w:rPr>
          <w:iCs/>
        </w:rPr>
      </w:pPr>
      <w:r w:rsidRPr="00B92716">
        <w:rPr>
          <w:iCs/>
        </w:rPr>
        <w:t xml:space="preserve"> (9.3)</w:t>
      </w:r>
    </w:p>
    <w:p w:rsidR="004815B4" w:rsidRPr="00B92716" w:rsidRDefault="004815B4" w:rsidP="004815B4">
      <w:pPr>
        <w:spacing w:before="120" w:after="120" w:line="312" w:lineRule="auto"/>
        <w:jc w:val="center"/>
        <w:rPr>
          <w:iCs/>
        </w:rPr>
      </w:pPr>
      <w:r w:rsidRPr="00B92716">
        <w:rPr>
          <w:iCs/>
        </w:rPr>
        <w:t>(Podnošenje  zahtjeva  za  sredstvima)</w:t>
      </w:r>
    </w:p>
    <w:p w:rsidR="004815B4" w:rsidRPr="00B92716" w:rsidRDefault="004815B4" w:rsidP="004815B4">
      <w:pPr>
        <w:pStyle w:val="ListParagraph"/>
        <w:numPr>
          <w:ilvl w:val="0"/>
          <w:numId w:val="27"/>
        </w:numPr>
        <w:spacing w:before="120" w:after="120" w:line="312" w:lineRule="auto"/>
        <w:ind w:left="0" w:firstLine="0"/>
        <w:jc w:val="both"/>
      </w:pPr>
      <w:r w:rsidRPr="00B92716">
        <w:t>Podnošenje zahtjeva za sredstvima namijenjeno je prvenstveno za apliciranje za subvencioniranje neizmirenih obaveza prema javnim prihodima.</w:t>
      </w:r>
    </w:p>
    <w:p w:rsidR="004815B4" w:rsidRPr="00B92716" w:rsidRDefault="004815B4" w:rsidP="004815B4">
      <w:pPr>
        <w:pStyle w:val="ListParagraph"/>
        <w:numPr>
          <w:ilvl w:val="0"/>
          <w:numId w:val="27"/>
        </w:numPr>
        <w:spacing w:before="120" w:after="120" w:line="312" w:lineRule="auto"/>
        <w:ind w:left="0" w:firstLine="0"/>
        <w:jc w:val="both"/>
      </w:pPr>
      <w:r w:rsidRPr="00B92716">
        <w:t xml:space="preserve">Ukupan iznos sredstava  koji se može dodijeliti putem zahtjeva za sredstvima nemože preći 20% ukupnog budžeta u okviru prvog i trećeg posebnog cilja. </w:t>
      </w:r>
    </w:p>
    <w:p w:rsidR="004815B4" w:rsidRPr="00B92716" w:rsidRDefault="004815B4" w:rsidP="004815B4">
      <w:pPr>
        <w:pStyle w:val="ListParagraph"/>
        <w:numPr>
          <w:ilvl w:val="0"/>
          <w:numId w:val="27"/>
        </w:numPr>
        <w:spacing w:before="120" w:after="120" w:line="312" w:lineRule="auto"/>
        <w:ind w:left="0" w:firstLine="0"/>
        <w:jc w:val="both"/>
      </w:pPr>
      <w:r w:rsidRPr="00B92716">
        <w:t xml:space="preserve">Aplikant  </w:t>
      </w:r>
      <w:r w:rsidRPr="00B92716">
        <w:rPr>
          <w:u w:val="single"/>
        </w:rPr>
        <w:t>ne  može</w:t>
      </w:r>
      <w:r w:rsidRPr="00B92716">
        <w:t xml:space="preserve">  u  toku  godine  u  okviru  istog  cilja  dostaviti  i  prijedlog  projekta  i  zahtjev  za  sredstvima. Ukoliko je u toku godine aplikant  koristio  sredstva  programa  putem  zahtjeva  za  sredstvima, njegov  prijedlog  projekta,  ukoliko  je  podnešen  za  isti  cilj   kao i zahtjev, biće  automatski  odbijen do ispunjavanja ugovorenih obaveza.</w:t>
      </w:r>
    </w:p>
    <w:p w:rsidR="004815B4" w:rsidRPr="00B92716" w:rsidRDefault="004815B4" w:rsidP="004815B4">
      <w:pPr>
        <w:pStyle w:val="ListParagraph"/>
        <w:numPr>
          <w:ilvl w:val="0"/>
          <w:numId w:val="27"/>
        </w:numPr>
        <w:spacing w:before="120" w:after="120" w:line="312" w:lineRule="auto"/>
        <w:ind w:left="0" w:firstLine="0"/>
        <w:jc w:val="both"/>
      </w:pPr>
      <w:r w:rsidRPr="00B92716">
        <w:t>Zahtjev za sredstvima aplikant podnosi u propisanoj aplikacionoj formi za zahtjeve.</w:t>
      </w:r>
    </w:p>
    <w:p w:rsidR="004815B4" w:rsidRPr="00B92716" w:rsidRDefault="004815B4" w:rsidP="004815B4">
      <w:pPr>
        <w:pStyle w:val="ListParagraph"/>
        <w:numPr>
          <w:ilvl w:val="0"/>
          <w:numId w:val="27"/>
        </w:numPr>
        <w:spacing w:before="120" w:after="120" w:line="312" w:lineRule="auto"/>
        <w:ind w:left="0" w:firstLine="0"/>
        <w:jc w:val="both"/>
      </w:pPr>
      <w:r w:rsidRPr="00B92716">
        <w:t>Istovremeno  aplikant  može  podnijeti  samo  jedan  zahtjev za sredstvima u okviru jednog posebnog cilja.</w:t>
      </w:r>
    </w:p>
    <w:p w:rsidR="004815B4" w:rsidRPr="00B92716" w:rsidRDefault="004815B4" w:rsidP="004815B4">
      <w:pPr>
        <w:pStyle w:val="ListParagraph"/>
        <w:numPr>
          <w:ilvl w:val="0"/>
          <w:numId w:val="27"/>
        </w:numPr>
        <w:spacing w:before="120" w:after="120" w:line="312" w:lineRule="auto"/>
        <w:ind w:left="0" w:firstLine="0"/>
        <w:jc w:val="both"/>
      </w:pPr>
      <w:r w:rsidRPr="00B92716">
        <w:t xml:space="preserve">U  slučaju  pozitivne  odluke,  aplikant  može podnijeti novi zahtjev za  sredstvima, tek  nakon  prihvatanja  izvještaja  o  utrošku  sredstava  po  odobrenom  zahtjevu, odnosno do utroška sredstava. </w:t>
      </w:r>
    </w:p>
    <w:p w:rsidR="004815B4" w:rsidRPr="00B92716" w:rsidRDefault="004815B4" w:rsidP="004815B4">
      <w:pPr>
        <w:pStyle w:val="ListParagraph"/>
        <w:numPr>
          <w:ilvl w:val="0"/>
          <w:numId w:val="27"/>
        </w:numPr>
        <w:spacing w:before="120" w:after="120" w:line="312" w:lineRule="auto"/>
        <w:ind w:left="0" w:firstLine="0"/>
      </w:pPr>
      <w:r w:rsidRPr="00B92716">
        <w:t xml:space="preserve">Aplikant  može  dostaviti  zahtjev  za sredstvima  za  treći posebni cilj, od  dana  objavljivanja javnog poziva  pa sve do 10.oktobra 2022.godine.  </w:t>
      </w:r>
    </w:p>
    <w:p w:rsidR="004815B4" w:rsidRPr="00B92716" w:rsidRDefault="004815B4" w:rsidP="004815B4">
      <w:pPr>
        <w:spacing w:before="120" w:after="120" w:line="312" w:lineRule="auto"/>
        <w:jc w:val="center"/>
        <w:rPr>
          <w:iCs/>
        </w:rPr>
      </w:pPr>
      <w:r w:rsidRPr="00B92716">
        <w:rPr>
          <w:iCs/>
        </w:rPr>
        <w:t>(9.4)</w:t>
      </w:r>
    </w:p>
    <w:p w:rsidR="004815B4" w:rsidRPr="00B92716" w:rsidRDefault="004815B4" w:rsidP="004815B4">
      <w:pPr>
        <w:spacing w:before="120" w:after="120" w:line="312" w:lineRule="auto"/>
        <w:jc w:val="center"/>
        <w:rPr>
          <w:iCs/>
        </w:rPr>
      </w:pPr>
      <w:r w:rsidRPr="00B92716">
        <w:rPr>
          <w:iCs/>
        </w:rPr>
        <w:t xml:space="preserve">(Obavezni  sadržaj  zahtjeva) </w:t>
      </w:r>
    </w:p>
    <w:p w:rsidR="004815B4" w:rsidRPr="00B92716" w:rsidRDefault="004815B4" w:rsidP="004815B4">
      <w:pPr>
        <w:spacing w:before="120" w:after="120" w:line="312" w:lineRule="auto"/>
        <w:jc w:val="both"/>
      </w:pPr>
      <w:r w:rsidRPr="00B92716">
        <w:tab/>
        <w:t xml:space="preserve">U podnešenom zahtjevu aplikant  je  dužan navesti:  </w:t>
      </w:r>
    </w:p>
    <w:p w:rsidR="004815B4" w:rsidRPr="00B92716" w:rsidRDefault="004815B4" w:rsidP="004815B4">
      <w:pPr>
        <w:numPr>
          <w:ilvl w:val="0"/>
          <w:numId w:val="28"/>
        </w:numPr>
        <w:spacing w:before="120" w:after="120" w:line="312" w:lineRule="auto"/>
        <w:jc w:val="both"/>
      </w:pPr>
      <w:r w:rsidRPr="00B92716">
        <w:t>osnovne podatke o aplikantu,</w:t>
      </w:r>
    </w:p>
    <w:p w:rsidR="004815B4" w:rsidRPr="00B92716" w:rsidRDefault="004815B4" w:rsidP="004815B4">
      <w:pPr>
        <w:numPr>
          <w:ilvl w:val="0"/>
          <w:numId w:val="28"/>
        </w:numPr>
        <w:spacing w:before="120" w:after="120" w:line="312" w:lineRule="auto"/>
        <w:jc w:val="both"/>
      </w:pPr>
      <w:r w:rsidRPr="00B92716">
        <w:t>opis usklađenosti  zahtjeva  sa  opštim  i  posebnim  ciljevima programa,</w:t>
      </w:r>
    </w:p>
    <w:p w:rsidR="004815B4" w:rsidRPr="00B92716" w:rsidRDefault="004815B4" w:rsidP="004815B4">
      <w:pPr>
        <w:numPr>
          <w:ilvl w:val="0"/>
          <w:numId w:val="28"/>
        </w:numPr>
        <w:spacing w:before="120" w:after="120" w:line="312" w:lineRule="auto"/>
        <w:jc w:val="both"/>
      </w:pPr>
      <w:r w:rsidRPr="00B92716">
        <w:t>razlog  zbog  kojeg se zahtjevom  traži  odobravanje  sredstava sa finansijskim opisom i mjerama poduzetim prije podnošenja zahtjeva,</w:t>
      </w:r>
    </w:p>
    <w:p w:rsidR="004815B4" w:rsidRPr="00B92716" w:rsidRDefault="004815B4" w:rsidP="004815B4">
      <w:pPr>
        <w:numPr>
          <w:ilvl w:val="0"/>
          <w:numId w:val="28"/>
        </w:numPr>
        <w:spacing w:before="120" w:after="120" w:line="312" w:lineRule="auto"/>
        <w:jc w:val="both"/>
      </w:pPr>
      <w:r w:rsidRPr="00B92716">
        <w:t xml:space="preserve">pregled  planiranih aktivnosti,  </w:t>
      </w:r>
    </w:p>
    <w:p w:rsidR="004815B4" w:rsidRPr="00B92716" w:rsidRDefault="004815B4" w:rsidP="004815B4">
      <w:pPr>
        <w:numPr>
          <w:ilvl w:val="0"/>
          <w:numId w:val="28"/>
        </w:numPr>
        <w:spacing w:before="120" w:after="120" w:line="312" w:lineRule="auto"/>
        <w:jc w:val="both"/>
      </w:pPr>
      <w:r w:rsidRPr="00B92716">
        <w:t>očekivani rezultat koji se planira ostvariti,</w:t>
      </w:r>
    </w:p>
    <w:p w:rsidR="004815B4" w:rsidRPr="00B92716" w:rsidRDefault="004815B4" w:rsidP="004815B4">
      <w:pPr>
        <w:numPr>
          <w:ilvl w:val="0"/>
          <w:numId w:val="28"/>
        </w:numPr>
        <w:spacing w:before="120" w:after="120" w:line="312" w:lineRule="auto"/>
        <w:jc w:val="both"/>
      </w:pPr>
      <w:r w:rsidRPr="00B92716">
        <w:lastRenderedPageBreak/>
        <w:t>iznos  traženih sredstava iz programa i iznos  sredstava  koji  bi  se  obezbijedio  iz  drugih  izvora.</w:t>
      </w:r>
    </w:p>
    <w:p w:rsidR="004815B4" w:rsidRPr="00B92716" w:rsidRDefault="004815B4" w:rsidP="004815B4">
      <w:pPr>
        <w:spacing w:before="120" w:after="120" w:line="312" w:lineRule="auto"/>
        <w:jc w:val="center"/>
        <w:rPr>
          <w:iCs/>
        </w:rPr>
      </w:pPr>
      <w:r w:rsidRPr="00B92716">
        <w:rPr>
          <w:iCs/>
        </w:rPr>
        <w:t>(9.5)</w:t>
      </w:r>
    </w:p>
    <w:p w:rsidR="004815B4" w:rsidRPr="00B92716" w:rsidRDefault="004815B4" w:rsidP="004815B4">
      <w:pPr>
        <w:spacing w:before="120" w:after="120" w:line="312" w:lineRule="auto"/>
        <w:jc w:val="center"/>
        <w:rPr>
          <w:iCs/>
        </w:rPr>
      </w:pPr>
      <w:r w:rsidRPr="00B92716">
        <w:rPr>
          <w:iCs/>
        </w:rPr>
        <w:t>(Finansiranje  zahtjeva  za  sredstvima)</w:t>
      </w:r>
    </w:p>
    <w:p w:rsidR="004815B4" w:rsidRPr="00B92716" w:rsidRDefault="004815B4" w:rsidP="004815B4">
      <w:pPr>
        <w:pStyle w:val="ListParagraph"/>
        <w:numPr>
          <w:ilvl w:val="0"/>
          <w:numId w:val="29"/>
        </w:numPr>
        <w:spacing w:before="120" w:after="120" w:line="312" w:lineRule="auto"/>
        <w:ind w:left="0" w:firstLine="0"/>
        <w:jc w:val="both"/>
      </w:pPr>
      <w:r w:rsidRPr="00B92716">
        <w:t>Minimalni  i  maksimalni  iznos  subvencija koji na osnovu zahtjeva može biti zatražen za prvi posebni cilj za projekte je u rasponu  od  5</w:t>
      </w:r>
      <w:r w:rsidRPr="00B92716">
        <w:rPr>
          <w:bCs/>
          <w:color w:val="FF0000"/>
        </w:rPr>
        <w:t>.</w:t>
      </w:r>
      <w:r w:rsidRPr="00B92716">
        <w:rPr>
          <w:bCs/>
          <w:color w:val="000000" w:themeColor="text1"/>
        </w:rPr>
        <w:t>000 KM</w:t>
      </w:r>
      <w:r w:rsidRPr="00B92716">
        <w:rPr>
          <w:color w:val="000000" w:themeColor="text1"/>
        </w:rPr>
        <w:t xml:space="preserve"> do 1</w:t>
      </w:r>
      <w:r w:rsidRPr="00B92716">
        <w:rPr>
          <w:bCs/>
          <w:color w:val="000000" w:themeColor="text1"/>
        </w:rPr>
        <w:t>5.000 KM</w:t>
      </w:r>
      <w:r w:rsidRPr="00B92716">
        <w:t xml:space="preserve">, dok je za zahtjeve raspon između 350 do 5.000 KM bez obzira na broj radnika. </w:t>
      </w:r>
    </w:p>
    <w:p w:rsidR="004815B4" w:rsidRPr="00B92716" w:rsidRDefault="004815B4" w:rsidP="004815B4">
      <w:pPr>
        <w:pStyle w:val="ListParagraph"/>
        <w:spacing w:before="120" w:after="120" w:line="312" w:lineRule="auto"/>
        <w:ind w:left="0"/>
        <w:jc w:val="both"/>
      </w:pPr>
      <w:r w:rsidRPr="00B92716">
        <w:t>- Maksimalni  iznos  subvencija koji na osnovu zahtjeva može biti zatražen za drugi posebni cilj je do 4</w:t>
      </w:r>
      <w:r w:rsidRPr="00B92716">
        <w:rPr>
          <w:bCs/>
        </w:rPr>
        <w:t>.000 KM</w:t>
      </w:r>
      <w:r w:rsidRPr="00B92716">
        <w:t xml:space="preserve">.  </w:t>
      </w:r>
    </w:p>
    <w:p w:rsidR="004815B4" w:rsidRPr="00B92716" w:rsidRDefault="004815B4" w:rsidP="004815B4">
      <w:pPr>
        <w:pStyle w:val="ListParagraph"/>
        <w:spacing w:before="120" w:after="120" w:line="312" w:lineRule="auto"/>
        <w:ind w:left="0"/>
        <w:jc w:val="both"/>
      </w:pPr>
      <w:r w:rsidRPr="00B92716">
        <w:t>- Minimalni  i  maksimalni  iznos  subvencija koji na osnovu zahtjeva može biti zatražen za treći posebni cilj je u rasponu od 2</w:t>
      </w:r>
      <w:r w:rsidRPr="00B92716">
        <w:rPr>
          <w:bCs/>
        </w:rPr>
        <w:t>.000 KM</w:t>
      </w:r>
      <w:r w:rsidRPr="00B92716">
        <w:t xml:space="preserve"> do </w:t>
      </w:r>
      <w:r w:rsidRPr="00B92716">
        <w:rPr>
          <w:bCs/>
        </w:rPr>
        <w:t>5.000 KM</w:t>
      </w:r>
      <w:r w:rsidRPr="00B92716">
        <w:t xml:space="preserve">.  </w:t>
      </w:r>
    </w:p>
    <w:p w:rsidR="004815B4" w:rsidRPr="00B92716" w:rsidRDefault="004815B4" w:rsidP="004815B4">
      <w:pPr>
        <w:spacing w:before="120" w:after="120" w:line="312" w:lineRule="auto"/>
        <w:jc w:val="both"/>
      </w:pPr>
      <w:r w:rsidRPr="00B92716">
        <w:t>(2) Prijedlozi  projekata  čiji  ukupni  iznosi  prelaze minimalni i maksimalni  iznos projekta u kojima je planirani grant veći ili manji od utvrđene visine i projekti pisani rukom će u fazi administrativne provjere biti  automatski  odbijeni  kao  neprihvatljivi  za  finansiranje.</w:t>
      </w:r>
    </w:p>
    <w:p w:rsidR="004815B4" w:rsidRPr="00B92716" w:rsidRDefault="004815B4" w:rsidP="004815B4">
      <w:pPr>
        <w:pStyle w:val="ListParagraph"/>
        <w:numPr>
          <w:ilvl w:val="0"/>
          <w:numId w:val="29"/>
        </w:numPr>
        <w:spacing w:before="120" w:after="120" w:line="312" w:lineRule="auto"/>
        <w:ind w:left="0" w:firstLine="0"/>
        <w:jc w:val="both"/>
      </w:pPr>
      <w:r w:rsidRPr="00B92716">
        <w:t xml:space="preserve"> Zahtjevi u kojima je planirani grant veći ili manji od utvrđene visine će u fazi administrativne provjere biti automatski odbijeni kao neprihvatljivi  za  finansiranje. Vlastita  sredstva  aplikanta su  poželjna, ali  nisu  obavezujuća.U toku  godine  aplikant  može  podnijeti  samo  jedan  zahtjev  za  sredstvima.</w:t>
      </w:r>
    </w:p>
    <w:p w:rsidR="004815B4" w:rsidRPr="00B92716" w:rsidRDefault="004815B4" w:rsidP="004815B4">
      <w:pPr>
        <w:pStyle w:val="ListParagraph"/>
        <w:numPr>
          <w:ilvl w:val="0"/>
          <w:numId w:val="29"/>
        </w:numPr>
        <w:spacing w:before="120" w:after="120" w:line="312" w:lineRule="auto"/>
        <w:ind w:left="0" w:firstLine="0"/>
        <w:jc w:val="both"/>
      </w:pPr>
      <w:r w:rsidRPr="00B92716">
        <w:t>Prilikom podnošenja zahtjeva za sredstima aplikanti su dužni da vode računa o kriterijima za podsticaje koji su navedeni u Programu. Svaka aplikacija koja nije u skladu sa ovim kriterijima, dodatnim uslovima i ograničenjima će biti odbačena u administrativnoj provjeri.</w:t>
      </w:r>
    </w:p>
    <w:p w:rsidR="004815B4" w:rsidRPr="00B92716" w:rsidRDefault="004815B4" w:rsidP="004815B4">
      <w:pPr>
        <w:pStyle w:val="ListParagraph"/>
        <w:numPr>
          <w:ilvl w:val="0"/>
          <w:numId w:val="29"/>
        </w:numPr>
        <w:spacing w:before="120" w:after="120" w:line="312" w:lineRule="auto"/>
        <w:ind w:left="0" w:firstLine="0"/>
        <w:jc w:val="both"/>
      </w:pPr>
      <w:r w:rsidRPr="00B92716">
        <w:t>Zahtjevi za sredstvima izvan roka, u kojima je tražen iznos sredstava veći od maksimalne vrijednosti predviđene Programom i u kojima nisu dostavljeni dokazi o ispunjavanju posebnih uslova ili ograničenja za ostvarivanje podsticaja će biti  automatski  odbijeni  kao  neprihvatljivi  za  finansiranje.</w:t>
      </w:r>
    </w:p>
    <w:p w:rsidR="004815B4" w:rsidRPr="00B92716" w:rsidRDefault="004815B4" w:rsidP="004815B4">
      <w:pPr>
        <w:spacing w:before="120" w:after="120" w:line="312" w:lineRule="auto"/>
        <w:jc w:val="center"/>
        <w:rPr>
          <w:iCs/>
        </w:rPr>
      </w:pPr>
      <w:r w:rsidRPr="00B92716">
        <w:rPr>
          <w:iCs/>
        </w:rPr>
        <w:t xml:space="preserve"> (9.6)</w:t>
      </w:r>
    </w:p>
    <w:p w:rsidR="004815B4" w:rsidRPr="00B92716" w:rsidRDefault="004815B4" w:rsidP="004815B4">
      <w:pPr>
        <w:spacing w:before="120" w:after="120" w:line="312" w:lineRule="auto"/>
        <w:jc w:val="center"/>
        <w:rPr>
          <w:iCs/>
        </w:rPr>
      </w:pPr>
      <w:r w:rsidRPr="00B92716">
        <w:rPr>
          <w:iCs/>
        </w:rPr>
        <w:t>(Otvaranje  aplikacija i administrativna  provjera)</w:t>
      </w:r>
    </w:p>
    <w:p w:rsidR="004815B4" w:rsidRPr="00B92716" w:rsidRDefault="004815B4" w:rsidP="004815B4">
      <w:pPr>
        <w:pStyle w:val="ListParagraph"/>
        <w:numPr>
          <w:ilvl w:val="0"/>
          <w:numId w:val="30"/>
        </w:numPr>
        <w:spacing w:before="120" w:after="120" w:line="312" w:lineRule="auto"/>
        <w:ind w:left="0" w:firstLine="0"/>
        <w:jc w:val="both"/>
      </w:pPr>
      <w:r w:rsidRPr="00B92716">
        <w:t xml:space="preserve">Otvaranje  aplikacija i  administrativna  provjera  za prijedloge  projekata  se  provodi  najkasnije 30 dana od  zatvaranja javnog poziva. </w:t>
      </w:r>
    </w:p>
    <w:p w:rsidR="004815B4" w:rsidRPr="00B92716" w:rsidRDefault="004815B4" w:rsidP="004815B4">
      <w:pPr>
        <w:pStyle w:val="ListParagraph"/>
        <w:numPr>
          <w:ilvl w:val="0"/>
          <w:numId w:val="30"/>
        </w:numPr>
        <w:spacing w:before="120" w:after="120" w:line="312" w:lineRule="auto"/>
        <w:ind w:left="0" w:firstLine="0"/>
        <w:jc w:val="both"/>
      </w:pPr>
      <w:r w:rsidRPr="00B92716">
        <w:t>Aplikacije  za  zahtjeve  za  sredstvima  i prijave za podsticaje se otvaraju  nakon  prijema  i  kao  takve  upućuju  u  proceduru  administrativne  provjere  i  ocjenjivanja.</w:t>
      </w:r>
    </w:p>
    <w:p w:rsidR="004815B4" w:rsidRPr="00B92716" w:rsidRDefault="004815B4" w:rsidP="004815B4">
      <w:pPr>
        <w:pStyle w:val="ListParagraph"/>
        <w:numPr>
          <w:ilvl w:val="0"/>
          <w:numId w:val="30"/>
        </w:numPr>
        <w:spacing w:before="120" w:after="120" w:line="312" w:lineRule="auto"/>
        <w:ind w:left="0" w:firstLine="0"/>
        <w:jc w:val="both"/>
      </w:pPr>
      <w:r w:rsidRPr="00B92716">
        <w:t>Administrativna  provjera  se  provodi  u  cilju utvrđivanja  da li  lice koje je dostavilo aplikaciju ispunjava  uslove  za dobijanje statusa aplikanta u skladu da odredbama ovog Programa. Administrativnu  provjeru provodi komisija Ministarstva za privredu Bosansko-podrinjskog kantona Goražde. Komisija provjerava  da li  je aplikacija  zadovoljila  slijedeće  uslove:</w:t>
      </w:r>
    </w:p>
    <w:p w:rsidR="004815B4" w:rsidRPr="00B92716" w:rsidRDefault="004815B4" w:rsidP="004815B4">
      <w:pPr>
        <w:numPr>
          <w:ilvl w:val="0"/>
          <w:numId w:val="31"/>
        </w:numPr>
        <w:spacing w:before="120" w:after="120" w:line="312" w:lineRule="auto"/>
        <w:jc w:val="both"/>
      </w:pPr>
      <w:r w:rsidRPr="00B92716">
        <w:t>da je aplikacija dostavljena u roku i na način predviđen programom,</w:t>
      </w:r>
    </w:p>
    <w:p w:rsidR="004815B4" w:rsidRPr="00B92716" w:rsidRDefault="004815B4" w:rsidP="004815B4">
      <w:pPr>
        <w:numPr>
          <w:ilvl w:val="0"/>
          <w:numId w:val="31"/>
        </w:numPr>
        <w:spacing w:before="120" w:after="120" w:line="312" w:lineRule="auto"/>
        <w:jc w:val="both"/>
      </w:pPr>
      <w:r w:rsidRPr="00B92716">
        <w:lastRenderedPageBreak/>
        <w:t xml:space="preserve">da je  aplikacija potpuna  i ispravno  popunjena u skladu sa propisanom formom, </w:t>
      </w:r>
    </w:p>
    <w:p w:rsidR="004815B4" w:rsidRPr="00B92716" w:rsidRDefault="004815B4" w:rsidP="004815B4">
      <w:pPr>
        <w:numPr>
          <w:ilvl w:val="0"/>
          <w:numId w:val="31"/>
        </w:numPr>
        <w:spacing w:before="120" w:after="120" w:line="312" w:lineRule="auto"/>
        <w:jc w:val="both"/>
      </w:pPr>
      <w:r w:rsidRPr="00B92716">
        <w:t>da su dostavljeni svi prilozi na način predviđen programom</w:t>
      </w:r>
    </w:p>
    <w:p w:rsidR="004815B4" w:rsidRPr="00B92716" w:rsidRDefault="004815B4" w:rsidP="004815B4">
      <w:pPr>
        <w:numPr>
          <w:ilvl w:val="0"/>
          <w:numId w:val="31"/>
        </w:numPr>
        <w:spacing w:before="120" w:after="120" w:line="312" w:lineRule="auto"/>
        <w:jc w:val="both"/>
      </w:pPr>
      <w:r w:rsidRPr="00B92716">
        <w:t>da aplikant ispunjava opšte uslove za učestvovanje u programu,</w:t>
      </w:r>
    </w:p>
    <w:p w:rsidR="004815B4" w:rsidRPr="00B92716" w:rsidRDefault="004815B4" w:rsidP="004815B4">
      <w:pPr>
        <w:numPr>
          <w:ilvl w:val="0"/>
          <w:numId w:val="31"/>
        </w:numPr>
        <w:spacing w:before="120" w:after="120" w:line="312" w:lineRule="auto"/>
        <w:jc w:val="both"/>
      </w:pPr>
      <w:r w:rsidRPr="00B92716">
        <w:t>da aplikant ispunjava posebne uslove za učestvovanje u programu,</w:t>
      </w:r>
    </w:p>
    <w:p w:rsidR="004815B4" w:rsidRPr="00B92716" w:rsidRDefault="004815B4" w:rsidP="004815B4">
      <w:pPr>
        <w:numPr>
          <w:ilvl w:val="0"/>
          <w:numId w:val="31"/>
        </w:numPr>
        <w:spacing w:before="120" w:after="120" w:line="312" w:lineRule="auto"/>
        <w:jc w:val="both"/>
      </w:pPr>
      <w:r w:rsidRPr="00B92716">
        <w:t>da je aplikacija u skladu prioritetima, posebni uslovi i ograničenja  za korištenje podrške,</w:t>
      </w:r>
    </w:p>
    <w:p w:rsidR="004815B4" w:rsidRPr="00B92716" w:rsidRDefault="004815B4" w:rsidP="004815B4">
      <w:pPr>
        <w:numPr>
          <w:ilvl w:val="0"/>
          <w:numId w:val="31"/>
        </w:numPr>
        <w:spacing w:before="120" w:after="120" w:line="312" w:lineRule="auto"/>
        <w:jc w:val="both"/>
      </w:pPr>
      <w:r w:rsidRPr="00B92716">
        <w:t>da je aplikacija usklađena sa svrhom programa, opštim ciljem programa, da je zahtjevana podrška u skladu sa posebnim ciljevima programa, da je predloženo finansiranje u skladu sa odredbama o finansiranju, da su ispunjeni uslovi i kriteriji za ostvarivanje podsticaja.</w:t>
      </w:r>
    </w:p>
    <w:p w:rsidR="004815B4" w:rsidRPr="00B92716" w:rsidRDefault="004815B4" w:rsidP="004815B4">
      <w:pPr>
        <w:pStyle w:val="ListParagraph"/>
        <w:numPr>
          <w:ilvl w:val="0"/>
          <w:numId w:val="30"/>
        </w:numPr>
        <w:spacing w:before="120" w:after="120" w:line="312" w:lineRule="auto"/>
        <w:ind w:left="0" w:firstLine="0"/>
        <w:jc w:val="both"/>
      </w:pPr>
      <w:r w:rsidRPr="00B92716">
        <w:t xml:space="preserve">Ukoliko su ovi uslovi ispunjenji, Komisija će aplikaciju evaluirati u skladu sa odredbama programa. Komisija može zatražiti od aplikanta dostavljanje dodatne dokumentacije ukoliko je očigledno da je dokument izostavljen zbog slučajne tehničke greške, a što se može indirektno utvrditi na osnovu preostale dostavljene dokumentacije. Komisija može zatražiti dopunu dokumentacije za maksimalno dva dokaza o ispunjavanju opštih ili posebnih uslova koja su propisana programom. U suprotnom aplikacija će i bez evaluacije biti odbijena iz administrativnih razloga. </w:t>
      </w:r>
    </w:p>
    <w:p w:rsidR="004815B4" w:rsidRPr="00B92716" w:rsidRDefault="004815B4" w:rsidP="004815B4">
      <w:pPr>
        <w:pStyle w:val="ListParagraph"/>
        <w:numPr>
          <w:ilvl w:val="0"/>
          <w:numId w:val="30"/>
        </w:numPr>
        <w:spacing w:before="120" w:after="120" w:line="312" w:lineRule="auto"/>
        <w:ind w:left="0" w:firstLine="0"/>
        <w:jc w:val="both"/>
      </w:pPr>
      <w:r w:rsidRPr="00B92716">
        <w:t>Aplikacije pisane rukom će biti automatski odbijene.</w:t>
      </w:r>
    </w:p>
    <w:p w:rsidR="004815B4" w:rsidRPr="00B92716" w:rsidRDefault="004815B4" w:rsidP="004815B4">
      <w:pPr>
        <w:pStyle w:val="ListParagraph"/>
        <w:numPr>
          <w:ilvl w:val="0"/>
          <w:numId w:val="30"/>
        </w:numPr>
        <w:spacing w:before="120" w:after="120" w:line="312" w:lineRule="auto"/>
        <w:ind w:left="0" w:firstLine="0"/>
        <w:jc w:val="both"/>
      </w:pPr>
      <w:r w:rsidRPr="00B92716">
        <w:t>Nakon provedene procedure, Ministarstvo za privredu će obavijestiti sve aplikante o rezultatima administrativne provjere.</w:t>
      </w:r>
    </w:p>
    <w:p w:rsidR="004815B4" w:rsidRPr="00B92716" w:rsidRDefault="004815B4" w:rsidP="004815B4">
      <w:pPr>
        <w:spacing w:before="120" w:after="120" w:line="312" w:lineRule="auto"/>
        <w:jc w:val="center"/>
        <w:rPr>
          <w:i/>
          <w:iCs/>
        </w:rPr>
      </w:pPr>
      <w:r w:rsidRPr="00B92716">
        <w:rPr>
          <w:iCs/>
        </w:rPr>
        <w:t xml:space="preserve"> (9.7)</w:t>
      </w:r>
      <w:r w:rsidRPr="00B92716">
        <w:rPr>
          <w:i/>
          <w:iCs/>
        </w:rPr>
        <w:t xml:space="preserve"> </w:t>
      </w:r>
    </w:p>
    <w:p w:rsidR="004815B4" w:rsidRPr="00B92716" w:rsidRDefault="004815B4" w:rsidP="004815B4">
      <w:pPr>
        <w:spacing w:before="120" w:after="120" w:line="312" w:lineRule="auto"/>
        <w:jc w:val="center"/>
        <w:rPr>
          <w:iCs/>
        </w:rPr>
      </w:pPr>
      <w:r w:rsidRPr="00B92716">
        <w:rPr>
          <w:iCs/>
        </w:rPr>
        <w:t>(Evaluacija dostavljenih prijedloga projekata)</w:t>
      </w:r>
    </w:p>
    <w:p w:rsidR="004815B4" w:rsidRPr="00B92716" w:rsidRDefault="004815B4" w:rsidP="004815B4">
      <w:pPr>
        <w:pStyle w:val="ListParagraph"/>
        <w:numPr>
          <w:ilvl w:val="0"/>
          <w:numId w:val="32"/>
        </w:numPr>
        <w:spacing w:before="120" w:after="120" w:line="312" w:lineRule="auto"/>
        <w:ind w:left="0" w:firstLine="0"/>
        <w:jc w:val="both"/>
      </w:pPr>
      <w:r w:rsidRPr="00B92716">
        <w:t xml:space="preserve">Komisija provodi evaluaciju dostavljenih prijedloga aplikacija nakon provedene administrativne provjere. Za provođenje administrativne provjere, procesa selekcije, evaluacije i ocjenjivanja projekata Ministarstvo za privredu Bosansko-podrinjskog kantona Goražde formira komisiju u kojoj će pored uposlenika ministarstva, jedan član biti ispred Udruženja posldavaca BPK Goražde.  </w:t>
      </w:r>
    </w:p>
    <w:p w:rsidR="004815B4" w:rsidRPr="00B92716" w:rsidRDefault="004815B4" w:rsidP="004815B4">
      <w:pPr>
        <w:pStyle w:val="ListParagraph"/>
        <w:numPr>
          <w:ilvl w:val="0"/>
          <w:numId w:val="32"/>
        </w:numPr>
        <w:tabs>
          <w:tab w:val="left" w:pos="90"/>
        </w:tabs>
        <w:spacing w:before="120" w:after="120" w:line="312" w:lineRule="auto"/>
        <w:ind w:left="0" w:hanging="630"/>
        <w:jc w:val="both"/>
      </w:pPr>
      <w:r w:rsidRPr="00B92716">
        <w:t>Komisija sve dostavljene aplikacije razmatra i evaluira u periodu od maksimalno 30 dana od završetka administrativne provjere.</w:t>
      </w:r>
    </w:p>
    <w:p w:rsidR="004815B4" w:rsidRPr="00B92716" w:rsidRDefault="004815B4" w:rsidP="004815B4">
      <w:pPr>
        <w:pStyle w:val="ListParagraph"/>
        <w:numPr>
          <w:ilvl w:val="0"/>
          <w:numId w:val="32"/>
        </w:numPr>
        <w:spacing w:before="120" w:after="120" w:line="312" w:lineRule="auto"/>
        <w:ind w:left="0" w:firstLine="0"/>
        <w:jc w:val="both"/>
      </w:pPr>
      <w:r w:rsidRPr="00B92716">
        <w:t>U evaluaciju projekata komisija primjenjuje pet grupa kriterija i to:</w:t>
      </w:r>
    </w:p>
    <w:p w:rsidR="004815B4" w:rsidRPr="00B92716" w:rsidRDefault="004815B4" w:rsidP="004815B4">
      <w:pPr>
        <w:numPr>
          <w:ilvl w:val="0"/>
          <w:numId w:val="33"/>
        </w:numPr>
        <w:spacing w:before="120" w:after="120" w:line="312" w:lineRule="auto"/>
        <w:jc w:val="both"/>
      </w:pPr>
      <w:r w:rsidRPr="00B92716">
        <w:t>Finansijski i operativni kapaciteti aplikanta</w:t>
      </w:r>
    </w:p>
    <w:p w:rsidR="004815B4" w:rsidRPr="00B92716" w:rsidRDefault="004815B4" w:rsidP="004815B4">
      <w:pPr>
        <w:numPr>
          <w:ilvl w:val="0"/>
          <w:numId w:val="33"/>
        </w:numPr>
        <w:spacing w:before="120" w:after="120" w:line="312" w:lineRule="auto"/>
        <w:jc w:val="both"/>
      </w:pPr>
      <w:r w:rsidRPr="00B92716">
        <w:t>Relevantnost</w:t>
      </w:r>
    </w:p>
    <w:p w:rsidR="004815B4" w:rsidRPr="00B92716" w:rsidRDefault="004815B4" w:rsidP="004815B4">
      <w:pPr>
        <w:numPr>
          <w:ilvl w:val="0"/>
          <w:numId w:val="33"/>
        </w:numPr>
        <w:spacing w:before="120" w:after="120" w:line="312" w:lineRule="auto"/>
        <w:jc w:val="both"/>
      </w:pPr>
      <w:r w:rsidRPr="00B92716">
        <w:t>Metodologija</w:t>
      </w:r>
    </w:p>
    <w:p w:rsidR="004815B4" w:rsidRPr="00B92716" w:rsidRDefault="004815B4" w:rsidP="004815B4">
      <w:pPr>
        <w:numPr>
          <w:ilvl w:val="0"/>
          <w:numId w:val="33"/>
        </w:numPr>
        <w:spacing w:before="120" w:after="120" w:line="312" w:lineRule="auto"/>
        <w:jc w:val="both"/>
      </w:pPr>
      <w:r w:rsidRPr="00B92716">
        <w:t>Održivost</w:t>
      </w:r>
    </w:p>
    <w:p w:rsidR="004815B4" w:rsidRPr="00B92716" w:rsidRDefault="004815B4" w:rsidP="004815B4">
      <w:pPr>
        <w:numPr>
          <w:ilvl w:val="0"/>
          <w:numId w:val="33"/>
        </w:numPr>
        <w:spacing w:before="120" w:after="120" w:line="312" w:lineRule="auto"/>
        <w:jc w:val="both"/>
      </w:pPr>
      <w:r w:rsidRPr="00B92716">
        <w:t>Budžet i troškovna efikasnost</w:t>
      </w:r>
    </w:p>
    <w:p w:rsidR="004815B4" w:rsidRDefault="004815B4" w:rsidP="004815B4">
      <w:pPr>
        <w:spacing w:before="120" w:after="120" w:line="312" w:lineRule="auto"/>
        <w:jc w:val="center"/>
        <w:rPr>
          <w:iCs/>
        </w:rPr>
      </w:pPr>
    </w:p>
    <w:p w:rsidR="004815B4" w:rsidRDefault="004815B4" w:rsidP="004815B4">
      <w:pPr>
        <w:spacing w:before="120" w:after="120" w:line="312" w:lineRule="auto"/>
        <w:jc w:val="center"/>
        <w:rPr>
          <w:iCs/>
        </w:rPr>
      </w:pPr>
    </w:p>
    <w:p w:rsidR="004815B4" w:rsidRPr="00B92716" w:rsidRDefault="004815B4" w:rsidP="004815B4">
      <w:pPr>
        <w:spacing w:before="120" w:after="120" w:line="312" w:lineRule="auto"/>
        <w:jc w:val="center"/>
        <w:rPr>
          <w:iCs/>
        </w:rPr>
      </w:pPr>
      <w:r w:rsidRPr="00B92716">
        <w:rPr>
          <w:iCs/>
        </w:rPr>
        <w:lastRenderedPageBreak/>
        <w:t>(9.8)</w:t>
      </w:r>
    </w:p>
    <w:p w:rsidR="004815B4" w:rsidRPr="00B92716" w:rsidRDefault="004815B4" w:rsidP="004815B4">
      <w:pPr>
        <w:spacing w:before="120" w:after="120" w:line="312" w:lineRule="auto"/>
        <w:jc w:val="center"/>
        <w:rPr>
          <w:iCs/>
        </w:rPr>
      </w:pPr>
      <w:r w:rsidRPr="00B92716">
        <w:rPr>
          <w:iCs/>
        </w:rPr>
        <w:t>(Evaluacija dostavljenih zahtjeva za sredstvima)</w:t>
      </w:r>
    </w:p>
    <w:p w:rsidR="004815B4" w:rsidRPr="00B92716" w:rsidRDefault="004815B4" w:rsidP="004815B4">
      <w:pPr>
        <w:pStyle w:val="ListParagraph"/>
        <w:numPr>
          <w:ilvl w:val="0"/>
          <w:numId w:val="34"/>
        </w:numPr>
        <w:spacing w:before="120" w:after="120" w:line="312" w:lineRule="auto"/>
        <w:ind w:left="0" w:firstLine="0"/>
        <w:jc w:val="both"/>
      </w:pPr>
      <w:r w:rsidRPr="00B92716">
        <w:t>Komisija provodi evaluaciju zahtjeva nakon provedene administrativne provjere.</w:t>
      </w:r>
    </w:p>
    <w:p w:rsidR="004815B4" w:rsidRPr="00B92716" w:rsidRDefault="004815B4" w:rsidP="004815B4">
      <w:pPr>
        <w:pStyle w:val="ListParagraph"/>
        <w:numPr>
          <w:ilvl w:val="0"/>
          <w:numId w:val="34"/>
        </w:numPr>
        <w:spacing w:before="120" w:after="120" w:line="312" w:lineRule="auto"/>
        <w:ind w:left="0" w:firstLine="0"/>
        <w:jc w:val="both"/>
      </w:pPr>
      <w:r w:rsidRPr="00B92716">
        <w:t>U evaluaciji zahtjeva komisija primjenjuje tri grupa kriterija i to:</w:t>
      </w:r>
    </w:p>
    <w:p w:rsidR="004815B4" w:rsidRPr="00B92716" w:rsidRDefault="004815B4" w:rsidP="004815B4">
      <w:pPr>
        <w:numPr>
          <w:ilvl w:val="0"/>
          <w:numId w:val="35"/>
        </w:numPr>
        <w:spacing w:before="120" w:after="120" w:line="312" w:lineRule="auto"/>
        <w:jc w:val="both"/>
      </w:pPr>
      <w:r w:rsidRPr="00B92716">
        <w:t>Relevantnost</w:t>
      </w:r>
    </w:p>
    <w:p w:rsidR="004815B4" w:rsidRPr="00B92716" w:rsidRDefault="004815B4" w:rsidP="004815B4">
      <w:pPr>
        <w:numPr>
          <w:ilvl w:val="0"/>
          <w:numId w:val="35"/>
        </w:numPr>
        <w:spacing w:before="120" w:after="120" w:line="312" w:lineRule="auto"/>
        <w:jc w:val="both"/>
      </w:pPr>
      <w:r w:rsidRPr="00B92716">
        <w:t>Održivost</w:t>
      </w:r>
    </w:p>
    <w:p w:rsidR="004815B4" w:rsidRPr="00B92716" w:rsidRDefault="004815B4" w:rsidP="004815B4">
      <w:pPr>
        <w:numPr>
          <w:ilvl w:val="0"/>
          <w:numId w:val="35"/>
        </w:numPr>
        <w:spacing w:before="120" w:after="120" w:line="312" w:lineRule="auto"/>
        <w:jc w:val="both"/>
      </w:pPr>
      <w:r w:rsidRPr="00B92716">
        <w:t>Budžet i troškovna efikasnost.</w:t>
      </w:r>
    </w:p>
    <w:p w:rsidR="004815B4" w:rsidRPr="00B92716" w:rsidRDefault="004815B4" w:rsidP="004815B4">
      <w:pPr>
        <w:pStyle w:val="ListParagraph"/>
        <w:numPr>
          <w:ilvl w:val="0"/>
          <w:numId w:val="34"/>
        </w:numPr>
        <w:spacing w:before="120" w:after="120" w:line="312" w:lineRule="auto"/>
        <w:ind w:left="0" w:firstLine="0"/>
        <w:jc w:val="both"/>
        <w:rPr>
          <w:iCs/>
        </w:rPr>
      </w:pPr>
      <w:r w:rsidRPr="00B92716">
        <w:t>Prije evaluacije zahtjeva za ostvarivanje podsticaja, Komisija provjerava da li zahtjev za podsticajima ispunjava prioritete, posebne uslove i ograničenja propisane programom.</w:t>
      </w:r>
    </w:p>
    <w:p w:rsidR="004815B4" w:rsidRPr="00B92716" w:rsidRDefault="004815B4" w:rsidP="004815B4">
      <w:pPr>
        <w:spacing w:before="120" w:after="120" w:line="312" w:lineRule="auto"/>
        <w:jc w:val="center"/>
        <w:rPr>
          <w:iCs/>
        </w:rPr>
      </w:pPr>
      <w:r w:rsidRPr="00B92716">
        <w:rPr>
          <w:iCs/>
        </w:rPr>
        <w:t>(9.9)</w:t>
      </w:r>
    </w:p>
    <w:p w:rsidR="004815B4" w:rsidRPr="00B92716" w:rsidRDefault="004815B4" w:rsidP="004815B4">
      <w:pPr>
        <w:spacing w:before="120" w:after="120" w:line="312" w:lineRule="auto"/>
        <w:jc w:val="center"/>
        <w:rPr>
          <w:iCs/>
        </w:rPr>
      </w:pPr>
      <w:r w:rsidRPr="00B92716">
        <w:rPr>
          <w:iCs/>
        </w:rPr>
        <w:t>(Ocjenjivanje/evaluacija aplikacija)</w:t>
      </w:r>
    </w:p>
    <w:p w:rsidR="004815B4" w:rsidRPr="00B92716" w:rsidRDefault="004815B4" w:rsidP="004815B4">
      <w:pPr>
        <w:pStyle w:val="ListParagraph"/>
        <w:numPr>
          <w:ilvl w:val="0"/>
          <w:numId w:val="36"/>
        </w:numPr>
        <w:spacing w:before="120" w:after="120" w:line="312" w:lineRule="auto"/>
        <w:ind w:left="0" w:firstLine="0"/>
        <w:jc w:val="both"/>
      </w:pPr>
      <w:r w:rsidRPr="00B92716">
        <w:t xml:space="preserve"> Evaluacija aplikacija se provodi na osnovu kriterija i skale za evaluaciju. Evaluacijski kriteriji su podjeljeni u okviru grupa i podgrupa. Za svaku podgrupu komisija daje ocjenu između 1 i 5 prema slijedećim redoslijedom: </w:t>
      </w:r>
    </w:p>
    <w:p w:rsidR="004815B4" w:rsidRPr="00B92716" w:rsidRDefault="004815B4" w:rsidP="004815B4">
      <w:pPr>
        <w:spacing w:before="120" w:after="120" w:line="312" w:lineRule="auto"/>
        <w:ind w:firstLine="709"/>
        <w:jc w:val="both"/>
      </w:pPr>
      <w:r w:rsidRPr="00B92716">
        <w:t xml:space="preserve">1 - veoma slabo; </w:t>
      </w:r>
    </w:p>
    <w:p w:rsidR="004815B4" w:rsidRPr="00B92716" w:rsidRDefault="004815B4" w:rsidP="004815B4">
      <w:pPr>
        <w:spacing w:before="120" w:after="120" w:line="312" w:lineRule="auto"/>
        <w:ind w:firstLine="709"/>
        <w:jc w:val="both"/>
      </w:pPr>
      <w:r w:rsidRPr="00B92716">
        <w:t xml:space="preserve">2 - slabo; </w:t>
      </w:r>
    </w:p>
    <w:p w:rsidR="004815B4" w:rsidRPr="00B92716" w:rsidRDefault="004815B4" w:rsidP="004815B4">
      <w:pPr>
        <w:spacing w:before="120" w:after="120" w:line="312" w:lineRule="auto"/>
        <w:ind w:firstLine="709"/>
        <w:jc w:val="both"/>
      </w:pPr>
      <w:r w:rsidRPr="00B92716">
        <w:t xml:space="preserve">3 - adekvatno; </w:t>
      </w:r>
    </w:p>
    <w:p w:rsidR="004815B4" w:rsidRPr="00B92716" w:rsidRDefault="004815B4" w:rsidP="004815B4">
      <w:pPr>
        <w:spacing w:before="120" w:after="120" w:line="312" w:lineRule="auto"/>
        <w:ind w:firstLine="709"/>
        <w:jc w:val="both"/>
      </w:pPr>
      <w:r w:rsidRPr="00B92716">
        <w:t xml:space="preserve">4 - dobro; </w:t>
      </w:r>
    </w:p>
    <w:p w:rsidR="004815B4" w:rsidRPr="00B92716" w:rsidRDefault="004815B4" w:rsidP="004815B4">
      <w:pPr>
        <w:spacing w:before="120" w:after="120" w:line="312" w:lineRule="auto"/>
        <w:ind w:firstLine="709"/>
        <w:jc w:val="both"/>
      </w:pPr>
      <w:r w:rsidRPr="00B92716">
        <w:t>5 - veoma dobro.</w:t>
      </w:r>
    </w:p>
    <w:p w:rsidR="004815B4" w:rsidRPr="00B92716" w:rsidRDefault="004815B4" w:rsidP="004815B4">
      <w:pPr>
        <w:pStyle w:val="ListParagraph"/>
        <w:numPr>
          <w:ilvl w:val="0"/>
          <w:numId w:val="36"/>
        </w:numPr>
        <w:spacing w:before="120" w:after="120" w:line="312" w:lineRule="auto"/>
        <w:ind w:left="0" w:firstLine="0"/>
        <w:jc w:val="both"/>
      </w:pPr>
      <w:r w:rsidRPr="00B92716">
        <w:t>Svaka ocjena se množi sa koeficijentom koji je za svaki kriterij predviđen u evaluacijskoj skali. Maksimalan broj bodova za projekat iznosi 100, dok je maksimalan broj bodova za zahtjev za sredstvima 80.</w:t>
      </w:r>
    </w:p>
    <w:p w:rsidR="004815B4" w:rsidRPr="00B92716" w:rsidRDefault="004815B4" w:rsidP="004815B4">
      <w:pPr>
        <w:pStyle w:val="ListParagraph"/>
        <w:numPr>
          <w:ilvl w:val="0"/>
          <w:numId w:val="36"/>
        </w:numPr>
        <w:spacing w:before="120" w:after="120" w:line="312" w:lineRule="auto"/>
        <w:ind w:left="0" w:firstLine="0"/>
        <w:jc w:val="both"/>
      </w:pPr>
      <w:r w:rsidRPr="00B92716">
        <w:t xml:space="preserve">Projekti koji imaju manje od 70 bodova, odnosno zahtjevi za sredstvima koji imaju manje od 50 bodova se odbacuju u prvom krugu selekcije. Ukoliko je ukupan rezultat u poglavlju </w:t>
      </w:r>
      <w:r w:rsidRPr="00B92716">
        <w:rPr>
          <w:b/>
          <w:bCs/>
        </w:rPr>
        <w:t>relevantnost</w:t>
      </w:r>
      <w:r w:rsidRPr="00B92716">
        <w:t xml:space="preserve"> manji od 15, aplikacija se odbija bez obzira na dobiven ukupan maksimalan broj bodova. </w:t>
      </w:r>
    </w:p>
    <w:p w:rsidR="004815B4" w:rsidRPr="00B92716" w:rsidRDefault="004815B4" w:rsidP="004815B4">
      <w:pPr>
        <w:pStyle w:val="ListParagraph"/>
        <w:numPr>
          <w:ilvl w:val="0"/>
          <w:numId w:val="36"/>
        </w:numPr>
        <w:spacing w:before="120" w:after="120" w:line="312" w:lineRule="auto"/>
        <w:ind w:left="0" w:firstLine="0"/>
        <w:jc w:val="both"/>
      </w:pPr>
      <w:r w:rsidRPr="00B92716">
        <w:t xml:space="preserve">Ukoliko je ukupan rezultat u poglavlju </w:t>
      </w:r>
      <w:r w:rsidRPr="00B92716">
        <w:rPr>
          <w:b/>
          <w:bCs/>
        </w:rPr>
        <w:t>budžet i troškovna efikasnost</w:t>
      </w:r>
      <w:r w:rsidRPr="00B92716">
        <w:t xml:space="preserve"> manji od 15, aplikacija se odbija bez obzira na dobiven ukupan maksimalan broj bodova.</w:t>
      </w:r>
    </w:p>
    <w:p w:rsidR="004815B4" w:rsidRPr="00B92716" w:rsidRDefault="004815B4" w:rsidP="004815B4">
      <w:pPr>
        <w:pStyle w:val="ListParagraph"/>
        <w:numPr>
          <w:ilvl w:val="0"/>
          <w:numId w:val="36"/>
        </w:numPr>
        <w:spacing w:before="120" w:after="120" w:line="312" w:lineRule="auto"/>
        <w:ind w:left="0" w:firstLine="0"/>
        <w:jc w:val="both"/>
      </w:pPr>
      <w:r w:rsidRPr="00B92716">
        <w:t>Komisija će procjenjivati vrijednost kriterija. Prilikom određivanja vrijednosti kriterija komisija će se pridržavati prioriteta, posebnih uslova, finansijskih kriterija i načina rangiranja koji su propisani programom. Svi članovi komisije dodjeluju ocjene, a ukupan broj bodova se dobija kada se ocjene dobivene od svih članova komisije podjeli sa brojem članova komisije.</w:t>
      </w:r>
    </w:p>
    <w:p w:rsidR="004815B4" w:rsidRDefault="004815B4" w:rsidP="004815B4">
      <w:pPr>
        <w:pStyle w:val="ListParagraph"/>
        <w:jc w:val="center"/>
      </w:pPr>
    </w:p>
    <w:p w:rsidR="004815B4" w:rsidRDefault="004815B4" w:rsidP="004815B4">
      <w:pPr>
        <w:pStyle w:val="ListParagraph"/>
        <w:jc w:val="center"/>
      </w:pPr>
    </w:p>
    <w:p w:rsidR="004815B4" w:rsidRDefault="004815B4" w:rsidP="004815B4">
      <w:pPr>
        <w:pStyle w:val="ListParagraph"/>
        <w:jc w:val="center"/>
      </w:pPr>
    </w:p>
    <w:p w:rsidR="004815B4" w:rsidRDefault="004815B4" w:rsidP="004815B4">
      <w:pPr>
        <w:pStyle w:val="ListParagraph"/>
        <w:jc w:val="center"/>
      </w:pPr>
    </w:p>
    <w:p w:rsidR="004815B4" w:rsidRPr="001D3FCE" w:rsidRDefault="004815B4" w:rsidP="004815B4">
      <w:pPr>
        <w:pStyle w:val="ListParagraph"/>
        <w:jc w:val="center"/>
      </w:pPr>
      <w:r w:rsidRPr="001D3FCE">
        <w:lastRenderedPageBreak/>
        <w:t>(9.1</w:t>
      </w:r>
      <w:r>
        <w:t>0</w:t>
      </w:r>
      <w:r w:rsidRPr="001D3FCE">
        <w:t>)</w:t>
      </w:r>
    </w:p>
    <w:p w:rsidR="004815B4" w:rsidRPr="001D3FCE" w:rsidRDefault="004815B4" w:rsidP="004815B4">
      <w:pPr>
        <w:pStyle w:val="ListParagraph"/>
        <w:jc w:val="center"/>
      </w:pPr>
      <w:r w:rsidRPr="001D3FCE">
        <w:t>(Kriteriji i skala za evaluaciju)</w:t>
      </w:r>
    </w:p>
    <w:tbl>
      <w:tblPr>
        <w:tblW w:w="9693" w:type="dxa"/>
        <w:jc w:val="center"/>
        <w:tblLook w:val="01E0" w:firstRow="1" w:lastRow="1" w:firstColumn="1" w:lastColumn="1" w:noHBand="0" w:noVBand="0"/>
      </w:tblPr>
      <w:tblGrid>
        <w:gridCol w:w="7065"/>
        <w:gridCol w:w="1314"/>
        <w:gridCol w:w="1314"/>
      </w:tblGrid>
      <w:tr w:rsidR="004815B4" w:rsidRPr="001D3FCE" w:rsidTr="00377FD7">
        <w:trPr>
          <w:trHeight w:val="340"/>
          <w:jc w:val="center"/>
        </w:trPr>
        <w:tc>
          <w:tcPr>
            <w:tcW w:w="7065" w:type="dxa"/>
            <w:vMerge w:val="restart"/>
            <w:tcBorders>
              <w:top w:val="single" w:sz="4" w:space="0" w:color="auto"/>
            </w:tcBorders>
            <w:shd w:val="clear" w:color="auto" w:fill="F2F2F2"/>
            <w:vAlign w:val="center"/>
          </w:tcPr>
          <w:p w:rsidR="004815B4" w:rsidRPr="001D3FCE" w:rsidRDefault="004815B4" w:rsidP="00377FD7">
            <w:r w:rsidRPr="001D3FCE">
              <w:rPr>
                <w:sz w:val="22"/>
                <w:szCs w:val="22"/>
              </w:rPr>
              <w:t>KRITERIJ</w:t>
            </w:r>
          </w:p>
        </w:tc>
        <w:tc>
          <w:tcPr>
            <w:tcW w:w="2628" w:type="dxa"/>
            <w:gridSpan w:val="2"/>
            <w:tcBorders>
              <w:top w:val="single" w:sz="4" w:space="0" w:color="auto"/>
              <w:bottom w:val="single" w:sz="4" w:space="0" w:color="E5DFEC"/>
            </w:tcBorders>
            <w:shd w:val="clear" w:color="auto" w:fill="F2F2F2"/>
            <w:vAlign w:val="center"/>
          </w:tcPr>
          <w:p w:rsidR="004815B4" w:rsidRPr="001D3FCE" w:rsidRDefault="004815B4" w:rsidP="00377FD7">
            <w:pPr>
              <w:jc w:val="center"/>
            </w:pPr>
            <w:r w:rsidRPr="001D3FCE">
              <w:rPr>
                <w:sz w:val="22"/>
                <w:szCs w:val="22"/>
              </w:rPr>
              <w:t>SKALA</w:t>
            </w:r>
          </w:p>
        </w:tc>
      </w:tr>
      <w:tr w:rsidR="004815B4" w:rsidRPr="001D3FCE" w:rsidTr="00377FD7">
        <w:trPr>
          <w:trHeight w:val="340"/>
          <w:jc w:val="center"/>
        </w:trPr>
        <w:tc>
          <w:tcPr>
            <w:tcW w:w="7065" w:type="dxa"/>
            <w:vMerge/>
            <w:shd w:val="clear" w:color="auto" w:fill="F2F2F2"/>
            <w:vAlign w:val="center"/>
          </w:tcPr>
          <w:p w:rsidR="004815B4" w:rsidRPr="001D3FCE" w:rsidRDefault="004815B4" w:rsidP="00377FD7"/>
        </w:tc>
        <w:tc>
          <w:tcPr>
            <w:tcW w:w="1314" w:type="dxa"/>
            <w:tcBorders>
              <w:top w:val="single" w:sz="4" w:space="0" w:color="E5DFEC"/>
            </w:tcBorders>
            <w:shd w:val="clear" w:color="auto" w:fill="F2F2F2"/>
            <w:vAlign w:val="center"/>
          </w:tcPr>
          <w:p w:rsidR="004815B4" w:rsidRPr="001D3FCE" w:rsidRDefault="004815B4" w:rsidP="00377FD7">
            <w:pPr>
              <w:jc w:val="center"/>
            </w:pPr>
            <w:r w:rsidRPr="001D3FCE">
              <w:rPr>
                <w:sz w:val="22"/>
                <w:szCs w:val="22"/>
              </w:rPr>
              <w:t>Projekti</w:t>
            </w:r>
          </w:p>
        </w:tc>
        <w:tc>
          <w:tcPr>
            <w:tcW w:w="1314" w:type="dxa"/>
            <w:tcBorders>
              <w:top w:val="single" w:sz="4" w:space="0" w:color="E5DFEC"/>
            </w:tcBorders>
            <w:shd w:val="clear" w:color="auto" w:fill="F2F2F2"/>
            <w:vAlign w:val="center"/>
          </w:tcPr>
          <w:p w:rsidR="004815B4" w:rsidRPr="001D3FCE" w:rsidRDefault="004815B4" w:rsidP="00377FD7">
            <w:pPr>
              <w:jc w:val="center"/>
            </w:pPr>
            <w:r w:rsidRPr="001D3FCE">
              <w:rPr>
                <w:sz w:val="22"/>
                <w:szCs w:val="22"/>
              </w:rPr>
              <w:t>Zahtjevi</w:t>
            </w:r>
          </w:p>
        </w:tc>
      </w:tr>
      <w:tr w:rsidR="004815B4" w:rsidRPr="001D3FCE" w:rsidTr="00377FD7">
        <w:trPr>
          <w:trHeight w:val="340"/>
          <w:jc w:val="center"/>
        </w:trPr>
        <w:tc>
          <w:tcPr>
            <w:tcW w:w="7065" w:type="dxa"/>
            <w:vAlign w:val="center"/>
          </w:tcPr>
          <w:p w:rsidR="004815B4" w:rsidRPr="001D3FCE" w:rsidRDefault="004815B4" w:rsidP="00377FD7">
            <w:pPr>
              <w:jc w:val="both"/>
              <w:rPr>
                <w:b/>
                <w:bCs/>
              </w:rPr>
            </w:pPr>
          </w:p>
        </w:tc>
        <w:tc>
          <w:tcPr>
            <w:tcW w:w="1314" w:type="dxa"/>
            <w:vAlign w:val="center"/>
          </w:tcPr>
          <w:p w:rsidR="004815B4" w:rsidRPr="001D3FCE" w:rsidRDefault="004815B4" w:rsidP="00377FD7">
            <w:pPr>
              <w:jc w:val="right"/>
              <w:rPr>
                <w:b/>
                <w:bCs/>
              </w:rPr>
            </w:pPr>
          </w:p>
        </w:tc>
        <w:tc>
          <w:tcPr>
            <w:tcW w:w="1314" w:type="dxa"/>
            <w:vAlign w:val="center"/>
          </w:tcPr>
          <w:p w:rsidR="004815B4" w:rsidRPr="001D3FCE" w:rsidRDefault="004815B4" w:rsidP="00377FD7">
            <w:pPr>
              <w:jc w:val="right"/>
              <w:rPr>
                <w:b/>
                <w:bCs/>
              </w:rPr>
            </w:pPr>
          </w:p>
        </w:tc>
      </w:tr>
      <w:tr w:rsidR="004815B4" w:rsidRPr="001D3FCE" w:rsidTr="00377FD7">
        <w:trPr>
          <w:trHeight w:val="624"/>
          <w:jc w:val="center"/>
        </w:trPr>
        <w:tc>
          <w:tcPr>
            <w:tcW w:w="7065" w:type="dxa"/>
            <w:shd w:val="clear" w:color="auto" w:fill="F2F2F2"/>
            <w:vAlign w:val="center"/>
          </w:tcPr>
          <w:p w:rsidR="004815B4" w:rsidRPr="001D3FCE" w:rsidRDefault="004815B4" w:rsidP="004815B4">
            <w:pPr>
              <w:pStyle w:val="ListParagraph"/>
              <w:numPr>
                <w:ilvl w:val="0"/>
                <w:numId w:val="41"/>
              </w:numPr>
              <w:ind w:left="336"/>
              <w:jc w:val="both"/>
              <w:rPr>
                <w:b/>
                <w:bCs/>
              </w:rPr>
            </w:pPr>
            <w:r w:rsidRPr="001D3FCE">
              <w:rPr>
                <w:b/>
                <w:bCs/>
                <w:sz w:val="22"/>
                <w:szCs w:val="22"/>
              </w:rPr>
              <w:t>Finansijski i operativni kapaciteti aplikanta</w:t>
            </w:r>
          </w:p>
        </w:tc>
        <w:tc>
          <w:tcPr>
            <w:tcW w:w="1314" w:type="dxa"/>
            <w:shd w:val="clear" w:color="auto" w:fill="F2F2F2"/>
            <w:vAlign w:val="center"/>
          </w:tcPr>
          <w:p w:rsidR="004815B4" w:rsidRPr="001D3FCE" w:rsidRDefault="004815B4" w:rsidP="00377FD7">
            <w:pPr>
              <w:jc w:val="right"/>
              <w:rPr>
                <w:b/>
                <w:bCs/>
              </w:rPr>
            </w:pPr>
            <w:r w:rsidRPr="001D3FCE">
              <w:rPr>
                <w:b/>
                <w:bCs/>
                <w:sz w:val="22"/>
                <w:szCs w:val="22"/>
              </w:rPr>
              <w:t>10</w:t>
            </w:r>
          </w:p>
        </w:tc>
        <w:tc>
          <w:tcPr>
            <w:tcW w:w="1314" w:type="dxa"/>
            <w:shd w:val="clear" w:color="auto" w:fill="F2F2F2"/>
            <w:vAlign w:val="center"/>
          </w:tcPr>
          <w:p w:rsidR="004815B4" w:rsidRPr="001D3FCE" w:rsidRDefault="004815B4" w:rsidP="00377FD7">
            <w:pPr>
              <w:jc w:val="right"/>
              <w:rPr>
                <w:b/>
                <w:bCs/>
              </w:rPr>
            </w:pPr>
          </w:p>
        </w:tc>
      </w:tr>
      <w:tr w:rsidR="004815B4" w:rsidRPr="001D3FCE" w:rsidTr="00377FD7">
        <w:trPr>
          <w:trHeight w:val="624"/>
          <w:jc w:val="center"/>
        </w:trPr>
        <w:tc>
          <w:tcPr>
            <w:tcW w:w="7065" w:type="dxa"/>
            <w:tcBorders>
              <w:bottom w:val="single" w:sz="4" w:space="0" w:color="E5DFEC"/>
            </w:tcBorders>
            <w:vAlign w:val="center"/>
          </w:tcPr>
          <w:p w:rsidR="004815B4" w:rsidRPr="001D3FCE" w:rsidRDefault="004815B4" w:rsidP="00377FD7">
            <w:pPr>
              <w:jc w:val="both"/>
            </w:pPr>
            <w:r w:rsidRPr="001D3FCE">
              <w:rPr>
                <w:sz w:val="22"/>
                <w:szCs w:val="22"/>
              </w:rPr>
              <w:t>1.1. Procjenjeni nivo iskustva aplikanta u upravljanju projektom?</w:t>
            </w:r>
          </w:p>
        </w:tc>
        <w:tc>
          <w:tcPr>
            <w:tcW w:w="1314" w:type="dxa"/>
            <w:tcBorders>
              <w:bottom w:val="single" w:sz="4" w:space="0" w:color="E5DFEC"/>
            </w:tcBorders>
            <w:vAlign w:val="center"/>
          </w:tcPr>
          <w:p w:rsidR="004815B4" w:rsidRPr="001D3FCE" w:rsidRDefault="004815B4" w:rsidP="00377FD7">
            <w:pPr>
              <w:jc w:val="right"/>
            </w:pPr>
            <w:r w:rsidRPr="001D3FCE">
              <w:rPr>
                <w:sz w:val="22"/>
                <w:szCs w:val="22"/>
              </w:rPr>
              <w:t>5</w:t>
            </w:r>
          </w:p>
        </w:tc>
        <w:tc>
          <w:tcPr>
            <w:tcW w:w="1314" w:type="dxa"/>
            <w:tcBorders>
              <w:bottom w:val="single" w:sz="4" w:space="0" w:color="E5DFEC"/>
            </w:tcBorders>
            <w:vAlign w:val="center"/>
          </w:tcPr>
          <w:p w:rsidR="004815B4" w:rsidRPr="001D3FCE" w:rsidRDefault="004815B4" w:rsidP="00377FD7">
            <w:pPr>
              <w:jc w:val="right"/>
            </w:pPr>
            <w:r w:rsidRPr="001D3FCE">
              <w:rPr>
                <w:sz w:val="22"/>
                <w:szCs w:val="22"/>
              </w:rPr>
              <w:t>-</w:t>
            </w:r>
          </w:p>
        </w:tc>
      </w:tr>
      <w:tr w:rsidR="004815B4" w:rsidRPr="001D3FCE" w:rsidTr="00377FD7">
        <w:trPr>
          <w:trHeight w:val="624"/>
          <w:jc w:val="center"/>
        </w:trPr>
        <w:tc>
          <w:tcPr>
            <w:tcW w:w="7065" w:type="dxa"/>
            <w:tcBorders>
              <w:top w:val="single" w:sz="4" w:space="0" w:color="E5DFEC"/>
            </w:tcBorders>
            <w:vAlign w:val="center"/>
          </w:tcPr>
          <w:p w:rsidR="004815B4" w:rsidRPr="001D3FCE" w:rsidRDefault="004815B4" w:rsidP="00377FD7">
            <w:pPr>
              <w:pStyle w:val="ListParagraph"/>
              <w:numPr>
                <w:ilvl w:val="1"/>
                <w:numId w:val="1"/>
              </w:numPr>
              <w:jc w:val="both"/>
            </w:pPr>
            <w:r w:rsidRPr="001D3FCE">
              <w:rPr>
                <w:sz w:val="22"/>
                <w:szCs w:val="22"/>
              </w:rPr>
              <w:t>Procjenjeni nivo finansijskih kapaciteta aplikanta neophodnihg za implementaciju projekata?</w:t>
            </w:r>
          </w:p>
        </w:tc>
        <w:tc>
          <w:tcPr>
            <w:tcW w:w="1314" w:type="dxa"/>
            <w:tcBorders>
              <w:top w:val="single" w:sz="4" w:space="0" w:color="E5DFEC"/>
            </w:tcBorders>
            <w:vAlign w:val="center"/>
          </w:tcPr>
          <w:p w:rsidR="004815B4" w:rsidRPr="001D3FCE" w:rsidRDefault="004815B4" w:rsidP="00377FD7">
            <w:pPr>
              <w:jc w:val="right"/>
            </w:pPr>
            <w:r w:rsidRPr="001D3FCE">
              <w:rPr>
                <w:sz w:val="22"/>
                <w:szCs w:val="22"/>
              </w:rPr>
              <w:t>5</w:t>
            </w:r>
          </w:p>
        </w:tc>
        <w:tc>
          <w:tcPr>
            <w:tcW w:w="1314" w:type="dxa"/>
            <w:tcBorders>
              <w:top w:val="single" w:sz="4" w:space="0" w:color="E5DFEC"/>
            </w:tcBorders>
            <w:vAlign w:val="center"/>
          </w:tcPr>
          <w:p w:rsidR="004815B4" w:rsidRPr="001D3FCE" w:rsidRDefault="004815B4" w:rsidP="00377FD7">
            <w:pPr>
              <w:jc w:val="right"/>
            </w:pPr>
            <w:r w:rsidRPr="001D3FCE">
              <w:rPr>
                <w:sz w:val="22"/>
                <w:szCs w:val="22"/>
              </w:rPr>
              <w:t>-</w:t>
            </w:r>
          </w:p>
        </w:tc>
      </w:tr>
      <w:tr w:rsidR="004815B4" w:rsidRPr="001D3FCE" w:rsidTr="00377FD7">
        <w:trPr>
          <w:trHeight w:val="624"/>
          <w:jc w:val="center"/>
        </w:trPr>
        <w:tc>
          <w:tcPr>
            <w:tcW w:w="7065" w:type="dxa"/>
            <w:shd w:val="clear" w:color="auto" w:fill="F2F2F2"/>
            <w:vAlign w:val="center"/>
          </w:tcPr>
          <w:p w:rsidR="004815B4" w:rsidRPr="001D3FCE" w:rsidRDefault="004815B4" w:rsidP="004815B4">
            <w:pPr>
              <w:pStyle w:val="ListParagraph"/>
              <w:numPr>
                <w:ilvl w:val="0"/>
                <w:numId w:val="41"/>
              </w:numPr>
              <w:ind w:left="336"/>
              <w:jc w:val="both"/>
              <w:rPr>
                <w:b/>
                <w:bCs/>
              </w:rPr>
            </w:pPr>
            <w:r w:rsidRPr="001D3FCE">
              <w:rPr>
                <w:b/>
                <w:bCs/>
                <w:sz w:val="22"/>
                <w:szCs w:val="22"/>
              </w:rPr>
              <w:t>Relevantnost</w:t>
            </w:r>
          </w:p>
        </w:tc>
        <w:tc>
          <w:tcPr>
            <w:tcW w:w="1314" w:type="dxa"/>
            <w:shd w:val="clear" w:color="auto" w:fill="F2F2F2"/>
            <w:vAlign w:val="center"/>
          </w:tcPr>
          <w:p w:rsidR="004815B4" w:rsidRPr="001D3FCE" w:rsidRDefault="004815B4" w:rsidP="00377FD7">
            <w:pPr>
              <w:jc w:val="right"/>
              <w:rPr>
                <w:b/>
                <w:bCs/>
              </w:rPr>
            </w:pPr>
            <w:r w:rsidRPr="001D3FCE">
              <w:rPr>
                <w:b/>
                <w:bCs/>
                <w:sz w:val="22"/>
                <w:szCs w:val="22"/>
              </w:rPr>
              <w:t>30</w:t>
            </w:r>
          </w:p>
        </w:tc>
        <w:tc>
          <w:tcPr>
            <w:tcW w:w="1314" w:type="dxa"/>
            <w:shd w:val="clear" w:color="auto" w:fill="F2F2F2"/>
            <w:vAlign w:val="center"/>
          </w:tcPr>
          <w:p w:rsidR="004815B4" w:rsidRPr="001D3FCE" w:rsidRDefault="004815B4" w:rsidP="00377FD7">
            <w:pPr>
              <w:jc w:val="right"/>
              <w:rPr>
                <w:b/>
                <w:bCs/>
              </w:rPr>
            </w:pPr>
            <w:r w:rsidRPr="001D3FCE">
              <w:rPr>
                <w:b/>
                <w:bCs/>
                <w:sz w:val="22"/>
                <w:szCs w:val="22"/>
              </w:rPr>
              <w:t>30</w:t>
            </w:r>
          </w:p>
        </w:tc>
      </w:tr>
      <w:tr w:rsidR="004815B4" w:rsidRPr="001D3FCE" w:rsidTr="00377FD7">
        <w:trPr>
          <w:trHeight w:val="624"/>
          <w:jc w:val="center"/>
        </w:trPr>
        <w:tc>
          <w:tcPr>
            <w:tcW w:w="7065" w:type="dxa"/>
            <w:tcBorders>
              <w:bottom w:val="single" w:sz="4" w:space="0" w:color="E5DFEC"/>
            </w:tcBorders>
            <w:vAlign w:val="center"/>
          </w:tcPr>
          <w:p w:rsidR="004815B4" w:rsidRPr="001D3FCE" w:rsidRDefault="004815B4" w:rsidP="00377FD7">
            <w:pPr>
              <w:pStyle w:val="ListParagraph"/>
              <w:numPr>
                <w:ilvl w:val="1"/>
                <w:numId w:val="4"/>
              </w:numPr>
              <w:jc w:val="both"/>
            </w:pPr>
            <w:r w:rsidRPr="001D3FCE">
              <w:rPr>
                <w:sz w:val="22"/>
                <w:szCs w:val="22"/>
              </w:rPr>
              <w:t>Koliko je aplikacija relevantna za svrhu, opšti i posebne ciljeve programa?</w:t>
            </w:r>
          </w:p>
        </w:tc>
        <w:tc>
          <w:tcPr>
            <w:tcW w:w="1314" w:type="dxa"/>
            <w:tcBorders>
              <w:bottom w:val="single" w:sz="4" w:space="0" w:color="E5DFEC"/>
            </w:tcBorders>
            <w:vAlign w:val="center"/>
          </w:tcPr>
          <w:p w:rsidR="004815B4" w:rsidRPr="001D3FCE" w:rsidRDefault="004815B4" w:rsidP="00377FD7">
            <w:pPr>
              <w:jc w:val="right"/>
            </w:pPr>
            <w:r w:rsidRPr="001D3FCE">
              <w:rPr>
                <w:sz w:val="22"/>
                <w:szCs w:val="22"/>
              </w:rPr>
              <w:t>10</w:t>
            </w:r>
          </w:p>
        </w:tc>
        <w:tc>
          <w:tcPr>
            <w:tcW w:w="1314" w:type="dxa"/>
            <w:tcBorders>
              <w:bottom w:val="single" w:sz="4" w:space="0" w:color="E5DFEC"/>
            </w:tcBorders>
            <w:vAlign w:val="center"/>
          </w:tcPr>
          <w:p w:rsidR="004815B4" w:rsidRPr="001D3FCE" w:rsidRDefault="004815B4" w:rsidP="00377FD7">
            <w:pPr>
              <w:jc w:val="right"/>
            </w:pPr>
            <w:r w:rsidRPr="001D3FCE">
              <w:rPr>
                <w:sz w:val="22"/>
                <w:szCs w:val="22"/>
              </w:rPr>
              <w:t>10</w:t>
            </w:r>
          </w:p>
        </w:tc>
      </w:tr>
      <w:tr w:rsidR="004815B4" w:rsidRPr="001D3FCE" w:rsidTr="00377FD7">
        <w:trPr>
          <w:trHeight w:val="624"/>
          <w:jc w:val="center"/>
        </w:trPr>
        <w:tc>
          <w:tcPr>
            <w:tcW w:w="7065" w:type="dxa"/>
            <w:tcBorders>
              <w:top w:val="single" w:sz="4" w:space="0" w:color="E5DFEC"/>
              <w:bottom w:val="single" w:sz="4" w:space="0" w:color="E5DFEC"/>
            </w:tcBorders>
            <w:vAlign w:val="center"/>
          </w:tcPr>
          <w:p w:rsidR="004815B4" w:rsidRPr="001D3FCE" w:rsidRDefault="004815B4" w:rsidP="00377FD7">
            <w:pPr>
              <w:pStyle w:val="ListParagraph"/>
              <w:numPr>
                <w:ilvl w:val="1"/>
                <w:numId w:val="4"/>
              </w:numPr>
              <w:jc w:val="both"/>
            </w:pPr>
            <w:r w:rsidRPr="001D3FCE">
              <w:rPr>
                <w:sz w:val="22"/>
                <w:szCs w:val="22"/>
              </w:rPr>
              <w:t>Koliko je aplikacija relevantna za prioritetne aktivnosti programa?</w:t>
            </w:r>
          </w:p>
        </w:tc>
        <w:tc>
          <w:tcPr>
            <w:tcW w:w="1314" w:type="dxa"/>
            <w:tcBorders>
              <w:top w:val="single" w:sz="4" w:space="0" w:color="E5DFEC"/>
              <w:bottom w:val="single" w:sz="4" w:space="0" w:color="E5DFEC"/>
            </w:tcBorders>
            <w:vAlign w:val="center"/>
          </w:tcPr>
          <w:p w:rsidR="004815B4" w:rsidRPr="001D3FCE" w:rsidRDefault="004815B4" w:rsidP="00377FD7">
            <w:pPr>
              <w:jc w:val="right"/>
            </w:pPr>
            <w:r w:rsidRPr="001D3FCE">
              <w:rPr>
                <w:sz w:val="22"/>
                <w:szCs w:val="22"/>
              </w:rPr>
              <w:t>10</w:t>
            </w:r>
          </w:p>
        </w:tc>
        <w:tc>
          <w:tcPr>
            <w:tcW w:w="1314" w:type="dxa"/>
            <w:tcBorders>
              <w:top w:val="single" w:sz="4" w:space="0" w:color="E5DFEC"/>
              <w:bottom w:val="single" w:sz="4" w:space="0" w:color="E5DFEC"/>
            </w:tcBorders>
            <w:vAlign w:val="center"/>
          </w:tcPr>
          <w:p w:rsidR="004815B4" w:rsidRPr="001D3FCE" w:rsidRDefault="004815B4" w:rsidP="00377FD7">
            <w:pPr>
              <w:jc w:val="right"/>
            </w:pPr>
            <w:r w:rsidRPr="001D3FCE">
              <w:rPr>
                <w:sz w:val="22"/>
                <w:szCs w:val="22"/>
              </w:rPr>
              <w:t>10</w:t>
            </w:r>
          </w:p>
        </w:tc>
      </w:tr>
      <w:tr w:rsidR="004815B4" w:rsidRPr="001D3FCE" w:rsidTr="00377FD7">
        <w:trPr>
          <w:trHeight w:val="624"/>
          <w:jc w:val="center"/>
        </w:trPr>
        <w:tc>
          <w:tcPr>
            <w:tcW w:w="7065" w:type="dxa"/>
            <w:tcBorders>
              <w:top w:val="single" w:sz="4" w:space="0" w:color="E5DFEC"/>
            </w:tcBorders>
            <w:vAlign w:val="center"/>
          </w:tcPr>
          <w:p w:rsidR="004815B4" w:rsidRPr="001D3FCE" w:rsidRDefault="004815B4" w:rsidP="00377FD7">
            <w:pPr>
              <w:jc w:val="both"/>
            </w:pPr>
            <w:r w:rsidRPr="001D3FCE">
              <w:rPr>
                <w:sz w:val="22"/>
                <w:szCs w:val="22"/>
              </w:rPr>
              <w:t>2.3. Koliko je aplikacija relevantna za očekivane rezultate programa?</w:t>
            </w:r>
          </w:p>
        </w:tc>
        <w:tc>
          <w:tcPr>
            <w:tcW w:w="1314" w:type="dxa"/>
            <w:tcBorders>
              <w:top w:val="single" w:sz="4" w:space="0" w:color="E5DFEC"/>
            </w:tcBorders>
            <w:vAlign w:val="center"/>
          </w:tcPr>
          <w:p w:rsidR="004815B4" w:rsidRPr="001D3FCE" w:rsidRDefault="004815B4" w:rsidP="00377FD7">
            <w:pPr>
              <w:jc w:val="right"/>
            </w:pPr>
            <w:r w:rsidRPr="001D3FCE">
              <w:rPr>
                <w:sz w:val="22"/>
                <w:szCs w:val="22"/>
              </w:rPr>
              <w:t>10</w:t>
            </w:r>
          </w:p>
        </w:tc>
        <w:tc>
          <w:tcPr>
            <w:tcW w:w="1314" w:type="dxa"/>
            <w:tcBorders>
              <w:top w:val="single" w:sz="4" w:space="0" w:color="E5DFEC"/>
            </w:tcBorders>
            <w:vAlign w:val="center"/>
          </w:tcPr>
          <w:p w:rsidR="004815B4" w:rsidRPr="001D3FCE" w:rsidRDefault="004815B4" w:rsidP="00377FD7">
            <w:pPr>
              <w:jc w:val="right"/>
            </w:pPr>
            <w:r w:rsidRPr="001D3FCE">
              <w:rPr>
                <w:sz w:val="22"/>
                <w:szCs w:val="22"/>
              </w:rPr>
              <w:t>10</w:t>
            </w:r>
          </w:p>
        </w:tc>
      </w:tr>
      <w:tr w:rsidR="004815B4" w:rsidRPr="001D3FCE" w:rsidTr="00377FD7">
        <w:trPr>
          <w:trHeight w:val="624"/>
          <w:jc w:val="center"/>
        </w:trPr>
        <w:tc>
          <w:tcPr>
            <w:tcW w:w="7065" w:type="dxa"/>
            <w:shd w:val="clear" w:color="auto" w:fill="F2F2F2"/>
            <w:vAlign w:val="center"/>
          </w:tcPr>
          <w:p w:rsidR="004815B4" w:rsidRPr="001D3FCE" w:rsidRDefault="004815B4" w:rsidP="004815B4">
            <w:pPr>
              <w:pStyle w:val="ListParagraph"/>
              <w:numPr>
                <w:ilvl w:val="0"/>
                <w:numId w:val="41"/>
              </w:numPr>
              <w:ind w:left="336"/>
              <w:jc w:val="both"/>
              <w:rPr>
                <w:b/>
                <w:bCs/>
              </w:rPr>
            </w:pPr>
            <w:r w:rsidRPr="001D3FCE">
              <w:rPr>
                <w:b/>
                <w:bCs/>
                <w:sz w:val="22"/>
                <w:szCs w:val="22"/>
              </w:rPr>
              <w:t>Metodologija</w:t>
            </w:r>
          </w:p>
        </w:tc>
        <w:tc>
          <w:tcPr>
            <w:tcW w:w="1314" w:type="dxa"/>
            <w:shd w:val="clear" w:color="auto" w:fill="F2F2F2"/>
            <w:vAlign w:val="center"/>
          </w:tcPr>
          <w:p w:rsidR="004815B4" w:rsidRPr="001D3FCE" w:rsidRDefault="004815B4" w:rsidP="00377FD7">
            <w:pPr>
              <w:jc w:val="right"/>
              <w:rPr>
                <w:b/>
                <w:bCs/>
              </w:rPr>
            </w:pPr>
            <w:r w:rsidRPr="001D3FCE">
              <w:rPr>
                <w:b/>
                <w:bCs/>
                <w:sz w:val="22"/>
                <w:szCs w:val="22"/>
              </w:rPr>
              <w:t>10</w:t>
            </w:r>
          </w:p>
        </w:tc>
        <w:tc>
          <w:tcPr>
            <w:tcW w:w="1314" w:type="dxa"/>
            <w:shd w:val="clear" w:color="auto" w:fill="F2F2F2"/>
            <w:vAlign w:val="center"/>
          </w:tcPr>
          <w:p w:rsidR="004815B4" w:rsidRPr="001D3FCE" w:rsidRDefault="004815B4" w:rsidP="00377FD7">
            <w:pPr>
              <w:jc w:val="right"/>
              <w:rPr>
                <w:b/>
                <w:bCs/>
              </w:rPr>
            </w:pPr>
          </w:p>
        </w:tc>
      </w:tr>
      <w:tr w:rsidR="004815B4" w:rsidRPr="001D3FCE" w:rsidTr="00377FD7">
        <w:trPr>
          <w:trHeight w:val="624"/>
          <w:jc w:val="center"/>
        </w:trPr>
        <w:tc>
          <w:tcPr>
            <w:tcW w:w="7065" w:type="dxa"/>
            <w:tcBorders>
              <w:bottom w:val="single" w:sz="4" w:space="0" w:color="E5DFEC"/>
            </w:tcBorders>
            <w:vAlign w:val="center"/>
          </w:tcPr>
          <w:p w:rsidR="004815B4" w:rsidRPr="001D3FCE" w:rsidRDefault="004815B4" w:rsidP="004815B4">
            <w:pPr>
              <w:pStyle w:val="ListParagraph"/>
              <w:numPr>
                <w:ilvl w:val="1"/>
                <w:numId w:val="7"/>
              </w:numPr>
              <w:tabs>
                <w:tab w:val="clear" w:pos="720"/>
                <w:tab w:val="num" w:pos="347"/>
              </w:tabs>
              <w:ind w:left="347" w:hanging="347"/>
              <w:jc w:val="both"/>
            </w:pPr>
            <w:r w:rsidRPr="001D3FCE">
              <w:rPr>
                <w:sz w:val="22"/>
                <w:szCs w:val="22"/>
              </w:rPr>
              <w:t>Da li su aktivnosti u prijedlogu projekta odgovarajuće i konzistentne sa ciljevima i očekivanim rezultatima projekta?</w:t>
            </w:r>
          </w:p>
        </w:tc>
        <w:tc>
          <w:tcPr>
            <w:tcW w:w="1314" w:type="dxa"/>
            <w:tcBorders>
              <w:bottom w:val="single" w:sz="4" w:space="0" w:color="E5DFEC"/>
            </w:tcBorders>
            <w:vAlign w:val="center"/>
          </w:tcPr>
          <w:p w:rsidR="004815B4" w:rsidRPr="001D3FCE" w:rsidRDefault="004815B4" w:rsidP="00377FD7">
            <w:pPr>
              <w:jc w:val="right"/>
            </w:pPr>
            <w:r w:rsidRPr="001D3FCE">
              <w:rPr>
                <w:sz w:val="22"/>
                <w:szCs w:val="22"/>
              </w:rPr>
              <w:t>5</w:t>
            </w:r>
          </w:p>
        </w:tc>
        <w:tc>
          <w:tcPr>
            <w:tcW w:w="1314" w:type="dxa"/>
            <w:tcBorders>
              <w:bottom w:val="single" w:sz="4" w:space="0" w:color="E5DFEC"/>
            </w:tcBorders>
            <w:vAlign w:val="center"/>
          </w:tcPr>
          <w:p w:rsidR="004815B4" w:rsidRPr="001D3FCE" w:rsidRDefault="004815B4" w:rsidP="00377FD7">
            <w:pPr>
              <w:jc w:val="right"/>
            </w:pPr>
            <w:r w:rsidRPr="001D3FCE">
              <w:rPr>
                <w:sz w:val="22"/>
                <w:szCs w:val="22"/>
              </w:rPr>
              <w:t>-</w:t>
            </w:r>
          </w:p>
        </w:tc>
      </w:tr>
      <w:tr w:rsidR="004815B4" w:rsidRPr="001D3FCE" w:rsidTr="00377FD7">
        <w:trPr>
          <w:trHeight w:val="624"/>
          <w:jc w:val="center"/>
        </w:trPr>
        <w:tc>
          <w:tcPr>
            <w:tcW w:w="7065" w:type="dxa"/>
            <w:tcBorders>
              <w:top w:val="single" w:sz="4" w:space="0" w:color="E5DFEC"/>
            </w:tcBorders>
            <w:vAlign w:val="center"/>
          </w:tcPr>
          <w:p w:rsidR="004815B4" w:rsidRPr="001D3FCE" w:rsidRDefault="004815B4" w:rsidP="004815B4">
            <w:pPr>
              <w:pStyle w:val="ListParagraph"/>
              <w:numPr>
                <w:ilvl w:val="1"/>
                <w:numId w:val="7"/>
              </w:numPr>
              <w:tabs>
                <w:tab w:val="clear" w:pos="720"/>
                <w:tab w:val="num" w:pos="347"/>
              </w:tabs>
              <w:ind w:left="347"/>
              <w:jc w:val="both"/>
            </w:pPr>
            <w:r>
              <w:rPr>
                <w:sz w:val="22"/>
                <w:szCs w:val="22"/>
              </w:rPr>
              <w:t xml:space="preserve">  </w:t>
            </w:r>
            <w:r w:rsidRPr="001D3FCE">
              <w:rPr>
                <w:sz w:val="22"/>
                <w:szCs w:val="22"/>
              </w:rPr>
              <w:t>Koliko je koherentan dizajn projekta, konkretna analiza problema, da li su predložene aktivnosti odgovarajuće za rješavanje prezentiranog problema, te da li su na zadovoljavajući način planirani raspoloživi resursi aplikanta neophodni za ostvarivanje planiranih rezultata iz projekta ?</w:t>
            </w:r>
          </w:p>
        </w:tc>
        <w:tc>
          <w:tcPr>
            <w:tcW w:w="1314" w:type="dxa"/>
            <w:tcBorders>
              <w:top w:val="single" w:sz="4" w:space="0" w:color="E5DFEC"/>
            </w:tcBorders>
            <w:vAlign w:val="center"/>
          </w:tcPr>
          <w:p w:rsidR="004815B4" w:rsidRPr="001D3FCE" w:rsidRDefault="004815B4" w:rsidP="00377FD7">
            <w:pPr>
              <w:jc w:val="right"/>
            </w:pPr>
            <w:r w:rsidRPr="001D3FCE">
              <w:rPr>
                <w:sz w:val="22"/>
                <w:szCs w:val="22"/>
              </w:rPr>
              <w:t>5</w:t>
            </w:r>
          </w:p>
        </w:tc>
        <w:tc>
          <w:tcPr>
            <w:tcW w:w="1314" w:type="dxa"/>
            <w:tcBorders>
              <w:top w:val="single" w:sz="4" w:space="0" w:color="E5DFEC"/>
            </w:tcBorders>
            <w:vAlign w:val="center"/>
          </w:tcPr>
          <w:p w:rsidR="004815B4" w:rsidRPr="001D3FCE" w:rsidRDefault="004815B4" w:rsidP="00377FD7">
            <w:pPr>
              <w:jc w:val="right"/>
            </w:pPr>
            <w:r w:rsidRPr="001D3FCE">
              <w:rPr>
                <w:sz w:val="22"/>
                <w:szCs w:val="22"/>
              </w:rPr>
              <w:t>-</w:t>
            </w:r>
          </w:p>
        </w:tc>
      </w:tr>
      <w:tr w:rsidR="004815B4" w:rsidRPr="001D3FCE" w:rsidTr="00377FD7">
        <w:trPr>
          <w:trHeight w:val="624"/>
          <w:jc w:val="center"/>
        </w:trPr>
        <w:tc>
          <w:tcPr>
            <w:tcW w:w="7065" w:type="dxa"/>
            <w:shd w:val="clear" w:color="auto" w:fill="F2F2F2"/>
            <w:vAlign w:val="center"/>
          </w:tcPr>
          <w:p w:rsidR="004815B4" w:rsidRPr="001D3FCE" w:rsidRDefault="004815B4" w:rsidP="004815B4">
            <w:pPr>
              <w:pStyle w:val="ListParagraph"/>
              <w:numPr>
                <w:ilvl w:val="0"/>
                <w:numId w:val="41"/>
              </w:numPr>
              <w:ind w:left="336"/>
              <w:jc w:val="both"/>
              <w:rPr>
                <w:b/>
                <w:bCs/>
              </w:rPr>
            </w:pPr>
            <w:r w:rsidRPr="001D3FCE">
              <w:rPr>
                <w:b/>
                <w:bCs/>
                <w:sz w:val="22"/>
                <w:szCs w:val="22"/>
              </w:rPr>
              <w:t xml:space="preserve">Održivost </w:t>
            </w:r>
          </w:p>
        </w:tc>
        <w:tc>
          <w:tcPr>
            <w:tcW w:w="1314" w:type="dxa"/>
            <w:shd w:val="clear" w:color="auto" w:fill="F2F2F2"/>
            <w:vAlign w:val="center"/>
          </w:tcPr>
          <w:p w:rsidR="004815B4" w:rsidRPr="001D3FCE" w:rsidRDefault="004815B4" w:rsidP="00377FD7">
            <w:pPr>
              <w:jc w:val="right"/>
              <w:rPr>
                <w:b/>
                <w:bCs/>
              </w:rPr>
            </w:pPr>
            <w:r w:rsidRPr="001D3FCE">
              <w:rPr>
                <w:b/>
                <w:bCs/>
                <w:sz w:val="22"/>
                <w:szCs w:val="22"/>
              </w:rPr>
              <w:t>20</w:t>
            </w:r>
          </w:p>
        </w:tc>
        <w:tc>
          <w:tcPr>
            <w:tcW w:w="1314" w:type="dxa"/>
            <w:shd w:val="clear" w:color="auto" w:fill="F2F2F2"/>
            <w:vAlign w:val="center"/>
          </w:tcPr>
          <w:p w:rsidR="004815B4" w:rsidRPr="001D3FCE" w:rsidRDefault="004815B4" w:rsidP="00377FD7">
            <w:pPr>
              <w:jc w:val="right"/>
              <w:rPr>
                <w:b/>
                <w:bCs/>
              </w:rPr>
            </w:pPr>
            <w:r w:rsidRPr="001D3FCE">
              <w:rPr>
                <w:b/>
                <w:bCs/>
                <w:sz w:val="22"/>
                <w:szCs w:val="22"/>
              </w:rPr>
              <w:t>20</w:t>
            </w:r>
          </w:p>
        </w:tc>
      </w:tr>
      <w:tr w:rsidR="004815B4" w:rsidRPr="001D3FCE" w:rsidTr="00377FD7">
        <w:trPr>
          <w:trHeight w:val="624"/>
          <w:jc w:val="center"/>
        </w:trPr>
        <w:tc>
          <w:tcPr>
            <w:tcW w:w="7065" w:type="dxa"/>
            <w:tcBorders>
              <w:bottom w:val="single" w:sz="4" w:space="0" w:color="E5DFEC"/>
            </w:tcBorders>
            <w:vAlign w:val="center"/>
          </w:tcPr>
          <w:p w:rsidR="004815B4" w:rsidRPr="001D3FCE" w:rsidRDefault="004815B4" w:rsidP="00377FD7">
            <w:pPr>
              <w:pStyle w:val="ListParagraph"/>
              <w:numPr>
                <w:ilvl w:val="1"/>
                <w:numId w:val="2"/>
              </w:numPr>
              <w:ind w:left="337"/>
              <w:jc w:val="both"/>
            </w:pPr>
            <w:r w:rsidRPr="001D3FCE">
              <w:rPr>
                <w:sz w:val="22"/>
                <w:szCs w:val="22"/>
              </w:rPr>
              <w:t>Da li će mjere podrške programa značajnije doprinijeti rješavanju problema koji je naveden u prijedlogu projekta ili zahtjevu?</w:t>
            </w:r>
          </w:p>
        </w:tc>
        <w:tc>
          <w:tcPr>
            <w:tcW w:w="1314" w:type="dxa"/>
            <w:tcBorders>
              <w:bottom w:val="single" w:sz="4" w:space="0" w:color="E5DFEC"/>
            </w:tcBorders>
            <w:vAlign w:val="center"/>
          </w:tcPr>
          <w:p w:rsidR="004815B4" w:rsidRPr="001D3FCE" w:rsidRDefault="004815B4" w:rsidP="00377FD7">
            <w:pPr>
              <w:jc w:val="right"/>
            </w:pPr>
            <w:r w:rsidRPr="001D3FCE">
              <w:rPr>
                <w:sz w:val="22"/>
                <w:szCs w:val="22"/>
              </w:rPr>
              <w:t>5</w:t>
            </w:r>
          </w:p>
        </w:tc>
        <w:tc>
          <w:tcPr>
            <w:tcW w:w="1314" w:type="dxa"/>
            <w:tcBorders>
              <w:bottom w:val="single" w:sz="4" w:space="0" w:color="E5DFEC"/>
            </w:tcBorders>
            <w:vAlign w:val="center"/>
          </w:tcPr>
          <w:p w:rsidR="004815B4" w:rsidRPr="001D3FCE" w:rsidRDefault="004815B4" w:rsidP="00377FD7">
            <w:pPr>
              <w:jc w:val="right"/>
            </w:pPr>
            <w:r w:rsidRPr="001D3FCE">
              <w:rPr>
                <w:sz w:val="22"/>
                <w:szCs w:val="22"/>
              </w:rPr>
              <w:t>5</w:t>
            </w:r>
          </w:p>
        </w:tc>
      </w:tr>
      <w:tr w:rsidR="004815B4" w:rsidRPr="001D3FCE" w:rsidTr="00377FD7">
        <w:trPr>
          <w:trHeight w:val="624"/>
          <w:jc w:val="center"/>
        </w:trPr>
        <w:tc>
          <w:tcPr>
            <w:tcW w:w="7065" w:type="dxa"/>
            <w:tcBorders>
              <w:top w:val="single" w:sz="4" w:space="0" w:color="E5DFEC"/>
              <w:bottom w:val="single" w:sz="4" w:space="0" w:color="E5DFEC"/>
            </w:tcBorders>
            <w:vAlign w:val="center"/>
          </w:tcPr>
          <w:p w:rsidR="004815B4" w:rsidRPr="001D3FCE" w:rsidRDefault="004815B4" w:rsidP="00377FD7">
            <w:pPr>
              <w:pStyle w:val="ListParagraph"/>
              <w:numPr>
                <w:ilvl w:val="1"/>
                <w:numId w:val="2"/>
              </w:numPr>
              <w:ind w:left="337"/>
              <w:jc w:val="both"/>
            </w:pPr>
            <w:r w:rsidRPr="001D3FCE">
              <w:rPr>
                <w:sz w:val="22"/>
                <w:szCs w:val="22"/>
              </w:rPr>
              <w:t xml:space="preserve">Da li predložene aktivnosti mogu imati pozitivne efekte na poboljšanje stanja privredi na području Bosansko-podrinjskog kantona Goražde? </w:t>
            </w:r>
          </w:p>
        </w:tc>
        <w:tc>
          <w:tcPr>
            <w:tcW w:w="1314" w:type="dxa"/>
            <w:tcBorders>
              <w:top w:val="single" w:sz="4" w:space="0" w:color="E5DFEC"/>
              <w:bottom w:val="single" w:sz="4" w:space="0" w:color="E5DFEC"/>
            </w:tcBorders>
            <w:vAlign w:val="center"/>
          </w:tcPr>
          <w:p w:rsidR="004815B4" w:rsidRPr="001D3FCE" w:rsidRDefault="004815B4" w:rsidP="00377FD7">
            <w:pPr>
              <w:jc w:val="right"/>
            </w:pPr>
            <w:r w:rsidRPr="001D3FCE">
              <w:rPr>
                <w:sz w:val="22"/>
                <w:szCs w:val="22"/>
              </w:rPr>
              <w:t>10</w:t>
            </w:r>
          </w:p>
        </w:tc>
        <w:tc>
          <w:tcPr>
            <w:tcW w:w="1314" w:type="dxa"/>
            <w:tcBorders>
              <w:top w:val="single" w:sz="4" w:space="0" w:color="E5DFEC"/>
              <w:bottom w:val="single" w:sz="4" w:space="0" w:color="E5DFEC"/>
            </w:tcBorders>
            <w:vAlign w:val="center"/>
          </w:tcPr>
          <w:p w:rsidR="004815B4" w:rsidRPr="001D3FCE" w:rsidRDefault="004815B4" w:rsidP="00377FD7">
            <w:pPr>
              <w:jc w:val="right"/>
            </w:pPr>
            <w:r w:rsidRPr="001D3FCE">
              <w:rPr>
                <w:sz w:val="22"/>
                <w:szCs w:val="22"/>
              </w:rPr>
              <w:t>10</w:t>
            </w:r>
          </w:p>
        </w:tc>
      </w:tr>
      <w:tr w:rsidR="004815B4" w:rsidRPr="001D3FCE" w:rsidTr="00377FD7">
        <w:trPr>
          <w:trHeight w:val="624"/>
          <w:jc w:val="center"/>
        </w:trPr>
        <w:tc>
          <w:tcPr>
            <w:tcW w:w="7065" w:type="dxa"/>
            <w:tcBorders>
              <w:top w:val="single" w:sz="4" w:space="0" w:color="E5DFEC"/>
              <w:bottom w:val="single" w:sz="4" w:space="0" w:color="E5DFEC"/>
            </w:tcBorders>
            <w:vAlign w:val="center"/>
          </w:tcPr>
          <w:p w:rsidR="004815B4" w:rsidRPr="001D3FCE" w:rsidRDefault="004815B4" w:rsidP="00377FD7">
            <w:pPr>
              <w:pStyle w:val="ListParagraph"/>
              <w:numPr>
                <w:ilvl w:val="1"/>
                <w:numId w:val="2"/>
              </w:numPr>
              <w:ind w:left="337"/>
              <w:jc w:val="both"/>
            </w:pPr>
            <w:r w:rsidRPr="001D3FCE">
              <w:rPr>
                <w:sz w:val="22"/>
                <w:szCs w:val="22"/>
              </w:rPr>
              <w:t>Da li predložene aktivnosti mogu imati pozitivne multiplikativne efekte na sektor u kojem aplikant posluje, odnosno na prerađivački sektor Bosansko-podrinjskog kantona Goražde?</w:t>
            </w:r>
          </w:p>
        </w:tc>
        <w:tc>
          <w:tcPr>
            <w:tcW w:w="1314" w:type="dxa"/>
            <w:tcBorders>
              <w:top w:val="single" w:sz="4" w:space="0" w:color="E5DFEC"/>
              <w:bottom w:val="single" w:sz="4" w:space="0" w:color="E5DFEC"/>
            </w:tcBorders>
            <w:vAlign w:val="center"/>
          </w:tcPr>
          <w:p w:rsidR="004815B4" w:rsidRPr="001D3FCE" w:rsidRDefault="004815B4" w:rsidP="00377FD7">
            <w:pPr>
              <w:jc w:val="right"/>
            </w:pPr>
            <w:r w:rsidRPr="001D3FCE">
              <w:rPr>
                <w:sz w:val="22"/>
                <w:szCs w:val="22"/>
              </w:rPr>
              <w:t>5</w:t>
            </w:r>
          </w:p>
        </w:tc>
        <w:tc>
          <w:tcPr>
            <w:tcW w:w="1314" w:type="dxa"/>
            <w:tcBorders>
              <w:top w:val="single" w:sz="4" w:space="0" w:color="E5DFEC"/>
              <w:bottom w:val="single" w:sz="4" w:space="0" w:color="E5DFEC"/>
            </w:tcBorders>
            <w:vAlign w:val="center"/>
          </w:tcPr>
          <w:p w:rsidR="004815B4" w:rsidRPr="001D3FCE" w:rsidRDefault="004815B4" w:rsidP="00377FD7">
            <w:pPr>
              <w:jc w:val="right"/>
            </w:pPr>
            <w:r w:rsidRPr="001D3FCE">
              <w:rPr>
                <w:sz w:val="22"/>
                <w:szCs w:val="22"/>
              </w:rPr>
              <w:t>5</w:t>
            </w:r>
          </w:p>
        </w:tc>
      </w:tr>
      <w:tr w:rsidR="004815B4" w:rsidRPr="001D3FCE" w:rsidTr="00377FD7">
        <w:trPr>
          <w:trHeight w:val="624"/>
          <w:jc w:val="center"/>
        </w:trPr>
        <w:tc>
          <w:tcPr>
            <w:tcW w:w="7065" w:type="dxa"/>
            <w:shd w:val="clear" w:color="auto" w:fill="F2F2F2"/>
            <w:vAlign w:val="center"/>
          </w:tcPr>
          <w:p w:rsidR="004815B4" w:rsidRPr="001D3FCE" w:rsidRDefault="004815B4" w:rsidP="004815B4">
            <w:pPr>
              <w:pStyle w:val="ListParagraph"/>
              <w:numPr>
                <w:ilvl w:val="0"/>
                <w:numId w:val="41"/>
              </w:numPr>
              <w:ind w:left="336"/>
              <w:jc w:val="both"/>
              <w:rPr>
                <w:b/>
                <w:bCs/>
              </w:rPr>
            </w:pPr>
            <w:r w:rsidRPr="001D3FCE">
              <w:rPr>
                <w:b/>
                <w:bCs/>
                <w:sz w:val="22"/>
                <w:szCs w:val="22"/>
              </w:rPr>
              <w:t>Budžet  i troškovna efikasnost</w:t>
            </w:r>
          </w:p>
        </w:tc>
        <w:tc>
          <w:tcPr>
            <w:tcW w:w="1314" w:type="dxa"/>
            <w:shd w:val="clear" w:color="auto" w:fill="F2F2F2"/>
            <w:vAlign w:val="center"/>
          </w:tcPr>
          <w:p w:rsidR="004815B4" w:rsidRPr="001D3FCE" w:rsidRDefault="004815B4" w:rsidP="00377FD7">
            <w:pPr>
              <w:jc w:val="right"/>
              <w:rPr>
                <w:b/>
                <w:bCs/>
              </w:rPr>
            </w:pPr>
            <w:r w:rsidRPr="001D3FCE">
              <w:rPr>
                <w:b/>
                <w:bCs/>
                <w:sz w:val="22"/>
                <w:szCs w:val="22"/>
              </w:rPr>
              <w:t>30</w:t>
            </w:r>
          </w:p>
        </w:tc>
        <w:tc>
          <w:tcPr>
            <w:tcW w:w="1314" w:type="dxa"/>
            <w:shd w:val="clear" w:color="auto" w:fill="F2F2F2"/>
            <w:vAlign w:val="center"/>
          </w:tcPr>
          <w:p w:rsidR="004815B4" w:rsidRPr="001D3FCE" w:rsidRDefault="004815B4" w:rsidP="00377FD7">
            <w:pPr>
              <w:jc w:val="right"/>
              <w:rPr>
                <w:b/>
                <w:bCs/>
              </w:rPr>
            </w:pPr>
            <w:r w:rsidRPr="001D3FCE">
              <w:rPr>
                <w:b/>
                <w:bCs/>
                <w:sz w:val="22"/>
                <w:szCs w:val="22"/>
              </w:rPr>
              <w:t>30</w:t>
            </w:r>
          </w:p>
        </w:tc>
      </w:tr>
      <w:tr w:rsidR="004815B4" w:rsidRPr="001D3FCE" w:rsidTr="00377FD7">
        <w:trPr>
          <w:trHeight w:val="624"/>
          <w:jc w:val="center"/>
        </w:trPr>
        <w:tc>
          <w:tcPr>
            <w:tcW w:w="7065" w:type="dxa"/>
            <w:tcBorders>
              <w:bottom w:val="single" w:sz="4" w:space="0" w:color="E5DFEC"/>
            </w:tcBorders>
            <w:vAlign w:val="center"/>
          </w:tcPr>
          <w:p w:rsidR="004815B4" w:rsidRPr="001D3FCE" w:rsidRDefault="004815B4" w:rsidP="00377FD7">
            <w:pPr>
              <w:pStyle w:val="ListParagraph"/>
              <w:numPr>
                <w:ilvl w:val="1"/>
                <w:numId w:val="3"/>
              </w:numPr>
              <w:ind w:left="337"/>
              <w:jc w:val="both"/>
            </w:pPr>
            <w:r w:rsidRPr="001D3FCE">
              <w:rPr>
                <w:sz w:val="22"/>
                <w:szCs w:val="22"/>
              </w:rPr>
              <w:t>Da li je odnos između planiranih troškova i očekivanih rezultata zadovoljavajući?</w:t>
            </w:r>
          </w:p>
        </w:tc>
        <w:tc>
          <w:tcPr>
            <w:tcW w:w="1314" w:type="dxa"/>
            <w:tcBorders>
              <w:bottom w:val="single" w:sz="4" w:space="0" w:color="E5DFEC"/>
            </w:tcBorders>
            <w:vAlign w:val="center"/>
          </w:tcPr>
          <w:p w:rsidR="004815B4" w:rsidRPr="001D3FCE" w:rsidRDefault="004815B4" w:rsidP="00377FD7">
            <w:pPr>
              <w:jc w:val="right"/>
            </w:pPr>
            <w:r w:rsidRPr="001D3FCE">
              <w:rPr>
                <w:sz w:val="22"/>
                <w:szCs w:val="22"/>
              </w:rPr>
              <w:t>10</w:t>
            </w:r>
          </w:p>
        </w:tc>
        <w:tc>
          <w:tcPr>
            <w:tcW w:w="1314" w:type="dxa"/>
            <w:tcBorders>
              <w:bottom w:val="single" w:sz="4" w:space="0" w:color="E5DFEC"/>
            </w:tcBorders>
            <w:vAlign w:val="center"/>
          </w:tcPr>
          <w:p w:rsidR="004815B4" w:rsidRPr="001D3FCE" w:rsidRDefault="004815B4" w:rsidP="00377FD7">
            <w:pPr>
              <w:jc w:val="right"/>
            </w:pPr>
            <w:r w:rsidRPr="001D3FCE">
              <w:rPr>
                <w:sz w:val="22"/>
                <w:szCs w:val="22"/>
              </w:rPr>
              <w:t>10</w:t>
            </w:r>
          </w:p>
        </w:tc>
      </w:tr>
      <w:tr w:rsidR="004815B4" w:rsidRPr="001D3FCE" w:rsidTr="00377FD7">
        <w:trPr>
          <w:trHeight w:val="624"/>
          <w:jc w:val="center"/>
        </w:trPr>
        <w:tc>
          <w:tcPr>
            <w:tcW w:w="7065" w:type="dxa"/>
            <w:tcBorders>
              <w:top w:val="single" w:sz="4" w:space="0" w:color="E5DFEC"/>
              <w:bottom w:val="single" w:sz="4" w:space="0" w:color="E5DFEC"/>
            </w:tcBorders>
            <w:vAlign w:val="center"/>
          </w:tcPr>
          <w:p w:rsidR="004815B4" w:rsidRPr="001D3FCE" w:rsidRDefault="004815B4" w:rsidP="00377FD7">
            <w:pPr>
              <w:pStyle w:val="ListParagraph"/>
              <w:numPr>
                <w:ilvl w:val="1"/>
                <w:numId w:val="3"/>
              </w:numPr>
              <w:ind w:left="337"/>
              <w:jc w:val="both"/>
            </w:pPr>
            <w:r w:rsidRPr="001D3FCE">
              <w:rPr>
                <w:sz w:val="22"/>
                <w:szCs w:val="22"/>
              </w:rPr>
              <w:t>Da li je visina predloženih troškova adekvatna za implementaciju planiranih aktivnosti?</w:t>
            </w:r>
          </w:p>
        </w:tc>
        <w:tc>
          <w:tcPr>
            <w:tcW w:w="1314" w:type="dxa"/>
            <w:tcBorders>
              <w:top w:val="single" w:sz="4" w:space="0" w:color="E5DFEC"/>
              <w:bottom w:val="single" w:sz="4" w:space="0" w:color="E5DFEC"/>
            </w:tcBorders>
            <w:vAlign w:val="center"/>
          </w:tcPr>
          <w:p w:rsidR="004815B4" w:rsidRPr="001D3FCE" w:rsidRDefault="004815B4" w:rsidP="00377FD7">
            <w:pPr>
              <w:jc w:val="right"/>
            </w:pPr>
            <w:r w:rsidRPr="001D3FCE">
              <w:rPr>
                <w:sz w:val="22"/>
                <w:szCs w:val="22"/>
              </w:rPr>
              <w:t>10</w:t>
            </w:r>
          </w:p>
        </w:tc>
        <w:tc>
          <w:tcPr>
            <w:tcW w:w="1314" w:type="dxa"/>
            <w:tcBorders>
              <w:top w:val="single" w:sz="4" w:space="0" w:color="E5DFEC"/>
              <w:bottom w:val="single" w:sz="4" w:space="0" w:color="E5DFEC"/>
            </w:tcBorders>
            <w:vAlign w:val="center"/>
          </w:tcPr>
          <w:p w:rsidR="004815B4" w:rsidRPr="001D3FCE" w:rsidRDefault="004815B4" w:rsidP="00377FD7">
            <w:pPr>
              <w:jc w:val="right"/>
            </w:pPr>
            <w:r w:rsidRPr="001D3FCE">
              <w:rPr>
                <w:sz w:val="22"/>
                <w:szCs w:val="22"/>
              </w:rPr>
              <w:t>10</w:t>
            </w:r>
          </w:p>
        </w:tc>
      </w:tr>
      <w:tr w:rsidR="004815B4" w:rsidRPr="001D3FCE" w:rsidTr="00377FD7">
        <w:trPr>
          <w:trHeight w:val="624"/>
          <w:jc w:val="center"/>
        </w:trPr>
        <w:tc>
          <w:tcPr>
            <w:tcW w:w="7065" w:type="dxa"/>
            <w:tcBorders>
              <w:top w:val="single" w:sz="4" w:space="0" w:color="E5DFEC"/>
            </w:tcBorders>
            <w:vAlign w:val="center"/>
          </w:tcPr>
          <w:p w:rsidR="004815B4" w:rsidRPr="001D3FCE" w:rsidRDefault="004815B4" w:rsidP="00377FD7">
            <w:pPr>
              <w:pStyle w:val="ListParagraph"/>
              <w:numPr>
                <w:ilvl w:val="1"/>
                <w:numId w:val="3"/>
              </w:numPr>
              <w:ind w:left="337"/>
              <w:jc w:val="both"/>
            </w:pPr>
            <w:r w:rsidRPr="001D3FCE">
              <w:rPr>
                <w:sz w:val="22"/>
                <w:szCs w:val="22"/>
              </w:rPr>
              <w:t xml:space="preserve"> Da li su predloženi troškovi aktivnosti obrazloženi na način da dokazuju da će sredstva programa biti iskorištena na efikasan i ekonomičan način?</w:t>
            </w:r>
          </w:p>
        </w:tc>
        <w:tc>
          <w:tcPr>
            <w:tcW w:w="1314" w:type="dxa"/>
            <w:tcBorders>
              <w:top w:val="single" w:sz="4" w:space="0" w:color="E5DFEC"/>
            </w:tcBorders>
            <w:vAlign w:val="center"/>
          </w:tcPr>
          <w:p w:rsidR="004815B4" w:rsidRPr="001D3FCE" w:rsidRDefault="004815B4" w:rsidP="00377FD7">
            <w:pPr>
              <w:jc w:val="right"/>
            </w:pPr>
            <w:r w:rsidRPr="001D3FCE">
              <w:rPr>
                <w:sz w:val="22"/>
                <w:szCs w:val="22"/>
              </w:rPr>
              <w:t>10</w:t>
            </w:r>
          </w:p>
        </w:tc>
        <w:tc>
          <w:tcPr>
            <w:tcW w:w="1314" w:type="dxa"/>
            <w:tcBorders>
              <w:top w:val="single" w:sz="4" w:space="0" w:color="E5DFEC"/>
            </w:tcBorders>
            <w:vAlign w:val="center"/>
          </w:tcPr>
          <w:p w:rsidR="004815B4" w:rsidRPr="001D3FCE" w:rsidRDefault="004815B4" w:rsidP="00377FD7">
            <w:pPr>
              <w:jc w:val="right"/>
            </w:pPr>
            <w:r w:rsidRPr="001D3FCE">
              <w:rPr>
                <w:sz w:val="22"/>
                <w:szCs w:val="22"/>
              </w:rPr>
              <w:t>10</w:t>
            </w:r>
          </w:p>
        </w:tc>
      </w:tr>
      <w:tr w:rsidR="004815B4" w:rsidRPr="001D3FCE" w:rsidTr="00377FD7">
        <w:trPr>
          <w:trHeight w:val="624"/>
          <w:jc w:val="center"/>
        </w:trPr>
        <w:tc>
          <w:tcPr>
            <w:tcW w:w="7065" w:type="dxa"/>
            <w:tcBorders>
              <w:bottom w:val="single" w:sz="4" w:space="0" w:color="E5DFEC"/>
            </w:tcBorders>
            <w:shd w:val="clear" w:color="auto" w:fill="F2F2F2"/>
            <w:vAlign w:val="center"/>
          </w:tcPr>
          <w:p w:rsidR="004815B4" w:rsidRPr="001D3FCE" w:rsidRDefault="004815B4" w:rsidP="00377FD7">
            <w:pPr>
              <w:rPr>
                <w:b/>
                <w:bCs/>
              </w:rPr>
            </w:pPr>
            <w:r w:rsidRPr="001D3FCE">
              <w:rPr>
                <w:b/>
                <w:bCs/>
                <w:sz w:val="22"/>
                <w:szCs w:val="22"/>
              </w:rPr>
              <w:t>MAKSIMALAN BROJ BODOVA</w:t>
            </w:r>
          </w:p>
        </w:tc>
        <w:tc>
          <w:tcPr>
            <w:tcW w:w="1314" w:type="dxa"/>
            <w:tcBorders>
              <w:bottom w:val="single" w:sz="4" w:space="0" w:color="E5DFEC"/>
            </w:tcBorders>
            <w:shd w:val="clear" w:color="auto" w:fill="F2F2F2"/>
            <w:vAlign w:val="center"/>
          </w:tcPr>
          <w:p w:rsidR="004815B4" w:rsidRPr="001D3FCE" w:rsidRDefault="004815B4" w:rsidP="00377FD7">
            <w:pPr>
              <w:jc w:val="right"/>
              <w:rPr>
                <w:b/>
                <w:bCs/>
              </w:rPr>
            </w:pPr>
            <w:r w:rsidRPr="001D3FCE">
              <w:rPr>
                <w:b/>
                <w:bCs/>
                <w:sz w:val="22"/>
                <w:szCs w:val="22"/>
              </w:rPr>
              <w:t>100</w:t>
            </w:r>
          </w:p>
        </w:tc>
        <w:tc>
          <w:tcPr>
            <w:tcW w:w="1314" w:type="dxa"/>
            <w:tcBorders>
              <w:bottom w:val="single" w:sz="4" w:space="0" w:color="E5DFEC"/>
            </w:tcBorders>
            <w:shd w:val="clear" w:color="auto" w:fill="F2F2F2"/>
            <w:vAlign w:val="center"/>
          </w:tcPr>
          <w:p w:rsidR="004815B4" w:rsidRPr="001D3FCE" w:rsidRDefault="004815B4" w:rsidP="00377FD7">
            <w:pPr>
              <w:jc w:val="right"/>
              <w:rPr>
                <w:b/>
                <w:bCs/>
              </w:rPr>
            </w:pPr>
            <w:r w:rsidRPr="001D3FCE">
              <w:rPr>
                <w:b/>
                <w:bCs/>
                <w:sz w:val="22"/>
                <w:szCs w:val="22"/>
              </w:rPr>
              <w:t>80</w:t>
            </w:r>
          </w:p>
        </w:tc>
      </w:tr>
    </w:tbl>
    <w:p w:rsidR="004815B4" w:rsidRPr="001D3FCE" w:rsidRDefault="004815B4" w:rsidP="004815B4">
      <w:pPr>
        <w:jc w:val="center"/>
        <w:rPr>
          <w:iCs/>
          <w:sz w:val="22"/>
          <w:szCs w:val="22"/>
        </w:rPr>
      </w:pPr>
    </w:p>
    <w:p w:rsidR="004815B4" w:rsidRPr="001D3FCE" w:rsidRDefault="004815B4" w:rsidP="004815B4">
      <w:pPr>
        <w:jc w:val="center"/>
        <w:rPr>
          <w:iCs/>
          <w:sz w:val="22"/>
          <w:szCs w:val="22"/>
        </w:rPr>
      </w:pPr>
      <w:r w:rsidRPr="001D3FCE">
        <w:rPr>
          <w:iCs/>
          <w:sz w:val="22"/>
          <w:szCs w:val="22"/>
        </w:rPr>
        <w:lastRenderedPageBreak/>
        <w:t>(9.1</w:t>
      </w:r>
      <w:r>
        <w:rPr>
          <w:iCs/>
          <w:sz w:val="22"/>
          <w:szCs w:val="22"/>
        </w:rPr>
        <w:t>1</w:t>
      </w:r>
      <w:r w:rsidRPr="001D3FCE">
        <w:rPr>
          <w:iCs/>
          <w:sz w:val="22"/>
          <w:szCs w:val="22"/>
        </w:rPr>
        <w:t>)</w:t>
      </w:r>
    </w:p>
    <w:p w:rsidR="004815B4" w:rsidRPr="004A092F" w:rsidRDefault="004815B4" w:rsidP="004815B4">
      <w:pPr>
        <w:spacing w:before="120" w:after="120" w:line="312" w:lineRule="auto"/>
        <w:jc w:val="center"/>
        <w:rPr>
          <w:iCs/>
        </w:rPr>
      </w:pPr>
      <w:r w:rsidRPr="004A092F">
        <w:rPr>
          <w:iCs/>
        </w:rPr>
        <w:t xml:space="preserve">(Procedure odobravanja prijedloga projekata) </w:t>
      </w:r>
    </w:p>
    <w:p w:rsidR="004815B4" w:rsidRPr="004A092F" w:rsidRDefault="004815B4" w:rsidP="004815B4">
      <w:pPr>
        <w:pStyle w:val="ListParagraph"/>
        <w:numPr>
          <w:ilvl w:val="0"/>
          <w:numId w:val="37"/>
        </w:numPr>
        <w:spacing w:before="120" w:after="120" w:line="312" w:lineRule="auto"/>
        <w:ind w:left="0" w:firstLine="0"/>
        <w:jc w:val="both"/>
      </w:pPr>
      <w:r w:rsidRPr="004A092F">
        <w:t>Za projekte koji su u procesu evaluacije dobili više od 70 bodova, komisija rangira po broju osvojenih bodova.</w:t>
      </w:r>
    </w:p>
    <w:p w:rsidR="004815B4" w:rsidRPr="004A092F" w:rsidRDefault="004815B4" w:rsidP="004815B4">
      <w:pPr>
        <w:pStyle w:val="ListParagraph"/>
        <w:numPr>
          <w:ilvl w:val="0"/>
          <w:numId w:val="37"/>
        </w:numPr>
        <w:spacing w:before="120" w:after="120" w:line="312" w:lineRule="auto"/>
        <w:ind w:left="0" w:firstLine="0"/>
        <w:jc w:val="both"/>
      </w:pPr>
      <w:r w:rsidRPr="004A092F">
        <w:t>U procesu odobravanja, komisija može uvidom na terenu provjeriti stanje u pogledu uklađenosti stvarnog stanja sa stanjem navedenim u prijedlogu projekta.</w:t>
      </w:r>
    </w:p>
    <w:p w:rsidR="004815B4" w:rsidRPr="004A092F" w:rsidRDefault="004815B4" w:rsidP="004815B4">
      <w:pPr>
        <w:pStyle w:val="ListParagraph"/>
        <w:numPr>
          <w:ilvl w:val="0"/>
          <w:numId w:val="37"/>
        </w:numPr>
        <w:spacing w:before="120" w:after="120" w:line="312" w:lineRule="auto"/>
        <w:ind w:left="0" w:firstLine="0"/>
        <w:jc w:val="both"/>
      </w:pPr>
      <w:r w:rsidRPr="004A092F">
        <w:t xml:space="preserve">Nakon  provedenog  rangiranja  odobravaju  se  svi  najbolje  rangirani  projekti do visine raspoloživih  sredstava  koja  su  Programom  definisana  za  svaki  pojedinačni  cilj.  Svi  najbolje  rangirani  projekti  za  koje  postoje  rasploživa  sredstva   imaju  status  </w:t>
      </w:r>
      <w:r w:rsidRPr="004A092F">
        <w:rPr>
          <w:u w:val="single"/>
        </w:rPr>
        <w:t>odobrenih  projekata.</w:t>
      </w:r>
    </w:p>
    <w:p w:rsidR="004815B4" w:rsidRPr="004A092F" w:rsidRDefault="004815B4" w:rsidP="004815B4">
      <w:pPr>
        <w:pStyle w:val="ListParagraph"/>
        <w:numPr>
          <w:ilvl w:val="0"/>
          <w:numId w:val="37"/>
        </w:numPr>
        <w:spacing w:before="120" w:after="120" w:line="312" w:lineRule="auto"/>
        <w:ind w:left="0" w:firstLine="0"/>
        <w:jc w:val="both"/>
      </w:pPr>
      <w:r w:rsidRPr="004A092F">
        <w:t>Prijedlozi projekata koji imaju više od 70 bodova, ali za čije finansiranje nema raspoloživih sredstava, stavljaju se na listu čekanja u slučaju obezbjeđenja dodatnih sredstava za program ili donošenja odluke o preraspodjeli sredstava u skladu sa odredbama programa. U suprotnom prijedlog projekta se odbija.</w:t>
      </w:r>
    </w:p>
    <w:p w:rsidR="004815B4" w:rsidRPr="004A092F" w:rsidRDefault="004815B4" w:rsidP="004815B4">
      <w:pPr>
        <w:pStyle w:val="ListParagraph"/>
        <w:numPr>
          <w:ilvl w:val="0"/>
          <w:numId w:val="37"/>
        </w:numPr>
        <w:spacing w:before="120" w:after="120" w:line="312" w:lineRule="auto"/>
        <w:ind w:left="0" w:firstLine="0"/>
        <w:jc w:val="both"/>
      </w:pPr>
      <w:r w:rsidRPr="004A092F">
        <w:t>Odobrene projekte Ministarstvo za privredu predlaže Vladi Bosansko-podrinjskog kantona Goražde da donese Odluku o odobravanju prijedloga projekta koji će se sufinansirati iz sredstava budžeta Bosansko-podrinjskog kantona Gorazde – ekonomski kod 614 500 – Subvencije privatnim preduzećima i poduzetnicima.</w:t>
      </w:r>
    </w:p>
    <w:p w:rsidR="004815B4" w:rsidRPr="004A092F" w:rsidRDefault="004815B4" w:rsidP="004815B4">
      <w:pPr>
        <w:pStyle w:val="ListParagraph"/>
        <w:numPr>
          <w:ilvl w:val="0"/>
          <w:numId w:val="37"/>
        </w:numPr>
        <w:spacing w:before="120" w:after="120" w:line="312" w:lineRule="auto"/>
        <w:ind w:left="0" w:firstLine="0"/>
        <w:jc w:val="both"/>
      </w:pPr>
      <w:r w:rsidRPr="004A092F">
        <w:t>Ukoliko se radi o odobrenom projektu kojim se korisniku odobrava isplata sredstava u novcu, istovremeno sa prijedlogom Odluke o odobravanju prijedloga projekta, Vladi kantona se dostavlja odobreni prijedlog projekta i prednacrt Ugovora o sufinansiranju odobrenog projekta.</w:t>
      </w:r>
    </w:p>
    <w:p w:rsidR="004815B4" w:rsidRPr="004A092F" w:rsidRDefault="004815B4" w:rsidP="004815B4">
      <w:pPr>
        <w:pStyle w:val="ListParagraph"/>
        <w:numPr>
          <w:ilvl w:val="0"/>
          <w:numId w:val="37"/>
        </w:numPr>
        <w:spacing w:before="120" w:after="120" w:line="312" w:lineRule="auto"/>
        <w:ind w:left="0" w:firstLine="0"/>
        <w:jc w:val="both"/>
      </w:pPr>
      <w:r w:rsidRPr="004A092F">
        <w:t>Ukoliko se Odlukom Vlade Bosansko-podrinjskog kantona Goražde odobrava iznos granta veći od 10.000 KM, prije potpisivanja Ugovora, nacrt Ugovora dostavlja se Kantonalnom pravobraniocu na mišljenje.</w:t>
      </w:r>
    </w:p>
    <w:p w:rsidR="004815B4" w:rsidRPr="004A092F" w:rsidRDefault="004815B4" w:rsidP="004815B4">
      <w:pPr>
        <w:pStyle w:val="ListParagraph"/>
        <w:numPr>
          <w:ilvl w:val="0"/>
          <w:numId w:val="37"/>
        </w:numPr>
        <w:spacing w:before="120" w:after="120" w:line="312" w:lineRule="auto"/>
        <w:ind w:left="0" w:firstLine="0"/>
        <w:jc w:val="both"/>
      </w:pPr>
      <w:r w:rsidRPr="004A092F">
        <w:t>U slučaju da je planirano finansiranje projekta iz Programa veće od 6.000 KM i manje od 50.000 KM, uz prednacrt Ugovora podnosi se i Prijedlog Zaključka Vlade o davanju saglasnosti Ministru za privredu za potpisivanje Ugovora. Ukoliko je iznos odobrenog granta veći od 50.000 KM, uz prednacrt Ugovora podnosi se i prijedlog Zaključka o davanju saglasnosti Premijeru Bosansko-podrinjskog kantona Goražde za zaključivanje Ugovora o finansiranju projekta.</w:t>
      </w:r>
    </w:p>
    <w:p w:rsidR="004815B4" w:rsidRPr="004A092F" w:rsidRDefault="004815B4" w:rsidP="004815B4">
      <w:pPr>
        <w:pStyle w:val="ListParagraph"/>
        <w:numPr>
          <w:ilvl w:val="0"/>
          <w:numId w:val="37"/>
        </w:numPr>
        <w:spacing w:before="120" w:after="120" w:line="312" w:lineRule="auto"/>
        <w:ind w:left="0" w:firstLine="0"/>
        <w:jc w:val="both"/>
      </w:pPr>
      <w:r w:rsidRPr="004A092F">
        <w:t xml:space="preserve">Nakon prihvatanja prijedloga Odluke od strane Vlade Bosansko-podrinjskog kantona Goražde, i pribavljenog mišljenja kantonalnog pravobranilaštva na nacrt Ugovora, pristupa se potpisivanju Ugovora za sufinansiranje projekta o čemu se aplikant pismeno obavještava. Ugovorom se definiše način implementacije projekta, vrijeme implementacije, obaveze korisnika sredstava i Ministarstva za privredu Bosansko-podrinjskog kantona Goražde i način obezbjeđenja instrumenata za namjenski utrošak sredstava. </w:t>
      </w:r>
    </w:p>
    <w:p w:rsidR="004815B4" w:rsidRPr="004A092F" w:rsidRDefault="004815B4" w:rsidP="004815B4">
      <w:pPr>
        <w:pStyle w:val="ListParagraph"/>
        <w:numPr>
          <w:ilvl w:val="0"/>
          <w:numId w:val="37"/>
        </w:numPr>
        <w:spacing w:before="120" w:after="120" w:line="312" w:lineRule="auto"/>
        <w:ind w:left="0" w:firstLine="0"/>
        <w:jc w:val="both"/>
      </w:pPr>
      <w:r w:rsidRPr="004A092F">
        <w:t xml:space="preserve">Nakon potpisivanja Ugovora, Ministarstvo za privredu predlaže Vladi Bosansko-podrinjskog kantona Goražde da u skladu sa Zakonom o izvršenju Budžeta, donese Odluku o odobravanju </w:t>
      </w:r>
      <w:r w:rsidRPr="004A092F">
        <w:lastRenderedPageBreak/>
        <w:t>sredstava iz budžeta kantona – ekonomski kod 614 500 – Subvencije privatnim preduzećima i poduzetnicima u skladu sa potpisanim Ugovorom.</w:t>
      </w:r>
    </w:p>
    <w:p w:rsidR="004815B4" w:rsidRPr="004A092F" w:rsidRDefault="004815B4" w:rsidP="004815B4">
      <w:pPr>
        <w:pStyle w:val="ListParagraph"/>
        <w:numPr>
          <w:ilvl w:val="0"/>
          <w:numId w:val="37"/>
        </w:numPr>
        <w:spacing w:before="120" w:after="120" w:line="312" w:lineRule="auto"/>
        <w:ind w:left="0" w:firstLine="0"/>
        <w:jc w:val="both"/>
      </w:pPr>
      <w:r w:rsidRPr="004A092F">
        <w:t>Nakon prihvatanja prijedloga Odluke o odobravanju zahtjeva za isplatom sredstava od strane Vlade Bosansko-podrinjskog kantona Goražde, zahtjev za plaćanje se dostavlja Ministarstvu za finansije Bosansko-podrinjskog kantona Goražde.</w:t>
      </w:r>
    </w:p>
    <w:p w:rsidR="004815B4" w:rsidRPr="001D3FCE" w:rsidRDefault="004815B4" w:rsidP="004815B4">
      <w:pPr>
        <w:jc w:val="center"/>
        <w:rPr>
          <w:iCs/>
          <w:sz w:val="22"/>
          <w:szCs w:val="22"/>
        </w:rPr>
      </w:pPr>
      <w:r w:rsidRPr="001D3FCE">
        <w:rPr>
          <w:iCs/>
          <w:sz w:val="22"/>
          <w:szCs w:val="22"/>
        </w:rPr>
        <w:t>(9.1</w:t>
      </w:r>
      <w:r>
        <w:rPr>
          <w:iCs/>
          <w:sz w:val="22"/>
          <w:szCs w:val="22"/>
        </w:rPr>
        <w:t>2</w:t>
      </w:r>
      <w:r w:rsidRPr="001D3FCE">
        <w:rPr>
          <w:iCs/>
          <w:sz w:val="22"/>
          <w:szCs w:val="22"/>
        </w:rPr>
        <w:t>)</w:t>
      </w:r>
    </w:p>
    <w:p w:rsidR="004815B4" w:rsidRPr="004A092F" w:rsidRDefault="004815B4" w:rsidP="004815B4">
      <w:pPr>
        <w:spacing w:before="120" w:after="120" w:line="312" w:lineRule="auto"/>
        <w:jc w:val="center"/>
        <w:rPr>
          <w:iCs/>
        </w:rPr>
      </w:pPr>
      <w:r w:rsidRPr="004A092F">
        <w:rPr>
          <w:iCs/>
        </w:rPr>
        <w:t>(Procedure odobravanja zahtjeva za sredstvima)</w:t>
      </w:r>
    </w:p>
    <w:p w:rsidR="004815B4" w:rsidRPr="004A092F" w:rsidRDefault="004815B4" w:rsidP="004815B4">
      <w:pPr>
        <w:pStyle w:val="ListParagraph"/>
        <w:numPr>
          <w:ilvl w:val="0"/>
          <w:numId w:val="38"/>
        </w:numPr>
        <w:spacing w:before="120" w:after="120" w:line="312" w:lineRule="auto"/>
        <w:ind w:left="0" w:firstLine="0"/>
        <w:jc w:val="both"/>
      </w:pPr>
      <w:r w:rsidRPr="004A092F">
        <w:t>Aplikacije podnešene u formi zahtjeva koje su u procesu evaluacije dobile više od 50 bodova komisija rangira po broju osvojenih bodova.</w:t>
      </w:r>
    </w:p>
    <w:p w:rsidR="004815B4" w:rsidRPr="004A092F" w:rsidRDefault="004815B4" w:rsidP="004815B4">
      <w:pPr>
        <w:pStyle w:val="ListParagraph"/>
        <w:numPr>
          <w:ilvl w:val="0"/>
          <w:numId w:val="38"/>
        </w:numPr>
        <w:spacing w:before="120" w:after="120" w:line="312" w:lineRule="auto"/>
        <w:ind w:left="0" w:firstLine="0"/>
        <w:jc w:val="both"/>
      </w:pPr>
      <w:r w:rsidRPr="004A092F">
        <w:t>U procesu odobravanja, komisija može uvidom na terenu provjeriti ispunjavanja uslova za dobijanje podsticaja u pogledu usklađenosti stvarnog stanja sa stanjem navedenim u prijedlogu projekta.</w:t>
      </w:r>
    </w:p>
    <w:p w:rsidR="004815B4" w:rsidRPr="004A092F" w:rsidRDefault="004815B4" w:rsidP="004815B4">
      <w:pPr>
        <w:pStyle w:val="ListParagraph"/>
        <w:numPr>
          <w:ilvl w:val="0"/>
          <w:numId w:val="38"/>
        </w:numPr>
        <w:spacing w:before="120" w:after="120" w:line="312" w:lineRule="auto"/>
        <w:ind w:left="0" w:firstLine="0"/>
        <w:jc w:val="both"/>
      </w:pPr>
      <w:r w:rsidRPr="004A092F">
        <w:t>Nakon provedenog rangiranja, Komisija predlaže odobravanje zahtjeva u punom ili umanjenom iznosu u zavisnosti od rezultata procesa evaluacije. U toku provođenja procedura odobravanja zahtjeva Komisija vodi računa o prethodno odobrenim zahtjevima, odobrenim projektima, odnosno projektima koji se nalaze u procesu odobravanja. Komisija može predložiti privremenu suspenziju procedura odobravanja zahtjeva najviše do 3 mjeseca, nakon čega donosi konačni prijedlog Odluke.</w:t>
      </w:r>
    </w:p>
    <w:p w:rsidR="004815B4" w:rsidRPr="004A092F" w:rsidRDefault="004815B4" w:rsidP="004815B4">
      <w:pPr>
        <w:pStyle w:val="ListParagraph"/>
        <w:numPr>
          <w:ilvl w:val="0"/>
          <w:numId w:val="38"/>
        </w:numPr>
        <w:spacing w:before="120" w:after="120" w:line="312" w:lineRule="auto"/>
        <w:ind w:left="0" w:firstLine="0"/>
        <w:jc w:val="both"/>
      </w:pPr>
      <w:r w:rsidRPr="004A092F">
        <w:t>Zahtjevi za sredstvima koji imaju više od 50 bodova, ali za čije finansiranje nema raspoloživih sredstava stavljaju se na listu čekanja u slučaju obezbjeđenja dodatnih sredstava za Program ili donošenja Odluke o preraspodjeli sredstava u skladu sa odredbama Programa. U suprotnom zahtjev za sredstvima se odbija.</w:t>
      </w:r>
    </w:p>
    <w:p w:rsidR="004815B4" w:rsidRPr="004A092F" w:rsidRDefault="004815B4" w:rsidP="004815B4">
      <w:pPr>
        <w:pStyle w:val="ListParagraph"/>
        <w:numPr>
          <w:ilvl w:val="0"/>
          <w:numId w:val="38"/>
        </w:numPr>
        <w:spacing w:before="120" w:after="120" w:line="312" w:lineRule="auto"/>
        <w:ind w:left="0" w:firstLine="0"/>
        <w:jc w:val="both"/>
      </w:pPr>
      <w:r w:rsidRPr="004A092F">
        <w:t>Sve odobrene zahtjeve Ministarstvo za privredu Bosansko-podrinjskog kantona Goražde  predlaže  Vladi Bosansko-podrinjskog kantona Goražde da u skladu sa Zakonom o izvršenju Budžeta, donese Odluku o odobravanju sredstava iz budžeta Bosansko-podrinjskog kantona–ekonomski kod 614 500 – Subvencije privatnim preduzećima i poduzetnicima.</w:t>
      </w:r>
    </w:p>
    <w:p w:rsidR="004815B4" w:rsidRPr="004A092F" w:rsidRDefault="004815B4" w:rsidP="004815B4">
      <w:pPr>
        <w:pStyle w:val="ListParagraph"/>
        <w:numPr>
          <w:ilvl w:val="0"/>
          <w:numId w:val="38"/>
        </w:numPr>
        <w:spacing w:before="120" w:after="120" w:line="312" w:lineRule="auto"/>
        <w:ind w:left="0" w:firstLine="0"/>
        <w:jc w:val="both"/>
      </w:pPr>
      <w:r w:rsidRPr="004A092F">
        <w:t>Ugovorom će se definisati način implementacije sredstava, vrijeme implementacije, obaveze korisnika sredstava i  način obezbjeđenja instrumenata za namjenski utrošak sredstava.</w:t>
      </w:r>
    </w:p>
    <w:p w:rsidR="004815B4" w:rsidRPr="004A092F" w:rsidRDefault="004815B4" w:rsidP="004815B4">
      <w:pPr>
        <w:pStyle w:val="ListParagraph"/>
        <w:numPr>
          <w:ilvl w:val="0"/>
          <w:numId w:val="38"/>
        </w:numPr>
        <w:spacing w:before="120" w:after="120" w:line="312" w:lineRule="auto"/>
        <w:ind w:left="0" w:firstLine="0"/>
        <w:jc w:val="both"/>
      </w:pPr>
      <w:r w:rsidRPr="004A092F">
        <w:t>Nakon prihvatanja prijedloga Odluke o odobravanju zahtjeva za isplatom sredstava od strane Vlade Bosansko-podrinjskog kantona Goražde, zahtjev je odobren i  Ministarstvo za privredu dostavlja zahtjev za plaćanje Ministarstvu za finansije Bosansko-podrinjskog kantona Goražde</w:t>
      </w:r>
    </w:p>
    <w:p w:rsidR="004815B4" w:rsidRPr="004A092F" w:rsidRDefault="004815B4" w:rsidP="004815B4">
      <w:pPr>
        <w:pStyle w:val="ListParagraph"/>
        <w:numPr>
          <w:ilvl w:val="0"/>
          <w:numId w:val="38"/>
        </w:numPr>
        <w:spacing w:before="120" w:after="120" w:line="312" w:lineRule="auto"/>
        <w:ind w:left="0" w:firstLine="0"/>
        <w:jc w:val="both"/>
      </w:pPr>
      <w:r w:rsidRPr="004A092F">
        <w:t>Zahtjevi za sredstvima koji su podnešeni za ostvarivanje podsticaja, Komisija razvrstava po vrstama podsticaja i provjerava ispunjavanje posebnih uslova i ograničenja. Komisija može i provjerom na terenu provjeriti ispunjavanja uslova za dobijanje podsticaja.</w:t>
      </w:r>
    </w:p>
    <w:p w:rsidR="004815B4" w:rsidRPr="004A092F" w:rsidRDefault="004815B4" w:rsidP="004815B4">
      <w:pPr>
        <w:pStyle w:val="ListParagraph"/>
        <w:numPr>
          <w:ilvl w:val="0"/>
          <w:numId w:val="38"/>
        </w:numPr>
        <w:spacing w:before="120" w:after="120" w:line="312" w:lineRule="auto"/>
        <w:ind w:left="0" w:firstLine="0"/>
        <w:jc w:val="both"/>
      </w:pPr>
      <w:r w:rsidRPr="004A092F">
        <w:t>Komisija rangira pristigle prijave za podsticaje koje ispunjavaju uslove po datumu podnošenja prijave.</w:t>
      </w:r>
    </w:p>
    <w:p w:rsidR="004815B4" w:rsidRPr="004A092F" w:rsidRDefault="004815B4" w:rsidP="004815B4">
      <w:pPr>
        <w:pStyle w:val="ListParagraph"/>
        <w:numPr>
          <w:ilvl w:val="0"/>
          <w:numId w:val="38"/>
        </w:numPr>
        <w:spacing w:before="120" w:after="120" w:line="312" w:lineRule="auto"/>
        <w:ind w:left="0" w:firstLine="0"/>
        <w:jc w:val="both"/>
      </w:pPr>
      <w:r w:rsidRPr="004A092F">
        <w:lastRenderedPageBreak/>
        <w:t xml:space="preserve">Nakon provedenog rangiranja, Komisija predlaže odobravanje isplate podsticaja u punom ili umanjenom iznosu u zavisnosti od rezultata procesa evaluacije. </w:t>
      </w:r>
    </w:p>
    <w:p w:rsidR="004815B4" w:rsidRPr="004A092F" w:rsidRDefault="004815B4" w:rsidP="004815B4">
      <w:pPr>
        <w:pStyle w:val="ListParagraph"/>
        <w:numPr>
          <w:ilvl w:val="0"/>
          <w:numId w:val="38"/>
        </w:numPr>
        <w:spacing w:before="120" w:after="120" w:line="312" w:lineRule="auto"/>
        <w:ind w:left="0" w:firstLine="0"/>
        <w:jc w:val="both"/>
      </w:pPr>
      <w:r w:rsidRPr="004A092F">
        <w:t>Prijave za podsticaje se primaju do ispunjavanja predviđenih kvota za podsticaje. Prijave za podsticaje za čije finansiranje nema raspoloživih sredstava stavljaju se na listu čekanja. U slučaju obezbjeđenja dodatnih sredstava za program ili donošenja Odluke o preraspodjeli sredstava u skladu sa odredbama programa iste će se uzeti u razmatranje u skladu sa odredbama programa. U suprotnom prijave za podsticaje se odbijaju iz administrativnih razloga.</w:t>
      </w:r>
    </w:p>
    <w:p w:rsidR="004815B4" w:rsidRPr="004A092F" w:rsidRDefault="004815B4" w:rsidP="004815B4">
      <w:pPr>
        <w:pStyle w:val="ListParagraph"/>
        <w:numPr>
          <w:ilvl w:val="0"/>
          <w:numId w:val="38"/>
        </w:numPr>
        <w:spacing w:before="120" w:after="120" w:line="312" w:lineRule="auto"/>
        <w:ind w:left="0" w:firstLine="0"/>
        <w:jc w:val="both"/>
      </w:pPr>
      <w:r w:rsidRPr="004A092F">
        <w:t>Sve odobrene prijave za podsticaje Ministarstvo za privredu u skladu sa odobrenim sredstvima predlaže  Vladi Bosansko-podrinjskog kantona Goražde da u skladu sa Zakonom o izvršenju Budžeta, donese Odluku o odobravanju sredstava iz Budžeta Bosansko-podrinjskog kantona Goražde– ekonomski kod 614 500 – Subvencije privatnim preduzećima i poduzetnicima.</w:t>
      </w:r>
    </w:p>
    <w:p w:rsidR="004815B4" w:rsidRPr="004A092F" w:rsidRDefault="004815B4" w:rsidP="004815B4">
      <w:pPr>
        <w:pStyle w:val="ListParagraph"/>
        <w:numPr>
          <w:ilvl w:val="0"/>
          <w:numId w:val="38"/>
        </w:numPr>
        <w:spacing w:before="120" w:after="120" w:line="312" w:lineRule="auto"/>
        <w:ind w:left="0" w:firstLine="0"/>
        <w:jc w:val="both"/>
      </w:pPr>
      <w:r w:rsidRPr="004A092F">
        <w:t>Nakon odobravanja podsticaja Ministarstvo za privredu će u registru aplikanta zavesti vrijeme ostvarivanja podsticaja, obaveze korisnika sredstava čije neispunjavanje predstavljaju ograničenja za buduće apliciranje korisnika za sredstva podsticaja iz ovog programa</w:t>
      </w:r>
    </w:p>
    <w:p w:rsidR="004815B4" w:rsidRPr="004A092F" w:rsidRDefault="004815B4" w:rsidP="004815B4">
      <w:pPr>
        <w:pStyle w:val="ListParagraph"/>
        <w:numPr>
          <w:ilvl w:val="0"/>
          <w:numId w:val="38"/>
        </w:numPr>
        <w:spacing w:before="120" w:after="120" w:line="312" w:lineRule="auto"/>
        <w:ind w:left="0" w:firstLine="0"/>
        <w:jc w:val="both"/>
      </w:pPr>
      <w:r w:rsidRPr="004A092F">
        <w:t>Nakon prihvatanja prijedloga Odluke o odobravanju podsticajnih sredstava od strane Vlade Bosansko-podrinjskog kantona Goražde, zahtjev je odobren i Ministarstvo za privredu dostavlja zahtjev za plaćanje Ministarstvu za finansije Bosansko-podrinjskog kantona Goražde</w:t>
      </w:r>
    </w:p>
    <w:p w:rsidR="004815B4" w:rsidRPr="004A092F" w:rsidRDefault="004815B4" w:rsidP="004815B4">
      <w:pPr>
        <w:pStyle w:val="ListParagraph"/>
        <w:numPr>
          <w:ilvl w:val="0"/>
          <w:numId w:val="38"/>
        </w:numPr>
        <w:spacing w:before="120" w:after="120" w:line="312" w:lineRule="auto"/>
        <w:ind w:left="0" w:firstLine="0"/>
        <w:jc w:val="both"/>
        <w:rPr>
          <w:rStyle w:val="A4"/>
          <w:b w:val="0"/>
          <w:bCs w:val="0"/>
        </w:rPr>
      </w:pPr>
      <w:r w:rsidRPr="004A092F">
        <w:t>Podnosioci zahtjeva za sredstvima čije aplikacije nisu odobrene i nisu objavljene u predloženim rang listama  korisnika grant sredstava mogu uložiti prigovor Ministarstvu za privredu Bosansko-podrinjskog kantona Goražde u roku od 7 (sedam) dana od dana objave na oglasnoj ploči i na web stranici Bosansko-podrinjskog kantona Goražde (</w:t>
      </w:r>
      <w:hyperlink r:id="rId8" w:history="1">
        <w:r w:rsidRPr="004A092F">
          <w:rPr>
            <w:rStyle w:val="Hyperlink"/>
          </w:rPr>
          <w:t>www.bpkg.gov.ba</w:t>
        </w:r>
      </w:hyperlink>
      <w:r w:rsidRPr="004A092F">
        <w:t xml:space="preserve">) </w:t>
      </w:r>
      <w:r w:rsidRPr="004A092F">
        <w:rPr>
          <w:rStyle w:val="A4"/>
        </w:rPr>
        <w:t>, radi provjere činjenica i objektivnosti ocjene prijava.</w:t>
      </w:r>
    </w:p>
    <w:p w:rsidR="004815B4" w:rsidRPr="004A092F" w:rsidRDefault="004815B4" w:rsidP="004815B4">
      <w:pPr>
        <w:spacing w:before="120" w:after="120" w:line="312" w:lineRule="auto"/>
        <w:jc w:val="center"/>
        <w:rPr>
          <w:bCs/>
        </w:rPr>
      </w:pPr>
      <w:r w:rsidRPr="004A092F">
        <w:rPr>
          <w:bCs/>
        </w:rPr>
        <w:t xml:space="preserve"> TAČKA 10.</w:t>
      </w:r>
    </w:p>
    <w:p w:rsidR="004815B4" w:rsidRPr="004A092F" w:rsidRDefault="004815B4" w:rsidP="004815B4">
      <w:pPr>
        <w:spacing w:before="120" w:after="120" w:line="312" w:lineRule="auto"/>
        <w:jc w:val="center"/>
      </w:pPr>
      <w:r w:rsidRPr="004A092F">
        <w:t>PRIORITETI, OGRANIČENJA, FINANSIJSKI KRITERIJI I NAČIN RANGIRANJA</w:t>
      </w:r>
    </w:p>
    <w:p w:rsidR="004815B4" w:rsidRPr="004A092F" w:rsidRDefault="004815B4" w:rsidP="004815B4">
      <w:pPr>
        <w:spacing w:before="120" w:after="120" w:line="312" w:lineRule="auto"/>
        <w:jc w:val="center"/>
        <w:rPr>
          <w:iCs/>
        </w:rPr>
      </w:pPr>
      <w:r w:rsidRPr="004A092F">
        <w:rPr>
          <w:iCs/>
        </w:rPr>
        <w:t xml:space="preserve"> (10.1)</w:t>
      </w:r>
    </w:p>
    <w:p w:rsidR="004815B4" w:rsidRPr="004A092F" w:rsidRDefault="004815B4" w:rsidP="004815B4">
      <w:pPr>
        <w:spacing w:before="120" w:after="120" w:line="312" w:lineRule="auto"/>
        <w:jc w:val="center"/>
        <w:rPr>
          <w:iCs/>
        </w:rPr>
      </w:pPr>
      <w:r w:rsidRPr="004A092F">
        <w:rPr>
          <w:iCs/>
        </w:rPr>
        <w:t xml:space="preserve"> (Prioritetne aktivnosti)</w:t>
      </w:r>
    </w:p>
    <w:p w:rsidR="004815B4" w:rsidRPr="004A092F" w:rsidRDefault="004815B4" w:rsidP="004815B4">
      <w:pPr>
        <w:numPr>
          <w:ilvl w:val="0"/>
          <w:numId w:val="40"/>
        </w:numPr>
        <w:tabs>
          <w:tab w:val="left" w:pos="0"/>
        </w:tabs>
        <w:spacing w:before="120" w:after="120" w:line="312" w:lineRule="auto"/>
        <w:ind w:left="0" w:firstLine="0"/>
        <w:jc w:val="both"/>
      </w:pPr>
      <w:r w:rsidRPr="004A092F">
        <w:t xml:space="preserve">Prioritetne aktivnosti i mjere u okviru prvog posebnog cilja su: </w:t>
      </w:r>
    </w:p>
    <w:p w:rsidR="004815B4" w:rsidRPr="004A092F" w:rsidRDefault="004815B4" w:rsidP="004815B4">
      <w:pPr>
        <w:numPr>
          <w:ilvl w:val="0"/>
          <w:numId w:val="39"/>
        </w:numPr>
        <w:spacing w:before="120" w:after="120" w:line="312" w:lineRule="auto"/>
        <w:jc w:val="both"/>
      </w:pPr>
      <w:r w:rsidRPr="004A092F">
        <w:t>Nabavka mašina, uređaja i opreme kojim u proces proizvodnje uvode nove tehnologije.</w:t>
      </w:r>
    </w:p>
    <w:p w:rsidR="004815B4" w:rsidRPr="004A092F" w:rsidRDefault="004815B4" w:rsidP="004815B4">
      <w:pPr>
        <w:numPr>
          <w:ilvl w:val="0"/>
          <w:numId w:val="39"/>
        </w:numPr>
        <w:spacing w:before="120" w:after="120" w:line="312" w:lineRule="auto"/>
        <w:jc w:val="both"/>
      </w:pPr>
      <w:r w:rsidRPr="004A092F">
        <w:t>nabavka  mašina i opreme putem koje se stvaraju uslovi za zapošljavanje novih radnika i otklanjanje uskih grla u procesu proizvodnje,</w:t>
      </w:r>
    </w:p>
    <w:p w:rsidR="004815B4" w:rsidRPr="004A092F" w:rsidRDefault="004815B4" w:rsidP="004815B4">
      <w:pPr>
        <w:numPr>
          <w:ilvl w:val="0"/>
          <w:numId w:val="39"/>
        </w:numPr>
        <w:spacing w:before="120" w:after="120" w:line="312" w:lineRule="auto"/>
        <w:jc w:val="both"/>
      </w:pPr>
      <w:r w:rsidRPr="004A092F">
        <w:t>mjere koje doprinose poboljšanju uslova rada, sigurnosti na radu i zdravlja radnika,</w:t>
      </w:r>
    </w:p>
    <w:p w:rsidR="004815B4" w:rsidRPr="004A092F" w:rsidRDefault="004815B4" w:rsidP="004815B4">
      <w:pPr>
        <w:numPr>
          <w:ilvl w:val="0"/>
          <w:numId w:val="39"/>
        </w:numPr>
        <w:spacing w:before="120" w:after="120" w:line="312" w:lineRule="auto"/>
        <w:jc w:val="both"/>
      </w:pPr>
      <w:r w:rsidRPr="004A092F">
        <w:t>zadržavanje i zapošljavanje novih radnika,</w:t>
      </w:r>
    </w:p>
    <w:p w:rsidR="004815B4" w:rsidRPr="004A092F" w:rsidRDefault="004815B4" w:rsidP="004815B4">
      <w:pPr>
        <w:numPr>
          <w:ilvl w:val="0"/>
          <w:numId w:val="39"/>
        </w:numPr>
        <w:spacing w:before="120" w:after="120" w:line="312" w:lineRule="auto"/>
        <w:jc w:val="both"/>
      </w:pPr>
      <w:r w:rsidRPr="004A092F">
        <w:t>podrška kako bi se omogućila održivost privrednim društvima.</w:t>
      </w:r>
    </w:p>
    <w:p w:rsidR="004815B4" w:rsidRPr="004A092F" w:rsidRDefault="004815B4" w:rsidP="004815B4">
      <w:pPr>
        <w:pStyle w:val="ListParagraph"/>
        <w:numPr>
          <w:ilvl w:val="0"/>
          <w:numId w:val="40"/>
        </w:numPr>
        <w:spacing w:before="120" w:after="120" w:line="312" w:lineRule="auto"/>
        <w:ind w:left="0" w:firstLine="0"/>
        <w:jc w:val="both"/>
      </w:pPr>
      <w:r w:rsidRPr="004A092F">
        <w:t>Prioritetne aktivnosti i mjere u okviru drugog  posebnog cilja su:</w:t>
      </w:r>
    </w:p>
    <w:p w:rsidR="004815B4" w:rsidRPr="004A092F" w:rsidRDefault="004815B4" w:rsidP="004815B4">
      <w:pPr>
        <w:spacing w:before="120" w:after="120" w:line="312" w:lineRule="auto"/>
        <w:jc w:val="both"/>
      </w:pPr>
      <w:r w:rsidRPr="004A092F">
        <w:t xml:space="preserve">             a)  sufinansiranje isplata dugovanja po osnovu javnih prihoda sa 31.12.2021.godine.</w:t>
      </w:r>
    </w:p>
    <w:p w:rsidR="004815B4" w:rsidRPr="004A092F" w:rsidRDefault="004815B4" w:rsidP="004815B4">
      <w:pPr>
        <w:pStyle w:val="ListParagraph"/>
        <w:numPr>
          <w:ilvl w:val="0"/>
          <w:numId w:val="40"/>
        </w:numPr>
        <w:spacing w:before="120" w:after="120" w:line="312" w:lineRule="auto"/>
        <w:ind w:left="0" w:firstLine="0"/>
        <w:jc w:val="both"/>
      </w:pPr>
      <w:r w:rsidRPr="004A092F">
        <w:lastRenderedPageBreak/>
        <w:t xml:space="preserve"> Prioritetne aktivnosti i mjere u okviru trećeg  posebnog cilja su:</w:t>
      </w:r>
    </w:p>
    <w:p w:rsidR="004815B4" w:rsidRPr="004A092F" w:rsidRDefault="004815B4" w:rsidP="004815B4">
      <w:pPr>
        <w:spacing w:before="120" w:after="120" w:line="312" w:lineRule="auto"/>
        <w:jc w:val="both"/>
      </w:pPr>
      <w:r w:rsidRPr="004A092F">
        <w:t xml:space="preserve">             a)  Pokretanje novih djelatnosti u 2022.godini.</w:t>
      </w:r>
    </w:p>
    <w:p w:rsidR="004815B4" w:rsidRPr="004A092F" w:rsidRDefault="004815B4" w:rsidP="004815B4">
      <w:pPr>
        <w:spacing w:before="120" w:after="120" w:line="312" w:lineRule="auto"/>
        <w:jc w:val="center"/>
        <w:rPr>
          <w:iCs/>
        </w:rPr>
      </w:pPr>
      <w:r w:rsidRPr="004A092F">
        <w:rPr>
          <w:iCs/>
        </w:rPr>
        <w:t xml:space="preserve"> (10.2)</w:t>
      </w:r>
    </w:p>
    <w:p w:rsidR="004815B4" w:rsidRPr="004A092F" w:rsidRDefault="004815B4" w:rsidP="004815B4">
      <w:pPr>
        <w:spacing w:before="120" w:after="120" w:line="312" w:lineRule="auto"/>
        <w:jc w:val="center"/>
        <w:rPr>
          <w:iCs/>
        </w:rPr>
      </w:pPr>
      <w:r w:rsidRPr="004A092F">
        <w:rPr>
          <w:iCs/>
        </w:rPr>
        <w:t xml:space="preserve"> (Način rangiranja)</w:t>
      </w:r>
    </w:p>
    <w:p w:rsidR="004815B4" w:rsidRPr="004A092F" w:rsidRDefault="004815B4" w:rsidP="004815B4">
      <w:pPr>
        <w:pStyle w:val="ListParagraph"/>
        <w:numPr>
          <w:ilvl w:val="0"/>
          <w:numId w:val="42"/>
        </w:numPr>
        <w:spacing w:before="120" w:after="120" w:line="312" w:lineRule="auto"/>
        <w:ind w:left="0" w:firstLine="0"/>
        <w:jc w:val="both"/>
      </w:pPr>
      <w:r w:rsidRPr="004A092F">
        <w:t>Prilikom ocjenjivanja finansijskih i operativnih kapaciteta prednost će se dati aplikantima koji redovno izmiruju obaveze prema porezima i doprinosima u odnosu na aplikante koji imaju reprogram duga, koji su duži vremenski period aktivni na području kantona, koji su veći broj godina poslovali sa dobitkom, koji imaju bolju organizacionu strukturu.</w:t>
      </w:r>
    </w:p>
    <w:p w:rsidR="004815B4" w:rsidRPr="004A092F" w:rsidRDefault="004815B4" w:rsidP="004815B4">
      <w:pPr>
        <w:pStyle w:val="ListParagraph"/>
        <w:numPr>
          <w:ilvl w:val="0"/>
          <w:numId w:val="42"/>
        </w:numPr>
        <w:spacing w:before="120" w:after="120" w:line="312" w:lineRule="auto"/>
        <w:ind w:left="0" w:firstLine="0"/>
        <w:jc w:val="both"/>
      </w:pPr>
      <w:r w:rsidRPr="004A092F">
        <w:t xml:space="preserve">Prilikom ocjenjivanja relevantnosti projekta prednost će se davati projektima koji su predviđeni programom, a komisija će voditi računa o raznolikosti i zastupljenosti  proizvodnje proizvoda i usluga na području kantona koje su predmet apliciranih projekata. </w:t>
      </w:r>
    </w:p>
    <w:p w:rsidR="004815B4" w:rsidRPr="004A092F" w:rsidRDefault="004815B4" w:rsidP="004815B4">
      <w:pPr>
        <w:pStyle w:val="ListParagraph"/>
        <w:numPr>
          <w:ilvl w:val="0"/>
          <w:numId w:val="42"/>
        </w:numPr>
        <w:spacing w:before="120" w:after="120" w:line="312" w:lineRule="auto"/>
        <w:ind w:left="0" w:firstLine="0"/>
        <w:jc w:val="both"/>
      </w:pPr>
      <w:r w:rsidRPr="004A092F">
        <w:t>Prednost će se dati aplikacijama koje imaju za cilj realizaciju prioritetnih aktivnosti i mjera predviđenim ovim programom. Posebna pažnja će biti data aplikacijama koje doprinose ostvarivanju više prioritetnih aktivnosti i mjera predviđenih programom.</w:t>
      </w:r>
    </w:p>
    <w:p w:rsidR="004815B4" w:rsidRPr="004A092F" w:rsidRDefault="004815B4" w:rsidP="004815B4">
      <w:pPr>
        <w:pStyle w:val="ListParagraph"/>
        <w:numPr>
          <w:ilvl w:val="0"/>
          <w:numId w:val="42"/>
        </w:numPr>
        <w:spacing w:before="120" w:after="120" w:line="312" w:lineRule="auto"/>
        <w:ind w:left="0" w:firstLine="0"/>
        <w:jc w:val="both"/>
      </w:pPr>
      <w:r w:rsidRPr="004A092F">
        <w:t>Prednost u pružanju podrške će se dati projektima i zahtjevima koji omogućavaju ostvarivanje većih rezultata koji su predviđeni ovim programom. Prednost će se dati aplikantima koji su u protekle tri godine imali rast broja ukupno zaposlenih radnika.</w:t>
      </w:r>
    </w:p>
    <w:p w:rsidR="004815B4" w:rsidRPr="004A092F" w:rsidRDefault="004815B4" w:rsidP="004815B4">
      <w:pPr>
        <w:pStyle w:val="ListParagraph"/>
        <w:numPr>
          <w:ilvl w:val="0"/>
          <w:numId w:val="42"/>
        </w:numPr>
        <w:spacing w:before="120" w:after="120" w:line="312" w:lineRule="auto"/>
        <w:ind w:left="0" w:firstLine="0"/>
        <w:jc w:val="both"/>
      </w:pPr>
      <w:r w:rsidRPr="004A092F">
        <w:t>Prilikom ocjenjivanja metodologije ocjenjivat će se metode i predloženi način realizacije aktivnosti. Aplikacije koje imaju bolje razrađenu metodologiju i koherentniji plan implementacije projekta ili zahtjeva će imati prednost pri rangiranju.</w:t>
      </w:r>
    </w:p>
    <w:p w:rsidR="004815B4" w:rsidRPr="004A092F" w:rsidRDefault="004815B4" w:rsidP="004815B4">
      <w:pPr>
        <w:pStyle w:val="ListParagraph"/>
        <w:numPr>
          <w:ilvl w:val="0"/>
          <w:numId w:val="42"/>
        </w:numPr>
        <w:spacing w:before="120" w:after="120" w:line="312" w:lineRule="auto"/>
        <w:ind w:left="0" w:firstLine="0"/>
        <w:jc w:val="both"/>
      </w:pPr>
      <w:r w:rsidRPr="004A092F">
        <w:t>Prilikom ocjenjivanja održivosti projekta, prednost imaju aplikacije koje na sveobuhvatniji način rješavaju problem i omogućavaju ostvarivanje rezultata, koje provode aktivnosti koje su bolje povezane sa potrebama prerađivačkog sektora i koje mogu dugoročno osigurati nastavak aktivnosti i nakon završetka projekta.</w:t>
      </w:r>
    </w:p>
    <w:p w:rsidR="004815B4" w:rsidRPr="004A092F" w:rsidRDefault="004815B4" w:rsidP="004815B4">
      <w:pPr>
        <w:pStyle w:val="ListParagraph"/>
        <w:numPr>
          <w:ilvl w:val="0"/>
          <w:numId w:val="42"/>
        </w:numPr>
        <w:spacing w:before="120" w:after="120" w:line="312" w:lineRule="auto"/>
        <w:ind w:left="0" w:firstLine="0"/>
        <w:jc w:val="both"/>
      </w:pPr>
      <w:r w:rsidRPr="004A092F">
        <w:t>Prikom ocjenjivanja budžeta i troškovne efikasnosti prednost će se dati aplikacijama koje bolje ispunjavaju finansijske kriterije programa.</w:t>
      </w:r>
    </w:p>
    <w:p w:rsidR="004815B4" w:rsidRPr="004A092F" w:rsidRDefault="004815B4" w:rsidP="004815B4">
      <w:pPr>
        <w:spacing w:before="120" w:after="120" w:line="312" w:lineRule="auto"/>
        <w:jc w:val="center"/>
        <w:rPr>
          <w:bCs/>
        </w:rPr>
      </w:pPr>
      <w:r w:rsidRPr="004A092F">
        <w:rPr>
          <w:bCs/>
        </w:rPr>
        <w:t>TAČKA 11.</w:t>
      </w:r>
    </w:p>
    <w:p w:rsidR="004815B4" w:rsidRPr="004A092F" w:rsidRDefault="004815B4" w:rsidP="004815B4">
      <w:pPr>
        <w:spacing w:before="120" w:after="120" w:line="312" w:lineRule="auto"/>
        <w:jc w:val="center"/>
      </w:pPr>
      <w:r w:rsidRPr="004A092F">
        <w:t>NAZIV KORISNIKA SREDSTAVA</w:t>
      </w:r>
    </w:p>
    <w:p w:rsidR="004815B4" w:rsidRPr="004A092F" w:rsidRDefault="004815B4" w:rsidP="004815B4">
      <w:pPr>
        <w:spacing w:before="120" w:after="120" w:line="312" w:lineRule="auto"/>
        <w:jc w:val="center"/>
        <w:rPr>
          <w:iCs/>
        </w:rPr>
      </w:pPr>
      <w:r w:rsidRPr="004A092F">
        <w:rPr>
          <w:iCs/>
        </w:rPr>
        <w:t xml:space="preserve"> (11.1)</w:t>
      </w:r>
    </w:p>
    <w:p w:rsidR="004815B4" w:rsidRPr="004A092F" w:rsidRDefault="004815B4" w:rsidP="004815B4">
      <w:pPr>
        <w:spacing w:before="120" w:after="120" w:line="312" w:lineRule="auto"/>
        <w:jc w:val="center"/>
        <w:rPr>
          <w:iCs/>
        </w:rPr>
      </w:pPr>
      <w:r w:rsidRPr="004A092F">
        <w:rPr>
          <w:iCs/>
        </w:rPr>
        <w:t xml:space="preserve"> (Korisnici  sredstava)</w:t>
      </w:r>
    </w:p>
    <w:p w:rsidR="004815B4" w:rsidRPr="004A092F" w:rsidRDefault="004815B4" w:rsidP="004815B4">
      <w:pPr>
        <w:pStyle w:val="ListParagraph"/>
        <w:numPr>
          <w:ilvl w:val="0"/>
          <w:numId w:val="48"/>
        </w:numPr>
        <w:spacing w:before="120" w:after="120" w:line="312" w:lineRule="auto"/>
        <w:ind w:left="0" w:firstLine="0"/>
        <w:jc w:val="both"/>
      </w:pPr>
      <w:r w:rsidRPr="004A092F">
        <w:t>Korisnici  sredstava  programa su lica koja ispunjavaju opšte i posebne uslove Programa i koji  su  uspješno  završili  proces  apliciranja, selekcije i  evaluacije i koji su uspješno rangirani za  korištenje  sredstava  iz  ovog  Programa.</w:t>
      </w:r>
    </w:p>
    <w:p w:rsidR="004815B4" w:rsidRPr="004A092F" w:rsidRDefault="004815B4" w:rsidP="004815B4">
      <w:pPr>
        <w:pStyle w:val="ListParagraph"/>
        <w:numPr>
          <w:ilvl w:val="0"/>
          <w:numId w:val="48"/>
        </w:numPr>
        <w:spacing w:before="120" w:after="120" w:line="312" w:lineRule="auto"/>
        <w:ind w:left="0" w:firstLine="0"/>
        <w:jc w:val="both"/>
      </w:pPr>
      <w:r w:rsidRPr="004A092F">
        <w:t>Korisnici i implementatori sredstava iz Programa se određuju Odlukom Vlade Bosansko-podrinjskog kantona Goražde.</w:t>
      </w:r>
    </w:p>
    <w:p w:rsidR="004815B4" w:rsidRPr="004A092F" w:rsidRDefault="004815B4" w:rsidP="004815B4">
      <w:pPr>
        <w:spacing w:before="120" w:after="120" w:line="312" w:lineRule="auto"/>
        <w:jc w:val="center"/>
        <w:rPr>
          <w:iCs/>
        </w:rPr>
      </w:pPr>
      <w:r w:rsidRPr="004A092F">
        <w:rPr>
          <w:iCs/>
        </w:rPr>
        <w:lastRenderedPageBreak/>
        <w:t xml:space="preserve"> (11.2)</w:t>
      </w:r>
    </w:p>
    <w:p w:rsidR="004815B4" w:rsidRPr="004A092F" w:rsidRDefault="004815B4" w:rsidP="004815B4">
      <w:pPr>
        <w:spacing w:before="120" w:after="120" w:line="312" w:lineRule="auto"/>
        <w:jc w:val="center"/>
        <w:rPr>
          <w:iCs/>
        </w:rPr>
      </w:pPr>
      <w:r w:rsidRPr="004A092F">
        <w:rPr>
          <w:iCs/>
        </w:rPr>
        <w:t>(Registar korisnika)</w:t>
      </w:r>
    </w:p>
    <w:p w:rsidR="004815B4" w:rsidRPr="004A092F" w:rsidRDefault="004815B4" w:rsidP="004815B4">
      <w:pPr>
        <w:spacing w:before="120" w:after="120" w:line="312" w:lineRule="auto"/>
        <w:ind w:firstLine="709"/>
        <w:jc w:val="both"/>
      </w:pPr>
      <w:r w:rsidRPr="004A092F">
        <w:t xml:space="preserve">Ministarstvo za privredu Bosansko-podrinjskog kantona Goražde vodi registar korisnika u kojem se nalaze svi relevantni podaci o datoj državnoj pomoći u okviru ovog programa za period od pet godine od godine dobijanja državne pomoći. </w:t>
      </w:r>
    </w:p>
    <w:p w:rsidR="004815B4" w:rsidRPr="004A092F" w:rsidRDefault="004815B4" w:rsidP="004815B4">
      <w:pPr>
        <w:spacing w:before="120" w:after="120" w:line="312" w:lineRule="auto"/>
        <w:jc w:val="center"/>
        <w:rPr>
          <w:bCs/>
        </w:rPr>
      </w:pPr>
      <w:r w:rsidRPr="004A092F">
        <w:rPr>
          <w:bCs/>
        </w:rPr>
        <w:t>TAČKA 12.</w:t>
      </w:r>
    </w:p>
    <w:p w:rsidR="004815B4" w:rsidRPr="004A092F" w:rsidRDefault="004815B4" w:rsidP="004815B4">
      <w:pPr>
        <w:spacing w:before="120" w:after="120" w:line="312" w:lineRule="auto"/>
        <w:jc w:val="center"/>
      </w:pPr>
      <w:r w:rsidRPr="004A092F">
        <w:t>PROCJENA REZULTATA</w:t>
      </w:r>
    </w:p>
    <w:p w:rsidR="004815B4" w:rsidRPr="004A092F" w:rsidRDefault="004815B4" w:rsidP="004815B4">
      <w:pPr>
        <w:spacing w:before="120" w:after="120" w:line="312" w:lineRule="auto"/>
        <w:jc w:val="center"/>
        <w:rPr>
          <w:iCs/>
        </w:rPr>
      </w:pPr>
      <w:r w:rsidRPr="004A092F">
        <w:rPr>
          <w:iCs/>
        </w:rPr>
        <w:t xml:space="preserve"> (12.1)</w:t>
      </w:r>
    </w:p>
    <w:p w:rsidR="004815B4" w:rsidRPr="004A092F" w:rsidRDefault="004815B4" w:rsidP="004815B4">
      <w:pPr>
        <w:spacing w:before="120" w:after="120" w:line="312" w:lineRule="auto"/>
        <w:jc w:val="center"/>
        <w:rPr>
          <w:iCs/>
        </w:rPr>
      </w:pPr>
      <w:r w:rsidRPr="004A092F">
        <w:rPr>
          <w:iCs/>
        </w:rPr>
        <w:t xml:space="preserve"> (Pregled očekivanih rezultata podrške)</w:t>
      </w:r>
    </w:p>
    <w:p w:rsidR="004815B4" w:rsidRPr="004A092F" w:rsidRDefault="004815B4" w:rsidP="004815B4">
      <w:pPr>
        <w:pStyle w:val="ListParagraph"/>
        <w:numPr>
          <w:ilvl w:val="0"/>
          <w:numId w:val="43"/>
        </w:numPr>
        <w:spacing w:before="120" w:after="120" w:line="312" w:lineRule="auto"/>
        <w:ind w:left="0" w:firstLine="0"/>
        <w:jc w:val="both"/>
      </w:pPr>
      <w:r w:rsidRPr="004A092F">
        <w:t>Očekivani rezultati Programa podrške razvoju privatnim preduzećima i poduzetnicima su:</w:t>
      </w:r>
    </w:p>
    <w:p w:rsidR="004815B4" w:rsidRPr="004A092F" w:rsidRDefault="004815B4" w:rsidP="004815B4">
      <w:pPr>
        <w:numPr>
          <w:ilvl w:val="0"/>
          <w:numId w:val="5"/>
        </w:numPr>
        <w:spacing w:before="120" w:after="120" w:line="312" w:lineRule="auto"/>
        <w:ind w:right="177"/>
        <w:jc w:val="both"/>
      </w:pPr>
      <w:r w:rsidRPr="004A092F">
        <w:t>povećan obim poslovanja  kroz ulaganja u nabavku opreme, repromaterijala, ulaganja u objekte i otklanjanju uskih grla;</w:t>
      </w:r>
    </w:p>
    <w:p w:rsidR="004815B4" w:rsidRPr="004A092F" w:rsidRDefault="004815B4" w:rsidP="004815B4">
      <w:pPr>
        <w:numPr>
          <w:ilvl w:val="0"/>
          <w:numId w:val="5"/>
        </w:numPr>
        <w:spacing w:before="120" w:after="120" w:line="312" w:lineRule="auto"/>
        <w:ind w:right="177"/>
        <w:jc w:val="both"/>
      </w:pPr>
      <w:r w:rsidRPr="004A092F">
        <w:t>poboljšana konkurentska prednost u oblasti ljudskih resursa, istraživanja i razvoja i unaprijeđenje uslova rada zaposlenih radnika;</w:t>
      </w:r>
    </w:p>
    <w:p w:rsidR="004815B4" w:rsidRPr="004A092F" w:rsidRDefault="004815B4" w:rsidP="004815B4">
      <w:pPr>
        <w:pStyle w:val="ListParagraph"/>
        <w:numPr>
          <w:ilvl w:val="0"/>
          <w:numId w:val="51"/>
        </w:numPr>
        <w:spacing w:before="120" w:after="120" w:line="312" w:lineRule="auto"/>
        <w:jc w:val="both"/>
      </w:pPr>
      <w:r w:rsidRPr="004A092F">
        <w:t xml:space="preserve">prevazilaženje poteškoća u radu i omogućavanje dugoročnog stabilnog poslovanja preduzeća; </w:t>
      </w:r>
    </w:p>
    <w:p w:rsidR="004815B4" w:rsidRPr="004A092F" w:rsidRDefault="004815B4" w:rsidP="004815B4">
      <w:pPr>
        <w:numPr>
          <w:ilvl w:val="0"/>
          <w:numId w:val="5"/>
        </w:numPr>
        <w:spacing w:before="120" w:after="120" w:line="312" w:lineRule="auto"/>
        <w:ind w:right="177"/>
        <w:jc w:val="both"/>
      </w:pPr>
      <w:r w:rsidRPr="004A092F">
        <w:t>otvaranje novih radnih mjesta.</w:t>
      </w:r>
    </w:p>
    <w:p w:rsidR="004815B4" w:rsidRPr="004A092F" w:rsidRDefault="004815B4" w:rsidP="004815B4">
      <w:pPr>
        <w:pStyle w:val="ListParagraph"/>
        <w:numPr>
          <w:ilvl w:val="0"/>
          <w:numId w:val="43"/>
        </w:numPr>
        <w:spacing w:before="120" w:after="120" w:line="312" w:lineRule="auto"/>
        <w:ind w:left="0" w:firstLine="0"/>
        <w:jc w:val="both"/>
      </w:pPr>
      <w:r w:rsidRPr="004A092F">
        <w:t>Aplikanti su dužni u prijedlogu projekta navesti specifične rezultate koji su direktno povezani sa djelatnošću  privrednih  društava  i  moraju  biti  mjerljivi  i  jasno  vremenski  određeni.</w:t>
      </w:r>
    </w:p>
    <w:p w:rsidR="004815B4" w:rsidRPr="004A092F" w:rsidRDefault="004815B4" w:rsidP="004815B4">
      <w:pPr>
        <w:pStyle w:val="ListParagraph"/>
        <w:numPr>
          <w:ilvl w:val="0"/>
          <w:numId w:val="43"/>
        </w:numPr>
        <w:spacing w:before="120" w:after="120" w:line="312" w:lineRule="auto"/>
        <w:ind w:left="0" w:firstLine="0"/>
        <w:jc w:val="both"/>
      </w:pPr>
      <w:r w:rsidRPr="004A092F">
        <w:t>Sve aplikacije koje se podnose za finansiranje iz sredstava programa će biti procjenjivani u odnosu na njihove očekivane rezultate. Očekivani rezultati prijedloga projekata i zahtjeva za sredstvima se procjenjuju u odnosu na očekivane rezultate programa.</w:t>
      </w:r>
    </w:p>
    <w:p w:rsidR="004815B4" w:rsidRPr="004A092F" w:rsidRDefault="004815B4" w:rsidP="004815B4">
      <w:pPr>
        <w:spacing w:before="120" w:after="120" w:line="312" w:lineRule="auto"/>
        <w:jc w:val="center"/>
        <w:rPr>
          <w:iCs/>
        </w:rPr>
      </w:pPr>
      <w:r w:rsidRPr="004A092F">
        <w:rPr>
          <w:iCs/>
        </w:rPr>
        <w:t>(12.2)</w:t>
      </w:r>
    </w:p>
    <w:p w:rsidR="004815B4" w:rsidRPr="004A092F" w:rsidRDefault="004815B4" w:rsidP="004815B4">
      <w:pPr>
        <w:spacing w:before="120" w:after="120" w:line="312" w:lineRule="auto"/>
        <w:jc w:val="center"/>
        <w:rPr>
          <w:iCs/>
        </w:rPr>
      </w:pPr>
      <w:r w:rsidRPr="004A092F">
        <w:rPr>
          <w:iCs/>
        </w:rPr>
        <w:t>(Kvantitativni pregled očekivanih rezultata)</w:t>
      </w:r>
    </w:p>
    <w:p w:rsidR="004815B4" w:rsidRPr="004A092F" w:rsidRDefault="004815B4" w:rsidP="004815B4">
      <w:pPr>
        <w:pStyle w:val="ListParagraph"/>
        <w:numPr>
          <w:ilvl w:val="0"/>
          <w:numId w:val="44"/>
        </w:numPr>
        <w:spacing w:before="120" w:after="120" w:line="312" w:lineRule="auto"/>
        <w:ind w:left="0" w:firstLine="0"/>
        <w:jc w:val="both"/>
      </w:pPr>
      <w:r w:rsidRPr="004A092F">
        <w:t>Mjerenje  rezultata  aktivnosti  će  se  vršiti  na  osnovu  rezultata  monitoringa   implementacije i rezultata obilaskom   korisnika  na  terenu i na  osnovu  pismenih  izvještaja  korisnika sredstava.</w:t>
      </w:r>
    </w:p>
    <w:p w:rsidR="004815B4" w:rsidRPr="004A092F" w:rsidRDefault="004815B4" w:rsidP="004815B4">
      <w:pPr>
        <w:pStyle w:val="ListParagraph"/>
        <w:numPr>
          <w:ilvl w:val="0"/>
          <w:numId w:val="44"/>
        </w:numPr>
        <w:spacing w:before="120" w:after="120" w:line="312" w:lineRule="auto"/>
        <w:ind w:left="0" w:firstLine="0"/>
        <w:jc w:val="both"/>
      </w:pPr>
      <w:r w:rsidRPr="004A092F">
        <w:t xml:space="preserve">U  cilju  osiguranja  procjene rezultata Programa  odabrani  korisnici  koji su dobili podršku, dužni su nakon  utroška  odobrenih  sredstava  dostaviti  Ministarstvu  za  privredu  Bosansko-podrinjskog kantona Goražde Izvještaj o  provedenim  aktivnostima  koja  su  odobrena  za  finansiranje  iz  Programa.  Odabrani korisnici dužni su dostaviti Izvještaj o utrošku sredstava. Forma i sadržaj Izvještaja o utrošku sredstava će biti dostavljena svim  korisnicima  sredstava. </w:t>
      </w:r>
    </w:p>
    <w:p w:rsidR="004815B4" w:rsidRDefault="004815B4" w:rsidP="004815B4">
      <w:pPr>
        <w:spacing w:before="120" w:after="120" w:line="312" w:lineRule="auto"/>
        <w:jc w:val="center"/>
        <w:rPr>
          <w:iCs/>
        </w:rPr>
      </w:pPr>
    </w:p>
    <w:p w:rsidR="004815B4" w:rsidRDefault="004815B4" w:rsidP="004815B4">
      <w:pPr>
        <w:spacing w:before="120" w:after="120" w:line="312" w:lineRule="auto"/>
        <w:jc w:val="center"/>
        <w:rPr>
          <w:iCs/>
        </w:rPr>
      </w:pPr>
    </w:p>
    <w:p w:rsidR="004815B4" w:rsidRDefault="004815B4" w:rsidP="004815B4">
      <w:pPr>
        <w:spacing w:before="120" w:after="120" w:line="312" w:lineRule="auto"/>
        <w:jc w:val="center"/>
        <w:rPr>
          <w:iCs/>
        </w:rPr>
      </w:pPr>
    </w:p>
    <w:p w:rsidR="004815B4" w:rsidRPr="004A092F" w:rsidRDefault="004815B4" w:rsidP="004815B4">
      <w:pPr>
        <w:spacing w:before="120" w:after="120" w:line="312" w:lineRule="auto"/>
        <w:jc w:val="center"/>
        <w:rPr>
          <w:iCs/>
        </w:rPr>
      </w:pPr>
      <w:r w:rsidRPr="004A092F">
        <w:rPr>
          <w:iCs/>
        </w:rPr>
        <w:lastRenderedPageBreak/>
        <w:t>(12.3)</w:t>
      </w:r>
    </w:p>
    <w:p w:rsidR="004815B4" w:rsidRPr="004A092F" w:rsidRDefault="004815B4" w:rsidP="004815B4">
      <w:pPr>
        <w:spacing w:before="120" w:after="120" w:line="312" w:lineRule="auto"/>
        <w:jc w:val="center"/>
        <w:rPr>
          <w:iCs/>
        </w:rPr>
      </w:pPr>
      <w:r w:rsidRPr="004A092F">
        <w:rPr>
          <w:iCs/>
        </w:rPr>
        <w:t>(Monitoring implementacije programa)</w:t>
      </w:r>
    </w:p>
    <w:p w:rsidR="004815B4" w:rsidRPr="004A092F" w:rsidRDefault="004815B4" w:rsidP="004815B4">
      <w:pPr>
        <w:pStyle w:val="ListParagraph"/>
        <w:numPr>
          <w:ilvl w:val="0"/>
          <w:numId w:val="45"/>
        </w:numPr>
        <w:spacing w:before="120" w:after="120" w:line="312" w:lineRule="auto"/>
        <w:ind w:left="0" w:firstLine="0"/>
        <w:jc w:val="both"/>
      </w:pPr>
      <w:r w:rsidRPr="004A092F">
        <w:t xml:space="preserve">Monitoring se provodi sa ciljem utvrđivanja da li se implementacija podržanih aktivnosti provodi u skladu sa potpisanim Ugovorima i u skladu sa odredbama ovog programa. U  cilju osiguranja procjene rezultata  odabrani  korisnici  su  dužni nakon  utroška  odobrenih  sredstava  dostaviti Ministarstvu  za privredu Bosansko-podrinjskog kantona Goražde izvještaj o  provedenim  aktivnostima  koja  su  odobrena  za  finansiranje  iz  Programa.   </w:t>
      </w:r>
    </w:p>
    <w:p w:rsidR="004815B4" w:rsidRPr="004A092F" w:rsidRDefault="004815B4" w:rsidP="004815B4">
      <w:pPr>
        <w:pStyle w:val="ListParagraph"/>
        <w:numPr>
          <w:ilvl w:val="0"/>
          <w:numId w:val="45"/>
        </w:numPr>
        <w:spacing w:before="120" w:after="120" w:line="312" w:lineRule="auto"/>
        <w:ind w:left="0" w:firstLine="0"/>
        <w:jc w:val="both"/>
      </w:pPr>
      <w:r w:rsidRPr="004A092F">
        <w:t>Nadzor realizacije Programa vrši Ministarstvo za privredu Bosansko-podrinjskog kantona Goražde.</w:t>
      </w:r>
    </w:p>
    <w:p w:rsidR="004815B4" w:rsidRPr="004A092F" w:rsidRDefault="004815B4" w:rsidP="004815B4">
      <w:pPr>
        <w:pStyle w:val="ListParagraph"/>
        <w:numPr>
          <w:ilvl w:val="0"/>
          <w:numId w:val="45"/>
        </w:numPr>
        <w:spacing w:before="120" w:after="120" w:line="312" w:lineRule="auto"/>
        <w:ind w:left="0" w:firstLine="0"/>
        <w:jc w:val="both"/>
      </w:pPr>
      <w:r w:rsidRPr="004A092F">
        <w:t>Mjerenje rezultata i provedenih aktivnosti će se vršiti na osnovu periodičnog monitoringa implementacije projekta sačinjavanjem zapisnika uz koji će biti sva neophodna dokumentacija kojom se dokazuje implementacija namjenskog utroška dodjeljenih sredstava.</w:t>
      </w:r>
    </w:p>
    <w:p w:rsidR="004815B4" w:rsidRPr="004A092F" w:rsidRDefault="004815B4" w:rsidP="004815B4">
      <w:pPr>
        <w:pStyle w:val="ListParagraph"/>
        <w:numPr>
          <w:ilvl w:val="0"/>
          <w:numId w:val="45"/>
        </w:numPr>
        <w:spacing w:before="120" w:after="120" w:line="312" w:lineRule="auto"/>
        <w:ind w:left="0" w:firstLine="0"/>
        <w:jc w:val="both"/>
      </w:pPr>
      <w:r w:rsidRPr="004A092F">
        <w:t xml:space="preserve">U slučaju da rezultati monitoringa ukažu na značajan zaostatak u ispunjavanju ugovorenih obaveza, Ministarstvo za privredu predlaže Vladi Bosansko-podrinjskog kantona Goražde donošenje Odluke o povratu dodjeljenje državne pomoći ili preusmjeravanje u skladu sa odredbama programa.  </w:t>
      </w:r>
    </w:p>
    <w:p w:rsidR="004815B4" w:rsidRPr="004A092F" w:rsidRDefault="004815B4" w:rsidP="004815B4">
      <w:pPr>
        <w:spacing w:before="120" w:after="120" w:line="312" w:lineRule="auto"/>
        <w:jc w:val="center"/>
        <w:rPr>
          <w:bCs/>
        </w:rPr>
      </w:pPr>
      <w:r w:rsidRPr="004A092F">
        <w:rPr>
          <w:bCs/>
        </w:rPr>
        <w:t>TAČKA 13.</w:t>
      </w:r>
    </w:p>
    <w:p w:rsidR="004815B4" w:rsidRPr="004A092F" w:rsidRDefault="004815B4" w:rsidP="004815B4">
      <w:pPr>
        <w:spacing w:before="120" w:after="120" w:line="312" w:lineRule="auto"/>
        <w:jc w:val="center"/>
      </w:pPr>
      <w:r w:rsidRPr="004A092F">
        <w:t>PROCJENA NEPREDVIĐENIH RASHODA I RIZIKA</w:t>
      </w:r>
    </w:p>
    <w:p w:rsidR="004815B4" w:rsidRPr="004A092F" w:rsidRDefault="004815B4" w:rsidP="004815B4">
      <w:pPr>
        <w:spacing w:before="120" w:after="120" w:line="312" w:lineRule="auto"/>
        <w:jc w:val="center"/>
        <w:rPr>
          <w:iCs/>
        </w:rPr>
      </w:pPr>
      <w:r w:rsidRPr="004A092F">
        <w:rPr>
          <w:iCs/>
        </w:rPr>
        <w:t>(13.1)</w:t>
      </w:r>
    </w:p>
    <w:p w:rsidR="004815B4" w:rsidRPr="004A092F" w:rsidRDefault="004815B4" w:rsidP="004815B4">
      <w:pPr>
        <w:spacing w:before="120" w:after="120" w:line="312" w:lineRule="auto"/>
        <w:jc w:val="center"/>
        <w:rPr>
          <w:iCs/>
        </w:rPr>
      </w:pPr>
      <w:r w:rsidRPr="004A092F">
        <w:rPr>
          <w:iCs/>
        </w:rPr>
        <w:t xml:space="preserve"> (Nepredviđeni rashodi)</w:t>
      </w:r>
    </w:p>
    <w:p w:rsidR="004815B4" w:rsidRPr="004A092F" w:rsidRDefault="004815B4" w:rsidP="004815B4">
      <w:pPr>
        <w:pStyle w:val="ListParagraph"/>
        <w:numPr>
          <w:ilvl w:val="0"/>
          <w:numId w:val="46"/>
        </w:numPr>
        <w:spacing w:before="120" w:after="120" w:line="312" w:lineRule="auto"/>
        <w:ind w:left="0" w:firstLine="0"/>
        <w:jc w:val="both"/>
      </w:pPr>
      <w:r w:rsidRPr="004A092F">
        <w:t>Nepredviđeni rashodi za programom predviđene aktivnosti mogu se pojaviti samo kao rezultat promjena unutar interne strukture samog Programa, ali ne i do povećanja ukupnih nepredviđenih rashoda Programa.</w:t>
      </w:r>
    </w:p>
    <w:p w:rsidR="004815B4" w:rsidRPr="004A092F" w:rsidRDefault="004815B4" w:rsidP="004815B4">
      <w:pPr>
        <w:spacing w:before="120" w:after="120" w:line="312" w:lineRule="auto"/>
        <w:jc w:val="center"/>
        <w:rPr>
          <w:iCs/>
        </w:rPr>
      </w:pPr>
      <w:r w:rsidRPr="004A092F">
        <w:rPr>
          <w:iCs/>
        </w:rPr>
        <w:t xml:space="preserve"> (13.2)</w:t>
      </w:r>
    </w:p>
    <w:p w:rsidR="004815B4" w:rsidRPr="004A092F" w:rsidRDefault="004815B4" w:rsidP="004815B4">
      <w:pPr>
        <w:spacing w:before="120" w:after="120" w:line="312" w:lineRule="auto"/>
        <w:jc w:val="center"/>
        <w:rPr>
          <w:iCs/>
        </w:rPr>
      </w:pPr>
      <w:r w:rsidRPr="004A092F">
        <w:rPr>
          <w:iCs/>
        </w:rPr>
        <w:t>(Rizici)</w:t>
      </w:r>
    </w:p>
    <w:p w:rsidR="004815B4" w:rsidRPr="004A092F" w:rsidRDefault="004815B4" w:rsidP="004815B4">
      <w:pPr>
        <w:pStyle w:val="ListParagraph"/>
        <w:numPr>
          <w:ilvl w:val="0"/>
          <w:numId w:val="47"/>
        </w:numPr>
        <w:spacing w:before="120" w:after="120" w:line="312" w:lineRule="auto"/>
        <w:ind w:left="0" w:firstLine="0"/>
        <w:jc w:val="both"/>
      </w:pPr>
      <w:r w:rsidRPr="004A092F">
        <w:t>Kako bi se smanjili rizici u procesu implementacije Programa uvedene su novine i u procesu selekcije i monitorigu aktivnosti koje su podržane u okviru ovog Programa. Novine se odnose u omogućavanju službenicima terenske posjete i prikupljanje dodatnih informacija neophodnih za proces selekcije, te monitoring u toku same implementacije aktivnosti i mjera koje su podržane ovim Programom.</w:t>
      </w:r>
    </w:p>
    <w:p w:rsidR="004815B4" w:rsidRPr="004A092F" w:rsidRDefault="004815B4" w:rsidP="004815B4">
      <w:pPr>
        <w:pStyle w:val="ListParagraph"/>
        <w:numPr>
          <w:ilvl w:val="0"/>
          <w:numId w:val="47"/>
        </w:numPr>
        <w:spacing w:before="120" w:after="120" w:line="312" w:lineRule="auto"/>
        <w:ind w:left="0" w:firstLine="0"/>
        <w:jc w:val="both"/>
      </w:pPr>
      <w:r w:rsidRPr="004A092F">
        <w:t xml:space="preserve">Aplikanti su dužni planirati odgovarajuće mjere koje će poduzeti u slučaju ostvarivanja rizika koji mogu uticati na ostvarivanje ciljeva i rezultata koji su predviđeni u aktivnostima i mjerama za koje su dobili podršku iz ovog programa. </w:t>
      </w:r>
      <w:r w:rsidRPr="004A092F">
        <w:tab/>
      </w:r>
    </w:p>
    <w:p w:rsidR="004815B4" w:rsidRDefault="004815B4" w:rsidP="004815B4">
      <w:pPr>
        <w:spacing w:before="120" w:after="120" w:line="312" w:lineRule="auto"/>
        <w:jc w:val="center"/>
        <w:rPr>
          <w:bCs/>
        </w:rPr>
      </w:pPr>
    </w:p>
    <w:p w:rsidR="004815B4" w:rsidRDefault="004815B4" w:rsidP="004815B4">
      <w:pPr>
        <w:spacing w:before="120" w:after="120" w:line="312" w:lineRule="auto"/>
        <w:jc w:val="center"/>
        <w:rPr>
          <w:bCs/>
        </w:rPr>
      </w:pPr>
    </w:p>
    <w:p w:rsidR="004815B4" w:rsidRDefault="004815B4" w:rsidP="004815B4">
      <w:pPr>
        <w:spacing w:before="120" w:after="120" w:line="312" w:lineRule="auto"/>
        <w:jc w:val="center"/>
        <w:rPr>
          <w:bCs/>
        </w:rPr>
      </w:pPr>
    </w:p>
    <w:p w:rsidR="004815B4" w:rsidRPr="004A092F" w:rsidRDefault="004815B4" w:rsidP="004815B4">
      <w:pPr>
        <w:spacing w:before="120" w:after="120" w:line="312" w:lineRule="auto"/>
        <w:jc w:val="center"/>
        <w:rPr>
          <w:bCs/>
        </w:rPr>
      </w:pPr>
      <w:r w:rsidRPr="004A092F">
        <w:rPr>
          <w:bCs/>
        </w:rPr>
        <w:lastRenderedPageBreak/>
        <w:t>TAČKA 14.</w:t>
      </w:r>
    </w:p>
    <w:p w:rsidR="004815B4" w:rsidRPr="004A092F" w:rsidRDefault="004815B4" w:rsidP="004815B4">
      <w:pPr>
        <w:spacing w:before="120" w:after="120" w:line="312" w:lineRule="auto"/>
        <w:jc w:val="center"/>
      </w:pPr>
      <w:r w:rsidRPr="004A092F">
        <w:t>POTREBAN BROJ RADNIKA ZA PROVOĐENJE PROGRAMA</w:t>
      </w:r>
    </w:p>
    <w:p w:rsidR="004815B4" w:rsidRPr="004A092F" w:rsidRDefault="004815B4" w:rsidP="004815B4">
      <w:pPr>
        <w:spacing w:before="120" w:after="120" w:line="312" w:lineRule="auto"/>
        <w:ind w:firstLine="709"/>
        <w:jc w:val="both"/>
      </w:pPr>
      <w:r w:rsidRPr="004A092F">
        <w:t>Za provođenje Programa su nadležni zaposleni u Ministarstvu za privredu Bosansko-podrinjskog kantona Goražde i Program ne zahtjeva angažovanje dodatnih radnika na provođenju Programa, izuzev za korištenje vanjskih usluga za potrebe izrade baze podataka registra korisnika.</w:t>
      </w:r>
    </w:p>
    <w:p w:rsidR="004815B4" w:rsidRDefault="004815B4" w:rsidP="004815B4">
      <w:pPr>
        <w:spacing w:before="120" w:after="120" w:line="312" w:lineRule="auto"/>
        <w:jc w:val="both"/>
      </w:pPr>
    </w:p>
    <w:p w:rsidR="004815B4" w:rsidRDefault="004815B4" w:rsidP="004815B4">
      <w:pPr>
        <w:spacing w:before="120" w:after="120" w:line="312" w:lineRule="auto"/>
        <w:jc w:val="both"/>
      </w:pPr>
    </w:p>
    <w:p w:rsidR="004815B4" w:rsidRDefault="004815B4" w:rsidP="004815B4">
      <w:pPr>
        <w:spacing w:before="120" w:after="120" w:line="312" w:lineRule="auto"/>
        <w:jc w:val="both"/>
      </w:pPr>
    </w:p>
    <w:p w:rsidR="004815B4" w:rsidRDefault="004815B4" w:rsidP="004815B4">
      <w:pPr>
        <w:spacing w:before="120" w:after="120" w:line="312" w:lineRule="auto"/>
        <w:jc w:val="both"/>
      </w:pPr>
    </w:p>
    <w:p w:rsidR="004815B4" w:rsidRDefault="004815B4" w:rsidP="004815B4">
      <w:pPr>
        <w:spacing w:before="120" w:after="120" w:line="312" w:lineRule="auto"/>
        <w:jc w:val="both"/>
      </w:pPr>
    </w:p>
    <w:p w:rsidR="004815B4" w:rsidRDefault="004815B4" w:rsidP="004815B4">
      <w:pPr>
        <w:spacing w:before="120" w:after="120" w:line="312" w:lineRule="auto"/>
        <w:jc w:val="both"/>
      </w:pPr>
    </w:p>
    <w:p w:rsidR="004815B4" w:rsidRDefault="004815B4" w:rsidP="004815B4">
      <w:pPr>
        <w:spacing w:before="120" w:after="120" w:line="312" w:lineRule="auto"/>
        <w:jc w:val="both"/>
      </w:pPr>
    </w:p>
    <w:p w:rsidR="004815B4" w:rsidRPr="004A092F" w:rsidRDefault="004815B4" w:rsidP="004815B4">
      <w:pPr>
        <w:spacing w:before="120" w:after="120" w:line="312" w:lineRule="auto"/>
        <w:jc w:val="both"/>
      </w:pPr>
    </w:p>
    <w:p w:rsidR="004815B4" w:rsidRPr="004A092F" w:rsidRDefault="004815B4" w:rsidP="004815B4">
      <w:pPr>
        <w:spacing w:before="120" w:after="120" w:line="312" w:lineRule="auto"/>
        <w:jc w:val="both"/>
      </w:pPr>
      <w:r w:rsidRPr="004A092F">
        <w:t>Broj: _____________________/2022.godine</w:t>
      </w:r>
      <w:r w:rsidRPr="004A092F">
        <w:tab/>
      </w:r>
      <w:r w:rsidRPr="004A092F">
        <w:tab/>
      </w:r>
      <w:r w:rsidRPr="004A092F">
        <w:tab/>
        <w:t xml:space="preserve">                   </w:t>
      </w:r>
      <w:r w:rsidRPr="004A092F">
        <w:rPr>
          <w:b/>
          <w:bCs/>
        </w:rPr>
        <w:t>M I N I S T A R</w:t>
      </w:r>
    </w:p>
    <w:p w:rsidR="004815B4" w:rsidRPr="004A092F" w:rsidRDefault="004815B4" w:rsidP="004815B4">
      <w:pPr>
        <w:spacing w:before="120" w:after="120" w:line="312" w:lineRule="auto"/>
        <w:jc w:val="both"/>
      </w:pPr>
      <w:r w:rsidRPr="004A092F">
        <w:t>Goražde____________2022.godine</w:t>
      </w:r>
      <w:r w:rsidRPr="004A092F">
        <w:tab/>
      </w:r>
      <w:r w:rsidRPr="004A092F">
        <w:tab/>
      </w:r>
      <w:r w:rsidRPr="004A092F">
        <w:tab/>
      </w:r>
      <w:r w:rsidRPr="004A092F">
        <w:tab/>
        <w:t xml:space="preserve">    </w:t>
      </w:r>
      <w:r w:rsidRPr="004A092F">
        <w:tab/>
      </w:r>
      <w:r>
        <w:t xml:space="preserve">         </w:t>
      </w:r>
      <w:r w:rsidRPr="004A092F">
        <w:t>_____________________</w:t>
      </w:r>
    </w:p>
    <w:p w:rsidR="004815B4" w:rsidRPr="004A092F" w:rsidRDefault="004815B4" w:rsidP="004815B4">
      <w:pPr>
        <w:spacing w:before="120" w:after="120" w:line="312" w:lineRule="auto"/>
        <w:ind w:left="5760" w:firstLine="720"/>
        <w:jc w:val="both"/>
        <w:rPr>
          <w:b/>
        </w:rPr>
      </w:pPr>
      <w:r w:rsidRPr="004A092F">
        <w:rPr>
          <w:b/>
          <w:i/>
          <w:color w:val="333333"/>
        </w:rPr>
        <w:t xml:space="preserve">          </w:t>
      </w:r>
      <w:r>
        <w:rPr>
          <w:b/>
          <w:i/>
          <w:color w:val="333333"/>
        </w:rPr>
        <w:t xml:space="preserve">        </w:t>
      </w:r>
      <w:r w:rsidRPr="004A092F">
        <w:rPr>
          <w:b/>
          <w:i/>
          <w:color w:val="333333"/>
        </w:rPr>
        <w:t>Haris Salković</w:t>
      </w:r>
    </w:p>
    <w:p w:rsidR="004815B4" w:rsidRPr="004A092F" w:rsidRDefault="004815B4" w:rsidP="004815B4">
      <w:pPr>
        <w:spacing w:before="120" w:after="120" w:line="312" w:lineRule="auto"/>
        <w:jc w:val="both"/>
      </w:pPr>
    </w:p>
    <w:p w:rsidR="004815B4" w:rsidRPr="004A092F" w:rsidRDefault="004815B4" w:rsidP="004815B4">
      <w:pPr>
        <w:spacing w:before="120" w:after="120" w:line="312" w:lineRule="auto"/>
        <w:jc w:val="both"/>
      </w:pPr>
    </w:p>
    <w:p w:rsidR="004815B4" w:rsidRPr="004A092F" w:rsidRDefault="004815B4" w:rsidP="004815B4">
      <w:pPr>
        <w:spacing w:before="120" w:after="120" w:line="312" w:lineRule="auto"/>
        <w:jc w:val="both"/>
      </w:pPr>
    </w:p>
    <w:p w:rsidR="004815B4" w:rsidRPr="004A092F" w:rsidRDefault="004815B4" w:rsidP="004815B4">
      <w:pPr>
        <w:spacing w:before="120" w:after="120" w:line="312" w:lineRule="auto"/>
        <w:jc w:val="both"/>
      </w:pPr>
    </w:p>
    <w:p w:rsidR="004815B4" w:rsidRPr="004A092F" w:rsidRDefault="004815B4" w:rsidP="004815B4">
      <w:pPr>
        <w:spacing w:before="120" w:after="120" w:line="312" w:lineRule="auto"/>
        <w:jc w:val="both"/>
      </w:pPr>
    </w:p>
    <w:p w:rsidR="004815B4" w:rsidRPr="004A092F" w:rsidRDefault="004815B4" w:rsidP="004815B4">
      <w:pPr>
        <w:spacing w:before="120" w:after="120" w:line="312" w:lineRule="auto"/>
        <w:jc w:val="both"/>
      </w:pPr>
      <w:r w:rsidRPr="004A092F">
        <w:t>Saglasnost na ovaj Program dala je Vlada Bosansko-podrinjskog kantona Goražde, Odlukom broj: ______________  dana _________. 2022. godine.</w:t>
      </w:r>
    </w:p>
    <w:p w:rsidR="004815B4" w:rsidRPr="004A092F" w:rsidRDefault="004815B4" w:rsidP="004815B4"/>
    <w:p w:rsidR="004815B4" w:rsidRPr="004A092F" w:rsidRDefault="004815B4" w:rsidP="004815B4"/>
    <w:p w:rsidR="00692359" w:rsidRDefault="00692359"/>
    <w:sectPr w:rsidR="00692359" w:rsidSect="000839A0">
      <w:footerReference w:type="default" r:id="rId9"/>
      <w:pgSz w:w="11907" w:h="16840" w:code="9"/>
      <w:pgMar w:top="993" w:right="850"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CC6" w:rsidRDefault="00996CC6" w:rsidP="00DD585F">
      <w:r>
        <w:separator/>
      </w:r>
    </w:p>
  </w:endnote>
  <w:endnote w:type="continuationSeparator" w:id="0">
    <w:p w:rsidR="00996CC6" w:rsidRDefault="00996CC6" w:rsidP="00DD5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A02" w:rsidRPr="001C3B69" w:rsidRDefault="00CC42BD">
    <w:pPr>
      <w:pStyle w:val="Footer"/>
      <w:jc w:val="right"/>
      <w:rPr>
        <w:rFonts w:ascii="Arial" w:hAnsi="Arial" w:cs="Arial"/>
        <w:sz w:val="18"/>
        <w:szCs w:val="18"/>
      </w:rPr>
    </w:pPr>
    <w:r w:rsidRPr="001C3B69">
      <w:rPr>
        <w:rFonts w:ascii="Arial" w:hAnsi="Arial" w:cs="Arial"/>
        <w:sz w:val="18"/>
        <w:szCs w:val="18"/>
      </w:rPr>
      <w:fldChar w:fldCharType="begin"/>
    </w:r>
    <w:r w:rsidR="004815B4" w:rsidRPr="001C3B69">
      <w:rPr>
        <w:rFonts w:ascii="Arial" w:hAnsi="Arial" w:cs="Arial"/>
        <w:sz w:val="18"/>
        <w:szCs w:val="18"/>
      </w:rPr>
      <w:instrText xml:space="preserve"> PAGE   \* MERGEFORMAT </w:instrText>
    </w:r>
    <w:r w:rsidRPr="001C3B69">
      <w:rPr>
        <w:rFonts w:ascii="Arial" w:hAnsi="Arial" w:cs="Arial"/>
        <w:sz w:val="18"/>
        <w:szCs w:val="18"/>
      </w:rPr>
      <w:fldChar w:fldCharType="separate"/>
    </w:r>
    <w:r w:rsidR="00163465">
      <w:rPr>
        <w:rFonts w:ascii="Arial" w:hAnsi="Arial" w:cs="Arial"/>
        <w:noProof/>
        <w:sz w:val="18"/>
        <w:szCs w:val="18"/>
      </w:rPr>
      <w:t>1</w:t>
    </w:r>
    <w:r w:rsidRPr="001C3B69">
      <w:rPr>
        <w:rFonts w:ascii="Arial" w:hAnsi="Arial" w:cs="Arial"/>
        <w:sz w:val="18"/>
        <w:szCs w:val="18"/>
      </w:rPr>
      <w:fldChar w:fldCharType="end"/>
    </w:r>
  </w:p>
  <w:p w:rsidR="004D0A02" w:rsidRDefault="00996C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CC6" w:rsidRDefault="00996CC6" w:rsidP="00DD585F">
      <w:r>
        <w:separator/>
      </w:r>
    </w:p>
  </w:footnote>
  <w:footnote w:type="continuationSeparator" w:id="0">
    <w:p w:rsidR="00996CC6" w:rsidRDefault="00996CC6" w:rsidP="00DD58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570"/>
    <w:multiLevelType w:val="hybridMultilevel"/>
    <w:tmpl w:val="FF4E01BE"/>
    <w:lvl w:ilvl="0" w:tplc="62CED0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04EB6466"/>
    <w:multiLevelType w:val="hybridMultilevel"/>
    <w:tmpl w:val="CB8AE5AE"/>
    <w:lvl w:ilvl="0" w:tplc="DC3A5BE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0FBB32EE"/>
    <w:multiLevelType w:val="hybridMultilevel"/>
    <w:tmpl w:val="5374DDE4"/>
    <w:lvl w:ilvl="0" w:tplc="DC3A5BE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10E4232E"/>
    <w:multiLevelType w:val="multilevel"/>
    <w:tmpl w:val="B9A8DC1C"/>
    <w:lvl w:ilvl="0">
      <w:start w:val="6"/>
      <w:numFmt w:val="bullet"/>
      <w:lvlText w:val="-"/>
      <w:lvlJc w:val="left"/>
      <w:pPr>
        <w:tabs>
          <w:tab w:val="num" w:pos="1069"/>
        </w:tabs>
        <w:ind w:left="1069" w:hanging="360"/>
      </w:pPr>
      <w:rPr>
        <w:rFonts w:ascii="Arial" w:eastAsia="Times New Roman" w:hAnsi="Arial"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 w15:restartNumberingAfterBreak="0">
    <w:nsid w:val="123F253A"/>
    <w:multiLevelType w:val="hybridMultilevel"/>
    <w:tmpl w:val="D61A397E"/>
    <w:lvl w:ilvl="0" w:tplc="141A0017">
      <w:start w:val="1"/>
      <w:numFmt w:val="lowerLetter"/>
      <w:lvlText w:val="%1)"/>
      <w:lvlJc w:val="left"/>
      <w:pPr>
        <w:tabs>
          <w:tab w:val="num" w:pos="1069"/>
        </w:tabs>
        <w:ind w:left="1069" w:hanging="360"/>
      </w:pPr>
      <w:rPr>
        <w:rFonts w:hint="default"/>
      </w:rPr>
    </w:lvl>
    <w:lvl w:ilvl="1" w:tplc="041A0003">
      <w:start w:val="1"/>
      <w:numFmt w:val="bullet"/>
      <w:lvlText w:val="o"/>
      <w:lvlJc w:val="left"/>
      <w:pPr>
        <w:tabs>
          <w:tab w:val="num" w:pos="1789"/>
        </w:tabs>
        <w:ind w:left="1789" w:hanging="360"/>
      </w:pPr>
      <w:rPr>
        <w:rFonts w:ascii="Courier New" w:hAnsi="Courier New" w:cs="Courier New" w:hint="default"/>
      </w:rPr>
    </w:lvl>
    <w:lvl w:ilvl="2" w:tplc="041A0005">
      <w:start w:val="1"/>
      <w:numFmt w:val="bullet"/>
      <w:lvlText w:val=""/>
      <w:lvlJc w:val="left"/>
      <w:pPr>
        <w:tabs>
          <w:tab w:val="num" w:pos="2509"/>
        </w:tabs>
        <w:ind w:left="2509" w:hanging="360"/>
      </w:pPr>
      <w:rPr>
        <w:rFonts w:ascii="Wingdings" w:hAnsi="Wingdings" w:cs="Wingdings" w:hint="default"/>
      </w:rPr>
    </w:lvl>
    <w:lvl w:ilvl="3" w:tplc="041A0001">
      <w:start w:val="1"/>
      <w:numFmt w:val="bullet"/>
      <w:lvlText w:val=""/>
      <w:lvlJc w:val="left"/>
      <w:pPr>
        <w:tabs>
          <w:tab w:val="num" w:pos="3229"/>
        </w:tabs>
        <w:ind w:left="3229" w:hanging="360"/>
      </w:pPr>
      <w:rPr>
        <w:rFonts w:ascii="Symbol" w:hAnsi="Symbol" w:cs="Symbol" w:hint="default"/>
      </w:rPr>
    </w:lvl>
    <w:lvl w:ilvl="4" w:tplc="041A0003">
      <w:start w:val="1"/>
      <w:numFmt w:val="bullet"/>
      <w:lvlText w:val="o"/>
      <w:lvlJc w:val="left"/>
      <w:pPr>
        <w:tabs>
          <w:tab w:val="num" w:pos="3949"/>
        </w:tabs>
        <w:ind w:left="3949" w:hanging="360"/>
      </w:pPr>
      <w:rPr>
        <w:rFonts w:ascii="Courier New" w:hAnsi="Courier New" w:cs="Courier New" w:hint="default"/>
      </w:rPr>
    </w:lvl>
    <w:lvl w:ilvl="5" w:tplc="041A0005">
      <w:start w:val="1"/>
      <w:numFmt w:val="bullet"/>
      <w:lvlText w:val=""/>
      <w:lvlJc w:val="left"/>
      <w:pPr>
        <w:tabs>
          <w:tab w:val="num" w:pos="4669"/>
        </w:tabs>
        <w:ind w:left="4669" w:hanging="360"/>
      </w:pPr>
      <w:rPr>
        <w:rFonts w:ascii="Wingdings" w:hAnsi="Wingdings" w:cs="Wingdings" w:hint="default"/>
      </w:rPr>
    </w:lvl>
    <w:lvl w:ilvl="6" w:tplc="041A0001">
      <w:start w:val="1"/>
      <w:numFmt w:val="bullet"/>
      <w:lvlText w:val=""/>
      <w:lvlJc w:val="left"/>
      <w:pPr>
        <w:tabs>
          <w:tab w:val="num" w:pos="5389"/>
        </w:tabs>
        <w:ind w:left="5389" w:hanging="360"/>
      </w:pPr>
      <w:rPr>
        <w:rFonts w:ascii="Symbol" w:hAnsi="Symbol" w:cs="Symbol" w:hint="default"/>
      </w:rPr>
    </w:lvl>
    <w:lvl w:ilvl="7" w:tplc="041A0003">
      <w:start w:val="1"/>
      <w:numFmt w:val="bullet"/>
      <w:lvlText w:val="o"/>
      <w:lvlJc w:val="left"/>
      <w:pPr>
        <w:tabs>
          <w:tab w:val="num" w:pos="6109"/>
        </w:tabs>
        <w:ind w:left="6109" w:hanging="360"/>
      </w:pPr>
      <w:rPr>
        <w:rFonts w:ascii="Courier New" w:hAnsi="Courier New" w:cs="Courier New" w:hint="default"/>
      </w:rPr>
    </w:lvl>
    <w:lvl w:ilvl="8" w:tplc="041A0005">
      <w:start w:val="1"/>
      <w:numFmt w:val="bullet"/>
      <w:lvlText w:val=""/>
      <w:lvlJc w:val="left"/>
      <w:pPr>
        <w:tabs>
          <w:tab w:val="num" w:pos="6829"/>
        </w:tabs>
        <w:ind w:left="6829" w:hanging="360"/>
      </w:pPr>
      <w:rPr>
        <w:rFonts w:ascii="Wingdings" w:hAnsi="Wingdings" w:cs="Wingdings" w:hint="default"/>
      </w:rPr>
    </w:lvl>
  </w:abstractNum>
  <w:abstractNum w:abstractNumId="5" w15:restartNumberingAfterBreak="0">
    <w:nsid w:val="146E77AF"/>
    <w:multiLevelType w:val="hybridMultilevel"/>
    <w:tmpl w:val="77FA450A"/>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15593411"/>
    <w:multiLevelType w:val="hybridMultilevel"/>
    <w:tmpl w:val="3D1826B0"/>
    <w:lvl w:ilvl="0" w:tplc="5EEE4512">
      <w:start w:val="6"/>
      <w:numFmt w:val="bullet"/>
      <w:lvlText w:val="-"/>
      <w:lvlJc w:val="left"/>
      <w:pPr>
        <w:ind w:left="1069" w:hanging="360"/>
      </w:pPr>
      <w:rPr>
        <w:rFonts w:ascii="Arial" w:eastAsia="Times New Roman" w:hAnsi="Arial" w:hint="default"/>
      </w:rPr>
    </w:lvl>
    <w:lvl w:ilvl="1" w:tplc="141A0003">
      <w:start w:val="1"/>
      <w:numFmt w:val="bullet"/>
      <w:lvlText w:val="o"/>
      <w:lvlJc w:val="left"/>
      <w:pPr>
        <w:ind w:left="1789" w:hanging="360"/>
      </w:pPr>
      <w:rPr>
        <w:rFonts w:ascii="Courier New" w:hAnsi="Courier New" w:cs="Courier New" w:hint="default"/>
      </w:rPr>
    </w:lvl>
    <w:lvl w:ilvl="2" w:tplc="141A0005">
      <w:start w:val="1"/>
      <w:numFmt w:val="bullet"/>
      <w:lvlText w:val=""/>
      <w:lvlJc w:val="left"/>
      <w:pPr>
        <w:ind w:left="2509" w:hanging="360"/>
      </w:pPr>
      <w:rPr>
        <w:rFonts w:ascii="Wingdings" w:hAnsi="Wingdings" w:cs="Wingdings" w:hint="default"/>
      </w:rPr>
    </w:lvl>
    <w:lvl w:ilvl="3" w:tplc="141A0001">
      <w:start w:val="1"/>
      <w:numFmt w:val="bullet"/>
      <w:lvlText w:val=""/>
      <w:lvlJc w:val="left"/>
      <w:pPr>
        <w:ind w:left="3229" w:hanging="360"/>
      </w:pPr>
      <w:rPr>
        <w:rFonts w:ascii="Symbol" w:hAnsi="Symbol" w:cs="Symbol" w:hint="default"/>
      </w:rPr>
    </w:lvl>
    <w:lvl w:ilvl="4" w:tplc="141A0003">
      <w:start w:val="1"/>
      <w:numFmt w:val="bullet"/>
      <w:lvlText w:val="o"/>
      <w:lvlJc w:val="left"/>
      <w:pPr>
        <w:ind w:left="3949" w:hanging="360"/>
      </w:pPr>
      <w:rPr>
        <w:rFonts w:ascii="Courier New" w:hAnsi="Courier New" w:cs="Courier New" w:hint="default"/>
      </w:rPr>
    </w:lvl>
    <w:lvl w:ilvl="5" w:tplc="141A0005">
      <w:start w:val="1"/>
      <w:numFmt w:val="bullet"/>
      <w:lvlText w:val=""/>
      <w:lvlJc w:val="left"/>
      <w:pPr>
        <w:ind w:left="4669" w:hanging="360"/>
      </w:pPr>
      <w:rPr>
        <w:rFonts w:ascii="Wingdings" w:hAnsi="Wingdings" w:cs="Wingdings" w:hint="default"/>
      </w:rPr>
    </w:lvl>
    <w:lvl w:ilvl="6" w:tplc="141A0001">
      <w:start w:val="1"/>
      <w:numFmt w:val="bullet"/>
      <w:lvlText w:val=""/>
      <w:lvlJc w:val="left"/>
      <w:pPr>
        <w:ind w:left="5389" w:hanging="360"/>
      </w:pPr>
      <w:rPr>
        <w:rFonts w:ascii="Symbol" w:hAnsi="Symbol" w:cs="Symbol" w:hint="default"/>
      </w:rPr>
    </w:lvl>
    <w:lvl w:ilvl="7" w:tplc="141A0003">
      <w:start w:val="1"/>
      <w:numFmt w:val="bullet"/>
      <w:lvlText w:val="o"/>
      <w:lvlJc w:val="left"/>
      <w:pPr>
        <w:ind w:left="6109" w:hanging="360"/>
      </w:pPr>
      <w:rPr>
        <w:rFonts w:ascii="Courier New" w:hAnsi="Courier New" w:cs="Courier New" w:hint="default"/>
      </w:rPr>
    </w:lvl>
    <w:lvl w:ilvl="8" w:tplc="141A0005">
      <w:start w:val="1"/>
      <w:numFmt w:val="bullet"/>
      <w:lvlText w:val=""/>
      <w:lvlJc w:val="left"/>
      <w:pPr>
        <w:ind w:left="6829" w:hanging="360"/>
      </w:pPr>
      <w:rPr>
        <w:rFonts w:ascii="Wingdings" w:hAnsi="Wingdings" w:cs="Wingdings" w:hint="default"/>
      </w:rPr>
    </w:lvl>
  </w:abstractNum>
  <w:abstractNum w:abstractNumId="7" w15:restartNumberingAfterBreak="0">
    <w:nsid w:val="1DCF5104"/>
    <w:multiLevelType w:val="hybridMultilevel"/>
    <w:tmpl w:val="5C9AD922"/>
    <w:lvl w:ilvl="0" w:tplc="DC3A5BE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1FCB5CE9"/>
    <w:multiLevelType w:val="hybridMultilevel"/>
    <w:tmpl w:val="628ABE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047CD"/>
    <w:multiLevelType w:val="hybridMultilevel"/>
    <w:tmpl w:val="69E8709C"/>
    <w:lvl w:ilvl="0" w:tplc="141A0017">
      <w:start w:val="1"/>
      <w:numFmt w:val="lowerLetter"/>
      <w:lvlText w:val="%1)"/>
      <w:lvlJc w:val="left"/>
      <w:pPr>
        <w:tabs>
          <w:tab w:val="num" w:pos="1260"/>
        </w:tabs>
        <w:ind w:left="1260" w:hanging="360"/>
      </w:pPr>
      <w:rPr>
        <w:rFonts w:hint="default"/>
      </w:rPr>
    </w:lvl>
    <w:lvl w:ilvl="1" w:tplc="04090019">
      <w:start w:val="1"/>
      <w:numFmt w:val="lowerLetter"/>
      <w:lvlText w:val="%2."/>
      <w:lvlJc w:val="left"/>
      <w:pPr>
        <w:tabs>
          <w:tab w:val="num" w:pos="2498"/>
        </w:tabs>
        <w:ind w:left="2498" w:hanging="360"/>
      </w:pPr>
    </w:lvl>
    <w:lvl w:ilvl="2" w:tplc="0409001B">
      <w:start w:val="1"/>
      <w:numFmt w:val="lowerRoman"/>
      <w:lvlText w:val="%3."/>
      <w:lvlJc w:val="right"/>
      <w:pPr>
        <w:tabs>
          <w:tab w:val="num" w:pos="3218"/>
        </w:tabs>
        <w:ind w:left="3218" w:hanging="180"/>
      </w:pPr>
    </w:lvl>
    <w:lvl w:ilvl="3" w:tplc="0409000F">
      <w:start w:val="1"/>
      <w:numFmt w:val="decimal"/>
      <w:lvlText w:val="%4."/>
      <w:lvlJc w:val="left"/>
      <w:pPr>
        <w:tabs>
          <w:tab w:val="num" w:pos="3938"/>
        </w:tabs>
        <w:ind w:left="3938" w:hanging="360"/>
      </w:pPr>
    </w:lvl>
    <w:lvl w:ilvl="4" w:tplc="04090019">
      <w:start w:val="1"/>
      <w:numFmt w:val="lowerLetter"/>
      <w:lvlText w:val="%5."/>
      <w:lvlJc w:val="left"/>
      <w:pPr>
        <w:tabs>
          <w:tab w:val="num" w:pos="4658"/>
        </w:tabs>
        <w:ind w:left="4658" w:hanging="360"/>
      </w:pPr>
    </w:lvl>
    <w:lvl w:ilvl="5" w:tplc="0409001B">
      <w:start w:val="1"/>
      <w:numFmt w:val="lowerRoman"/>
      <w:lvlText w:val="%6."/>
      <w:lvlJc w:val="right"/>
      <w:pPr>
        <w:tabs>
          <w:tab w:val="num" w:pos="5378"/>
        </w:tabs>
        <w:ind w:left="5378" w:hanging="180"/>
      </w:pPr>
    </w:lvl>
    <w:lvl w:ilvl="6" w:tplc="0409000F">
      <w:start w:val="1"/>
      <w:numFmt w:val="decimal"/>
      <w:lvlText w:val="%7."/>
      <w:lvlJc w:val="left"/>
      <w:pPr>
        <w:tabs>
          <w:tab w:val="num" w:pos="6098"/>
        </w:tabs>
        <w:ind w:left="6098" w:hanging="360"/>
      </w:pPr>
    </w:lvl>
    <w:lvl w:ilvl="7" w:tplc="04090019">
      <w:start w:val="1"/>
      <w:numFmt w:val="lowerLetter"/>
      <w:lvlText w:val="%8."/>
      <w:lvlJc w:val="left"/>
      <w:pPr>
        <w:tabs>
          <w:tab w:val="num" w:pos="6818"/>
        </w:tabs>
        <w:ind w:left="6818" w:hanging="360"/>
      </w:pPr>
    </w:lvl>
    <w:lvl w:ilvl="8" w:tplc="0409001B">
      <w:start w:val="1"/>
      <w:numFmt w:val="lowerRoman"/>
      <w:lvlText w:val="%9."/>
      <w:lvlJc w:val="right"/>
      <w:pPr>
        <w:tabs>
          <w:tab w:val="num" w:pos="7538"/>
        </w:tabs>
        <w:ind w:left="7538" w:hanging="180"/>
      </w:pPr>
    </w:lvl>
  </w:abstractNum>
  <w:abstractNum w:abstractNumId="10" w15:restartNumberingAfterBreak="0">
    <w:nsid w:val="20BB6645"/>
    <w:multiLevelType w:val="multilevel"/>
    <w:tmpl w:val="1A9E81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28EA4DF0"/>
    <w:multiLevelType w:val="hybridMultilevel"/>
    <w:tmpl w:val="C0782D16"/>
    <w:lvl w:ilvl="0" w:tplc="DC3A5BE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2DED190B"/>
    <w:multiLevelType w:val="hybridMultilevel"/>
    <w:tmpl w:val="F97E144A"/>
    <w:lvl w:ilvl="0" w:tplc="141A0017">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2EE83C19"/>
    <w:multiLevelType w:val="hybridMultilevel"/>
    <w:tmpl w:val="75AA578C"/>
    <w:lvl w:ilvl="0" w:tplc="DC3A5BE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303942F2"/>
    <w:multiLevelType w:val="hybridMultilevel"/>
    <w:tmpl w:val="D7FEE504"/>
    <w:lvl w:ilvl="0" w:tplc="DC3A5BE0">
      <w:start w:val="1"/>
      <w:numFmt w:val="decimal"/>
      <w:lvlText w:val="(%1)"/>
      <w:lvlJc w:val="left"/>
      <w:pPr>
        <w:ind w:left="36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15:restartNumberingAfterBreak="0">
    <w:nsid w:val="31583E26"/>
    <w:multiLevelType w:val="hybridMultilevel"/>
    <w:tmpl w:val="B5365DB6"/>
    <w:lvl w:ilvl="0" w:tplc="DC3A5BE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15:restartNumberingAfterBreak="0">
    <w:nsid w:val="3337014C"/>
    <w:multiLevelType w:val="hybridMultilevel"/>
    <w:tmpl w:val="5FB64CD0"/>
    <w:lvl w:ilvl="0" w:tplc="6DE8C10C">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15:restartNumberingAfterBreak="0">
    <w:nsid w:val="33690D13"/>
    <w:multiLevelType w:val="hybridMultilevel"/>
    <w:tmpl w:val="77708624"/>
    <w:lvl w:ilvl="0" w:tplc="6DE8C10C">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15:restartNumberingAfterBreak="0">
    <w:nsid w:val="33AD3748"/>
    <w:multiLevelType w:val="hybridMultilevel"/>
    <w:tmpl w:val="F7CA987C"/>
    <w:lvl w:ilvl="0" w:tplc="04090017">
      <w:start w:val="1"/>
      <w:numFmt w:val="lowerLetter"/>
      <w:lvlText w:val="%1)"/>
      <w:lvlJc w:val="left"/>
      <w:pPr>
        <w:tabs>
          <w:tab w:val="num" w:pos="1080"/>
        </w:tabs>
        <w:ind w:left="1080" w:hanging="360"/>
      </w:pPr>
      <w:rPr>
        <w:rFonts w:hint="default"/>
      </w:rPr>
    </w:lvl>
    <w:lvl w:ilvl="1" w:tplc="141A0003">
      <w:start w:val="1"/>
      <w:numFmt w:val="bullet"/>
      <w:lvlText w:val="o"/>
      <w:lvlJc w:val="left"/>
      <w:pPr>
        <w:ind w:left="1800" w:hanging="360"/>
      </w:pPr>
      <w:rPr>
        <w:rFonts w:ascii="Courier New" w:hAnsi="Courier New" w:cs="Courier New" w:hint="default"/>
      </w:rPr>
    </w:lvl>
    <w:lvl w:ilvl="2" w:tplc="141A0005">
      <w:start w:val="1"/>
      <w:numFmt w:val="bullet"/>
      <w:lvlText w:val=""/>
      <w:lvlJc w:val="left"/>
      <w:pPr>
        <w:ind w:left="2520" w:hanging="360"/>
      </w:pPr>
      <w:rPr>
        <w:rFonts w:ascii="Wingdings" w:hAnsi="Wingdings" w:cs="Wingdings" w:hint="default"/>
      </w:rPr>
    </w:lvl>
    <w:lvl w:ilvl="3" w:tplc="141A0001">
      <w:start w:val="1"/>
      <w:numFmt w:val="bullet"/>
      <w:lvlText w:val=""/>
      <w:lvlJc w:val="left"/>
      <w:pPr>
        <w:ind w:left="3240" w:hanging="360"/>
      </w:pPr>
      <w:rPr>
        <w:rFonts w:ascii="Symbol" w:hAnsi="Symbol" w:cs="Symbol" w:hint="default"/>
      </w:rPr>
    </w:lvl>
    <w:lvl w:ilvl="4" w:tplc="141A0003">
      <w:start w:val="1"/>
      <w:numFmt w:val="bullet"/>
      <w:lvlText w:val="o"/>
      <w:lvlJc w:val="left"/>
      <w:pPr>
        <w:ind w:left="3960" w:hanging="360"/>
      </w:pPr>
      <w:rPr>
        <w:rFonts w:ascii="Courier New" w:hAnsi="Courier New" w:cs="Courier New" w:hint="default"/>
      </w:rPr>
    </w:lvl>
    <w:lvl w:ilvl="5" w:tplc="141A0005">
      <w:start w:val="1"/>
      <w:numFmt w:val="bullet"/>
      <w:lvlText w:val=""/>
      <w:lvlJc w:val="left"/>
      <w:pPr>
        <w:ind w:left="4680" w:hanging="360"/>
      </w:pPr>
      <w:rPr>
        <w:rFonts w:ascii="Wingdings" w:hAnsi="Wingdings" w:cs="Wingdings" w:hint="default"/>
      </w:rPr>
    </w:lvl>
    <w:lvl w:ilvl="6" w:tplc="141A0001">
      <w:start w:val="1"/>
      <w:numFmt w:val="bullet"/>
      <w:lvlText w:val=""/>
      <w:lvlJc w:val="left"/>
      <w:pPr>
        <w:ind w:left="5400" w:hanging="360"/>
      </w:pPr>
      <w:rPr>
        <w:rFonts w:ascii="Symbol" w:hAnsi="Symbol" w:cs="Symbol" w:hint="default"/>
      </w:rPr>
    </w:lvl>
    <w:lvl w:ilvl="7" w:tplc="141A0003">
      <w:start w:val="1"/>
      <w:numFmt w:val="bullet"/>
      <w:lvlText w:val="o"/>
      <w:lvlJc w:val="left"/>
      <w:pPr>
        <w:ind w:left="6120" w:hanging="360"/>
      </w:pPr>
      <w:rPr>
        <w:rFonts w:ascii="Courier New" w:hAnsi="Courier New" w:cs="Courier New" w:hint="default"/>
      </w:rPr>
    </w:lvl>
    <w:lvl w:ilvl="8" w:tplc="141A0005">
      <w:start w:val="1"/>
      <w:numFmt w:val="bullet"/>
      <w:lvlText w:val=""/>
      <w:lvlJc w:val="left"/>
      <w:pPr>
        <w:ind w:left="6840" w:hanging="360"/>
      </w:pPr>
      <w:rPr>
        <w:rFonts w:ascii="Wingdings" w:hAnsi="Wingdings" w:cs="Wingdings" w:hint="default"/>
      </w:rPr>
    </w:lvl>
  </w:abstractNum>
  <w:abstractNum w:abstractNumId="19" w15:restartNumberingAfterBreak="0">
    <w:nsid w:val="38665CA3"/>
    <w:multiLevelType w:val="multilevel"/>
    <w:tmpl w:val="2A4E3F0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A6F0440"/>
    <w:multiLevelType w:val="hybridMultilevel"/>
    <w:tmpl w:val="EE5C02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2121A3"/>
    <w:multiLevelType w:val="hybridMultilevel"/>
    <w:tmpl w:val="5AA62240"/>
    <w:lvl w:ilvl="0" w:tplc="9730A29A">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15:restartNumberingAfterBreak="0">
    <w:nsid w:val="3EB26D9A"/>
    <w:multiLevelType w:val="hybridMultilevel"/>
    <w:tmpl w:val="EDC06000"/>
    <w:lvl w:ilvl="0" w:tplc="DC3A5BE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15:restartNumberingAfterBreak="0">
    <w:nsid w:val="45161A22"/>
    <w:multiLevelType w:val="hybridMultilevel"/>
    <w:tmpl w:val="5C9C523E"/>
    <w:lvl w:ilvl="0" w:tplc="DC3A5BE0">
      <w:start w:val="1"/>
      <w:numFmt w:val="decimal"/>
      <w:lvlText w:val="(%1)"/>
      <w:lvlJc w:val="left"/>
      <w:pPr>
        <w:ind w:left="36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15:restartNumberingAfterBreak="0">
    <w:nsid w:val="45DF49F4"/>
    <w:multiLevelType w:val="hybridMultilevel"/>
    <w:tmpl w:val="0FA211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1264FE"/>
    <w:multiLevelType w:val="hybridMultilevel"/>
    <w:tmpl w:val="6C7EA202"/>
    <w:lvl w:ilvl="0" w:tplc="F4FC2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10221"/>
    <w:multiLevelType w:val="hybridMultilevel"/>
    <w:tmpl w:val="19F883F6"/>
    <w:lvl w:ilvl="0" w:tplc="BB88FF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5D33F5"/>
    <w:multiLevelType w:val="hybridMultilevel"/>
    <w:tmpl w:val="3B04538C"/>
    <w:lvl w:ilvl="0" w:tplc="04090017">
      <w:start w:val="1"/>
      <w:numFmt w:val="lowerLetter"/>
      <w:lvlText w:val="%1)"/>
      <w:lvlJc w:val="left"/>
      <w:pPr>
        <w:ind w:left="1069" w:hanging="360"/>
      </w:pPr>
      <w:rPr>
        <w:rFonts w:hint="default"/>
      </w:rPr>
    </w:lvl>
    <w:lvl w:ilvl="1" w:tplc="141A0019">
      <w:start w:val="1"/>
      <w:numFmt w:val="lowerLetter"/>
      <w:lvlText w:val="%2."/>
      <w:lvlJc w:val="left"/>
      <w:pPr>
        <w:ind w:left="1789" w:hanging="360"/>
      </w:pPr>
    </w:lvl>
    <w:lvl w:ilvl="2" w:tplc="141A001B">
      <w:start w:val="1"/>
      <w:numFmt w:val="lowerRoman"/>
      <w:lvlText w:val="%3."/>
      <w:lvlJc w:val="right"/>
      <w:pPr>
        <w:ind w:left="2509" w:hanging="180"/>
      </w:pPr>
    </w:lvl>
    <w:lvl w:ilvl="3" w:tplc="141A000F">
      <w:start w:val="1"/>
      <w:numFmt w:val="decimal"/>
      <w:lvlText w:val="%4."/>
      <w:lvlJc w:val="left"/>
      <w:pPr>
        <w:ind w:left="3229" w:hanging="360"/>
      </w:pPr>
    </w:lvl>
    <w:lvl w:ilvl="4" w:tplc="141A0019">
      <w:start w:val="1"/>
      <w:numFmt w:val="lowerLetter"/>
      <w:lvlText w:val="%5."/>
      <w:lvlJc w:val="left"/>
      <w:pPr>
        <w:ind w:left="3949" w:hanging="360"/>
      </w:pPr>
    </w:lvl>
    <w:lvl w:ilvl="5" w:tplc="141A001B">
      <w:start w:val="1"/>
      <w:numFmt w:val="lowerRoman"/>
      <w:lvlText w:val="%6."/>
      <w:lvlJc w:val="right"/>
      <w:pPr>
        <w:ind w:left="4669" w:hanging="180"/>
      </w:pPr>
    </w:lvl>
    <w:lvl w:ilvl="6" w:tplc="141A000F">
      <w:start w:val="1"/>
      <w:numFmt w:val="decimal"/>
      <w:lvlText w:val="%7."/>
      <w:lvlJc w:val="left"/>
      <w:pPr>
        <w:ind w:left="5389" w:hanging="360"/>
      </w:pPr>
    </w:lvl>
    <w:lvl w:ilvl="7" w:tplc="141A0019">
      <w:start w:val="1"/>
      <w:numFmt w:val="lowerLetter"/>
      <w:lvlText w:val="%8."/>
      <w:lvlJc w:val="left"/>
      <w:pPr>
        <w:ind w:left="6109" w:hanging="360"/>
      </w:pPr>
    </w:lvl>
    <w:lvl w:ilvl="8" w:tplc="141A001B">
      <w:start w:val="1"/>
      <w:numFmt w:val="lowerRoman"/>
      <w:lvlText w:val="%9."/>
      <w:lvlJc w:val="right"/>
      <w:pPr>
        <w:ind w:left="6829" w:hanging="180"/>
      </w:pPr>
    </w:lvl>
  </w:abstractNum>
  <w:abstractNum w:abstractNumId="28" w15:restartNumberingAfterBreak="0">
    <w:nsid w:val="4D9B7553"/>
    <w:multiLevelType w:val="hybridMultilevel"/>
    <w:tmpl w:val="683C59DC"/>
    <w:lvl w:ilvl="0" w:tplc="4D9A9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154E89"/>
    <w:multiLevelType w:val="hybridMultilevel"/>
    <w:tmpl w:val="5A7A83F4"/>
    <w:lvl w:ilvl="0" w:tplc="7964765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0" w15:restartNumberingAfterBreak="0">
    <w:nsid w:val="51EB63FE"/>
    <w:multiLevelType w:val="hybridMultilevel"/>
    <w:tmpl w:val="8E1E9A32"/>
    <w:lvl w:ilvl="0" w:tplc="D5E8B814">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1" w15:restartNumberingAfterBreak="0">
    <w:nsid w:val="55AD0FA6"/>
    <w:multiLevelType w:val="hybridMultilevel"/>
    <w:tmpl w:val="8CCE1EC2"/>
    <w:lvl w:ilvl="0" w:tplc="6486036A">
      <w:start w:val="1"/>
      <w:numFmt w:val="decimal"/>
      <w:lvlText w:val="(%1)"/>
      <w:lvlJc w:val="left"/>
      <w:pPr>
        <w:ind w:left="990" w:hanging="360"/>
      </w:pPr>
      <w:rPr>
        <w:rFonts w:ascii="Arial" w:eastAsia="Times New Roman" w:hAnsi="Arial" w:cs="Arial"/>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32" w15:restartNumberingAfterBreak="0">
    <w:nsid w:val="570E73FD"/>
    <w:multiLevelType w:val="hybridMultilevel"/>
    <w:tmpl w:val="0E60F4A8"/>
    <w:lvl w:ilvl="0" w:tplc="141A0017">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57D423BE"/>
    <w:multiLevelType w:val="hybridMultilevel"/>
    <w:tmpl w:val="C6789B52"/>
    <w:lvl w:ilvl="0" w:tplc="141A0017">
      <w:start w:val="1"/>
      <w:numFmt w:val="lowerLetter"/>
      <w:lvlText w:val="%1)"/>
      <w:lvlJc w:val="left"/>
      <w:pPr>
        <w:tabs>
          <w:tab w:val="num" w:pos="1069"/>
        </w:tabs>
        <w:ind w:left="1069" w:hanging="360"/>
      </w:pPr>
      <w:rPr>
        <w:rFonts w:hint="default"/>
      </w:rPr>
    </w:lvl>
    <w:lvl w:ilvl="1" w:tplc="04090003">
      <w:start w:val="1"/>
      <w:numFmt w:val="bullet"/>
      <w:lvlText w:val="o"/>
      <w:lvlJc w:val="left"/>
      <w:pPr>
        <w:tabs>
          <w:tab w:val="num" w:pos="1789"/>
        </w:tabs>
        <w:ind w:left="1789" w:hanging="360"/>
      </w:pPr>
      <w:rPr>
        <w:rFonts w:ascii="Courier New" w:hAnsi="Courier New" w:cs="Courier New" w:hint="default"/>
      </w:rPr>
    </w:lvl>
    <w:lvl w:ilvl="2" w:tplc="04090005">
      <w:start w:val="1"/>
      <w:numFmt w:val="bullet"/>
      <w:lvlText w:val=""/>
      <w:lvlJc w:val="left"/>
      <w:pPr>
        <w:tabs>
          <w:tab w:val="num" w:pos="2509"/>
        </w:tabs>
        <w:ind w:left="2509" w:hanging="360"/>
      </w:pPr>
      <w:rPr>
        <w:rFonts w:ascii="Wingdings" w:hAnsi="Wingdings" w:cs="Wingdings" w:hint="default"/>
      </w:rPr>
    </w:lvl>
    <w:lvl w:ilvl="3" w:tplc="04090001">
      <w:start w:val="1"/>
      <w:numFmt w:val="bullet"/>
      <w:lvlText w:val=""/>
      <w:lvlJc w:val="left"/>
      <w:pPr>
        <w:tabs>
          <w:tab w:val="num" w:pos="3229"/>
        </w:tabs>
        <w:ind w:left="3229" w:hanging="360"/>
      </w:pPr>
      <w:rPr>
        <w:rFonts w:ascii="Symbol" w:hAnsi="Symbol" w:cs="Symbol" w:hint="default"/>
      </w:rPr>
    </w:lvl>
    <w:lvl w:ilvl="4" w:tplc="04090003">
      <w:start w:val="1"/>
      <w:numFmt w:val="bullet"/>
      <w:lvlText w:val="o"/>
      <w:lvlJc w:val="left"/>
      <w:pPr>
        <w:tabs>
          <w:tab w:val="num" w:pos="3949"/>
        </w:tabs>
        <w:ind w:left="3949" w:hanging="360"/>
      </w:pPr>
      <w:rPr>
        <w:rFonts w:ascii="Courier New" w:hAnsi="Courier New" w:cs="Courier New" w:hint="default"/>
      </w:rPr>
    </w:lvl>
    <w:lvl w:ilvl="5" w:tplc="04090005">
      <w:start w:val="1"/>
      <w:numFmt w:val="bullet"/>
      <w:lvlText w:val=""/>
      <w:lvlJc w:val="left"/>
      <w:pPr>
        <w:tabs>
          <w:tab w:val="num" w:pos="4669"/>
        </w:tabs>
        <w:ind w:left="4669" w:hanging="360"/>
      </w:pPr>
      <w:rPr>
        <w:rFonts w:ascii="Wingdings" w:hAnsi="Wingdings" w:cs="Wingdings" w:hint="default"/>
      </w:rPr>
    </w:lvl>
    <w:lvl w:ilvl="6" w:tplc="04090001">
      <w:start w:val="1"/>
      <w:numFmt w:val="bullet"/>
      <w:lvlText w:val=""/>
      <w:lvlJc w:val="left"/>
      <w:pPr>
        <w:tabs>
          <w:tab w:val="num" w:pos="5389"/>
        </w:tabs>
        <w:ind w:left="5389" w:hanging="360"/>
      </w:pPr>
      <w:rPr>
        <w:rFonts w:ascii="Symbol" w:hAnsi="Symbol" w:cs="Symbol" w:hint="default"/>
      </w:rPr>
    </w:lvl>
    <w:lvl w:ilvl="7" w:tplc="04090003">
      <w:start w:val="1"/>
      <w:numFmt w:val="bullet"/>
      <w:lvlText w:val="o"/>
      <w:lvlJc w:val="left"/>
      <w:pPr>
        <w:tabs>
          <w:tab w:val="num" w:pos="6109"/>
        </w:tabs>
        <w:ind w:left="6109" w:hanging="360"/>
      </w:pPr>
      <w:rPr>
        <w:rFonts w:ascii="Courier New" w:hAnsi="Courier New" w:cs="Courier New" w:hint="default"/>
      </w:rPr>
    </w:lvl>
    <w:lvl w:ilvl="8" w:tplc="04090005">
      <w:start w:val="1"/>
      <w:numFmt w:val="bullet"/>
      <w:lvlText w:val=""/>
      <w:lvlJc w:val="left"/>
      <w:pPr>
        <w:tabs>
          <w:tab w:val="num" w:pos="6829"/>
        </w:tabs>
        <w:ind w:left="6829" w:hanging="360"/>
      </w:pPr>
      <w:rPr>
        <w:rFonts w:ascii="Wingdings" w:hAnsi="Wingdings" w:cs="Wingdings" w:hint="default"/>
      </w:rPr>
    </w:lvl>
  </w:abstractNum>
  <w:abstractNum w:abstractNumId="34" w15:restartNumberingAfterBreak="0">
    <w:nsid w:val="587A074A"/>
    <w:multiLevelType w:val="hybridMultilevel"/>
    <w:tmpl w:val="70106E8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5" w15:restartNumberingAfterBreak="0">
    <w:nsid w:val="5A036127"/>
    <w:multiLevelType w:val="hybridMultilevel"/>
    <w:tmpl w:val="62B41C1C"/>
    <w:lvl w:ilvl="0" w:tplc="FD647C70">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36" w15:restartNumberingAfterBreak="0">
    <w:nsid w:val="5AD61243"/>
    <w:multiLevelType w:val="hybridMultilevel"/>
    <w:tmpl w:val="A7A28896"/>
    <w:lvl w:ilvl="0" w:tplc="141A0017">
      <w:start w:val="1"/>
      <w:numFmt w:val="lowerLetter"/>
      <w:lvlText w:val="%1)"/>
      <w:lvlJc w:val="left"/>
      <w:pPr>
        <w:tabs>
          <w:tab w:val="num" w:pos="1069"/>
        </w:tabs>
        <w:ind w:left="1069" w:hanging="360"/>
      </w:pPr>
      <w:rPr>
        <w:rFonts w:hint="default"/>
      </w:rPr>
    </w:lvl>
    <w:lvl w:ilvl="1" w:tplc="041A0003">
      <w:start w:val="1"/>
      <w:numFmt w:val="bullet"/>
      <w:lvlText w:val="o"/>
      <w:lvlJc w:val="left"/>
      <w:pPr>
        <w:tabs>
          <w:tab w:val="num" w:pos="1789"/>
        </w:tabs>
        <w:ind w:left="1789" w:hanging="360"/>
      </w:pPr>
      <w:rPr>
        <w:rFonts w:ascii="Courier New" w:hAnsi="Courier New" w:cs="Courier New" w:hint="default"/>
      </w:rPr>
    </w:lvl>
    <w:lvl w:ilvl="2" w:tplc="041A0005">
      <w:start w:val="1"/>
      <w:numFmt w:val="bullet"/>
      <w:lvlText w:val=""/>
      <w:lvlJc w:val="left"/>
      <w:pPr>
        <w:tabs>
          <w:tab w:val="num" w:pos="2509"/>
        </w:tabs>
        <w:ind w:left="2509" w:hanging="360"/>
      </w:pPr>
      <w:rPr>
        <w:rFonts w:ascii="Wingdings" w:hAnsi="Wingdings" w:cs="Wingdings" w:hint="default"/>
      </w:rPr>
    </w:lvl>
    <w:lvl w:ilvl="3" w:tplc="041A0001">
      <w:start w:val="1"/>
      <w:numFmt w:val="bullet"/>
      <w:lvlText w:val=""/>
      <w:lvlJc w:val="left"/>
      <w:pPr>
        <w:tabs>
          <w:tab w:val="num" w:pos="3229"/>
        </w:tabs>
        <w:ind w:left="3229" w:hanging="360"/>
      </w:pPr>
      <w:rPr>
        <w:rFonts w:ascii="Symbol" w:hAnsi="Symbol" w:cs="Symbol" w:hint="default"/>
      </w:rPr>
    </w:lvl>
    <w:lvl w:ilvl="4" w:tplc="041A0003">
      <w:start w:val="1"/>
      <w:numFmt w:val="bullet"/>
      <w:lvlText w:val="o"/>
      <w:lvlJc w:val="left"/>
      <w:pPr>
        <w:tabs>
          <w:tab w:val="num" w:pos="3949"/>
        </w:tabs>
        <w:ind w:left="3949" w:hanging="360"/>
      </w:pPr>
      <w:rPr>
        <w:rFonts w:ascii="Courier New" w:hAnsi="Courier New" w:cs="Courier New" w:hint="default"/>
      </w:rPr>
    </w:lvl>
    <w:lvl w:ilvl="5" w:tplc="041A0005">
      <w:start w:val="1"/>
      <w:numFmt w:val="bullet"/>
      <w:lvlText w:val=""/>
      <w:lvlJc w:val="left"/>
      <w:pPr>
        <w:tabs>
          <w:tab w:val="num" w:pos="4669"/>
        </w:tabs>
        <w:ind w:left="4669" w:hanging="360"/>
      </w:pPr>
      <w:rPr>
        <w:rFonts w:ascii="Wingdings" w:hAnsi="Wingdings" w:cs="Wingdings" w:hint="default"/>
      </w:rPr>
    </w:lvl>
    <w:lvl w:ilvl="6" w:tplc="041A0001">
      <w:start w:val="1"/>
      <w:numFmt w:val="bullet"/>
      <w:lvlText w:val=""/>
      <w:lvlJc w:val="left"/>
      <w:pPr>
        <w:tabs>
          <w:tab w:val="num" w:pos="5389"/>
        </w:tabs>
        <w:ind w:left="5389" w:hanging="360"/>
      </w:pPr>
      <w:rPr>
        <w:rFonts w:ascii="Symbol" w:hAnsi="Symbol" w:cs="Symbol" w:hint="default"/>
      </w:rPr>
    </w:lvl>
    <w:lvl w:ilvl="7" w:tplc="041A0003">
      <w:start w:val="1"/>
      <w:numFmt w:val="bullet"/>
      <w:lvlText w:val="o"/>
      <w:lvlJc w:val="left"/>
      <w:pPr>
        <w:tabs>
          <w:tab w:val="num" w:pos="6109"/>
        </w:tabs>
        <w:ind w:left="6109" w:hanging="360"/>
      </w:pPr>
      <w:rPr>
        <w:rFonts w:ascii="Courier New" w:hAnsi="Courier New" w:cs="Courier New" w:hint="default"/>
      </w:rPr>
    </w:lvl>
    <w:lvl w:ilvl="8" w:tplc="041A0005">
      <w:start w:val="1"/>
      <w:numFmt w:val="bullet"/>
      <w:lvlText w:val=""/>
      <w:lvlJc w:val="left"/>
      <w:pPr>
        <w:tabs>
          <w:tab w:val="num" w:pos="6829"/>
        </w:tabs>
        <w:ind w:left="6829" w:hanging="360"/>
      </w:pPr>
      <w:rPr>
        <w:rFonts w:ascii="Wingdings" w:hAnsi="Wingdings" w:cs="Wingdings" w:hint="default"/>
      </w:rPr>
    </w:lvl>
  </w:abstractNum>
  <w:abstractNum w:abstractNumId="37" w15:restartNumberingAfterBreak="0">
    <w:nsid w:val="5B702F12"/>
    <w:multiLevelType w:val="hybridMultilevel"/>
    <w:tmpl w:val="15B640C8"/>
    <w:lvl w:ilvl="0" w:tplc="04090017">
      <w:start w:val="1"/>
      <w:numFmt w:val="lowerLetter"/>
      <w:lvlText w:val="%1)"/>
      <w:lvlJc w:val="left"/>
      <w:pPr>
        <w:tabs>
          <w:tab w:val="num" w:pos="1080"/>
        </w:tabs>
        <w:ind w:left="1080" w:hanging="360"/>
      </w:pPr>
      <w:rPr>
        <w:rFonts w:hint="default"/>
      </w:rPr>
    </w:lvl>
    <w:lvl w:ilvl="1" w:tplc="141A0003">
      <w:start w:val="1"/>
      <w:numFmt w:val="bullet"/>
      <w:lvlText w:val="o"/>
      <w:lvlJc w:val="left"/>
      <w:pPr>
        <w:ind w:left="1800" w:hanging="360"/>
      </w:pPr>
      <w:rPr>
        <w:rFonts w:ascii="Courier New" w:hAnsi="Courier New" w:cs="Courier New" w:hint="default"/>
      </w:rPr>
    </w:lvl>
    <w:lvl w:ilvl="2" w:tplc="141A0005">
      <w:start w:val="1"/>
      <w:numFmt w:val="bullet"/>
      <w:lvlText w:val=""/>
      <w:lvlJc w:val="left"/>
      <w:pPr>
        <w:ind w:left="2520" w:hanging="360"/>
      </w:pPr>
      <w:rPr>
        <w:rFonts w:ascii="Wingdings" w:hAnsi="Wingdings" w:cs="Wingdings" w:hint="default"/>
      </w:rPr>
    </w:lvl>
    <w:lvl w:ilvl="3" w:tplc="141A0001">
      <w:start w:val="1"/>
      <w:numFmt w:val="bullet"/>
      <w:lvlText w:val=""/>
      <w:lvlJc w:val="left"/>
      <w:pPr>
        <w:ind w:left="3240" w:hanging="360"/>
      </w:pPr>
      <w:rPr>
        <w:rFonts w:ascii="Symbol" w:hAnsi="Symbol" w:cs="Symbol" w:hint="default"/>
      </w:rPr>
    </w:lvl>
    <w:lvl w:ilvl="4" w:tplc="141A0003">
      <w:start w:val="1"/>
      <w:numFmt w:val="bullet"/>
      <w:lvlText w:val="o"/>
      <w:lvlJc w:val="left"/>
      <w:pPr>
        <w:ind w:left="3960" w:hanging="360"/>
      </w:pPr>
      <w:rPr>
        <w:rFonts w:ascii="Courier New" w:hAnsi="Courier New" w:cs="Courier New" w:hint="default"/>
      </w:rPr>
    </w:lvl>
    <w:lvl w:ilvl="5" w:tplc="141A0005">
      <w:start w:val="1"/>
      <w:numFmt w:val="bullet"/>
      <w:lvlText w:val=""/>
      <w:lvlJc w:val="left"/>
      <w:pPr>
        <w:ind w:left="4680" w:hanging="360"/>
      </w:pPr>
      <w:rPr>
        <w:rFonts w:ascii="Wingdings" w:hAnsi="Wingdings" w:cs="Wingdings" w:hint="default"/>
      </w:rPr>
    </w:lvl>
    <w:lvl w:ilvl="6" w:tplc="141A0001">
      <w:start w:val="1"/>
      <w:numFmt w:val="bullet"/>
      <w:lvlText w:val=""/>
      <w:lvlJc w:val="left"/>
      <w:pPr>
        <w:ind w:left="5400" w:hanging="360"/>
      </w:pPr>
      <w:rPr>
        <w:rFonts w:ascii="Symbol" w:hAnsi="Symbol" w:cs="Symbol" w:hint="default"/>
      </w:rPr>
    </w:lvl>
    <w:lvl w:ilvl="7" w:tplc="141A0003">
      <w:start w:val="1"/>
      <w:numFmt w:val="bullet"/>
      <w:lvlText w:val="o"/>
      <w:lvlJc w:val="left"/>
      <w:pPr>
        <w:ind w:left="6120" w:hanging="360"/>
      </w:pPr>
      <w:rPr>
        <w:rFonts w:ascii="Courier New" w:hAnsi="Courier New" w:cs="Courier New" w:hint="default"/>
      </w:rPr>
    </w:lvl>
    <w:lvl w:ilvl="8" w:tplc="141A0005">
      <w:start w:val="1"/>
      <w:numFmt w:val="bullet"/>
      <w:lvlText w:val=""/>
      <w:lvlJc w:val="left"/>
      <w:pPr>
        <w:ind w:left="6840" w:hanging="360"/>
      </w:pPr>
      <w:rPr>
        <w:rFonts w:ascii="Wingdings" w:hAnsi="Wingdings" w:cs="Wingdings" w:hint="default"/>
      </w:rPr>
    </w:lvl>
  </w:abstractNum>
  <w:abstractNum w:abstractNumId="38" w15:restartNumberingAfterBreak="0">
    <w:nsid w:val="5C8062D4"/>
    <w:multiLevelType w:val="hybridMultilevel"/>
    <w:tmpl w:val="80104B90"/>
    <w:lvl w:ilvl="0" w:tplc="41ACE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A92709"/>
    <w:multiLevelType w:val="hybridMultilevel"/>
    <w:tmpl w:val="0374B23C"/>
    <w:lvl w:ilvl="0" w:tplc="379EF4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063D85"/>
    <w:multiLevelType w:val="hybridMultilevel"/>
    <w:tmpl w:val="01DA7B38"/>
    <w:lvl w:ilvl="0" w:tplc="72F000CC">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1" w15:restartNumberingAfterBreak="0">
    <w:nsid w:val="6B6B40FD"/>
    <w:multiLevelType w:val="hybridMultilevel"/>
    <w:tmpl w:val="6C6CE764"/>
    <w:lvl w:ilvl="0" w:tplc="DC3A5BE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2" w15:restartNumberingAfterBreak="0">
    <w:nsid w:val="6E131D7F"/>
    <w:multiLevelType w:val="hybridMultilevel"/>
    <w:tmpl w:val="9222B576"/>
    <w:lvl w:ilvl="0" w:tplc="0228FA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561AE5"/>
    <w:multiLevelType w:val="multilevel"/>
    <w:tmpl w:val="0366CE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EC70695"/>
    <w:multiLevelType w:val="hybridMultilevel"/>
    <w:tmpl w:val="2A28887C"/>
    <w:lvl w:ilvl="0" w:tplc="30D6D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B86B70"/>
    <w:multiLevelType w:val="multilevel"/>
    <w:tmpl w:val="F856A1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3ED16CE"/>
    <w:multiLevelType w:val="hybridMultilevel"/>
    <w:tmpl w:val="A628FB58"/>
    <w:lvl w:ilvl="0" w:tplc="DC3A5BE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7" w15:restartNumberingAfterBreak="0">
    <w:nsid w:val="774203A3"/>
    <w:multiLevelType w:val="multilevel"/>
    <w:tmpl w:val="7670127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9586D58"/>
    <w:multiLevelType w:val="hybridMultilevel"/>
    <w:tmpl w:val="C86EC7C8"/>
    <w:lvl w:ilvl="0" w:tplc="56A0AB3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9" w15:restartNumberingAfterBreak="0">
    <w:nsid w:val="7B885E67"/>
    <w:multiLevelType w:val="hybridMultilevel"/>
    <w:tmpl w:val="07545EAC"/>
    <w:lvl w:ilvl="0" w:tplc="DC3A5BE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0" w15:restartNumberingAfterBreak="0">
    <w:nsid w:val="7D322FAF"/>
    <w:multiLevelType w:val="hybridMultilevel"/>
    <w:tmpl w:val="5EC07430"/>
    <w:lvl w:ilvl="0" w:tplc="C50627FC">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1" w15:restartNumberingAfterBreak="0">
    <w:nsid w:val="7F81479E"/>
    <w:multiLevelType w:val="hybridMultilevel"/>
    <w:tmpl w:val="BC06B9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19"/>
  </w:num>
  <w:num w:numId="3">
    <w:abstractNumId w:val="45"/>
  </w:num>
  <w:num w:numId="4">
    <w:abstractNumId w:val="43"/>
  </w:num>
  <w:num w:numId="5">
    <w:abstractNumId w:val="6"/>
  </w:num>
  <w:num w:numId="6">
    <w:abstractNumId w:val="27"/>
  </w:num>
  <w:num w:numId="7">
    <w:abstractNumId w:val="10"/>
  </w:num>
  <w:num w:numId="8">
    <w:abstractNumId w:val="39"/>
  </w:num>
  <w:num w:numId="9">
    <w:abstractNumId w:val="20"/>
  </w:num>
  <w:num w:numId="10">
    <w:abstractNumId w:val="51"/>
  </w:num>
  <w:num w:numId="11">
    <w:abstractNumId w:val="25"/>
  </w:num>
  <w:num w:numId="12">
    <w:abstractNumId w:val="9"/>
  </w:num>
  <w:num w:numId="13">
    <w:abstractNumId w:val="11"/>
  </w:num>
  <w:num w:numId="14">
    <w:abstractNumId w:val="23"/>
  </w:num>
  <w:num w:numId="15">
    <w:abstractNumId w:val="15"/>
  </w:num>
  <w:num w:numId="16">
    <w:abstractNumId w:val="24"/>
  </w:num>
  <w:num w:numId="17">
    <w:abstractNumId w:val="42"/>
  </w:num>
  <w:num w:numId="18">
    <w:abstractNumId w:val="44"/>
  </w:num>
  <w:num w:numId="19">
    <w:abstractNumId w:val="26"/>
  </w:num>
  <w:num w:numId="20">
    <w:abstractNumId w:val="28"/>
  </w:num>
  <w:num w:numId="21">
    <w:abstractNumId w:val="38"/>
  </w:num>
  <w:num w:numId="22">
    <w:abstractNumId w:val="37"/>
  </w:num>
  <w:num w:numId="23">
    <w:abstractNumId w:val="18"/>
  </w:num>
  <w:num w:numId="24">
    <w:abstractNumId w:val="49"/>
  </w:num>
  <w:num w:numId="25">
    <w:abstractNumId w:val="22"/>
  </w:num>
  <w:num w:numId="26">
    <w:abstractNumId w:val="46"/>
  </w:num>
  <w:num w:numId="27">
    <w:abstractNumId w:val="1"/>
  </w:num>
  <w:num w:numId="28">
    <w:abstractNumId w:val="32"/>
  </w:num>
  <w:num w:numId="29">
    <w:abstractNumId w:val="13"/>
  </w:num>
  <w:num w:numId="30">
    <w:abstractNumId w:val="7"/>
  </w:num>
  <w:num w:numId="31">
    <w:abstractNumId w:val="33"/>
  </w:num>
  <w:num w:numId="32">
    <w:abstractNumId w:val="14"/>
  </w:num>
  <w:num w:numId="33">
    <w:abstractNumId w:val="4"/>
  </w:num>
  <w:num w:numId="34">
    <w:abstractNumId w:val="2"/>
  </w:num>
  <w:num w:numId="35">
    <w:abstractNumId w:val="36"/>
  </w:num>
  <w:num w:numId="36">
    <w:abstractNumId w:val="41"/>
  </w:num>
  <w:num w:numId="37">
    <w:abstractNumId w:val="16"/>
  </w:num>
  <w:num w:numId="38">
    <w:abstractNumId w:val="17"/>
  </w:num>
  <w:num w:numId="39">
    <w:abstractNumId w:val="12"/>
  </w:num>
  <w:num w:numId="40">
    <w:abstractNumId w:val="31"/>
  </w:num>
  <w:num w:numId="41">
    <w:abstractNumId w:val="34"/>
  </w:num>
  <w:num w:numId="42">
    <w:abstractNumId w:val="48"/>
  </w:num>
  <w:num w:numId="43">
    <w:abstractNumId w:val="30"/>
  </w:num>
  <w:num w:numId="44">
    <w:abstractNumId w:val="0"/>
  </w:num>
  <w:num w:numId="45">
    <w:abstractNumId w:val="50"/>
  </w:num>
  <w:num w:numId="46">
    <w:abstractNumId w:val="21"/>
  </w:num>
  <w:num w:numId="47">
    <w:abstractNumId w:val="40"/>
  </w:num>
  <w:num w:numId="48">
    <w:abstractNumId w:val="29"/>
  </w:num>
  <w:num w:numId="49">
    <w:abstractNumId w:val="8"/>
  </w:num>
  <w:num w:numId="50">
    <w:abstractNumId w:val="5"/>
  </w:num>
  <w:num w:numId="51">
    <w:abstractNumId w:val="3"/>
  </w:num>
  <w:num w:numId="52">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5B4"/>
    <w:rsid w:val="00163465"/>
    <w:rsid w:val="00392A73"/>
    <w:rsid w:val="004815B4"/>
    <w:rsid w:val="005E1880"/>
    <w:rsid w:val="00654BB7"/>
    <w:rsid w:val="00692359"/>
    <w:rsid w:val="008F2E01"/>
    <w:rsid w:val="00996CC6"/>
    <w:rsid w:val="00CC42BD"/>
    <w:rsid w:val="00D825F2"/>
    <w:rsid w:val="00DD585F"/>
    <w:rsid w:val="00EE330E"/>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2E147"/>
  <w15:docId w15:val="{3AD700E6-3F5E-44AA-BACA-A1931CF07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5B4"/>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815B4"/>
    <w:pPr>
      <w:ind w:left="720"/>
    </w:pPr>
  </w:style>
  <w:style w:type="character" w:customStyle="1" w:styleId="FooterChar">
    <w:name w:val="Footer Char"/>
    <w:basedOn w:val="DefaultParagraphFont"/>
    <w:link w:val="Footer"/>
    <w:rsid w:val="004815B4"/>
    <w:rPr>
      <w:rFonts w:ascii="Times New Roman" w:eastAsia="Times New Roman" w:hAnsi="Times New Roman" w:cs="Times New Roman"/>
      <w:sz w:val="24"/>
      <w:szCs w:val="24"/>
    </w:rPr>
  </w:style>
  <w:style w:type="paragraph" w:styleId="Footer">
    <w:name w:val="footer"/>
    <w:basedOn w:val="Normal"/>
    <w:link w:val="FooterChar"/>
    <w:rsid w:val="004815B4"/>
    <w:pPr>
      <w:tabs>
        <w:tab w:val="center" w:pos="4703"/>
        <w:tab w:val="right" w:pos="9406"/>
      </w:tabs>
    </w:pPr>
    <w:rPr>
      <w:lang w:val="bs-Latn-BA" w:eastAsia="en-US"/>
    </w:rPr>
  </w:style>
  <w:style w:type="character" w:customStyle="1" w:styleId="FooterChar1">
    <w:name w:val="Footer Char1"/>
    <w:basedOn w:val="DefaultParagraphFont"/>
    <w:uiPriority w:val="99"/>
    <w:semiHidden/>
    <w:rsid w:val="004815B4"/>
    <w:rPr>
      <w:rFonts w:ascii="Times New Roman" w:eastAsia="Times New Roman" w:hAnsi="Times New Roman" w:cs="Times New Roman"/>
      <w:sz w:val="24"/>
      <w:szCs w:val="24"/>
      <w:lang w:val="hr-HR" w:eastAsia="hr-HR"/>
    </w:rPr>
  </w:style>
  <w:style w:type="character" w:customStyle="1" w:styleId="HeaderChar">
    <w:name w:val="Header Char"/>
    <w:basedOn w:val="DefaultParagraphFont"/>
    <w:link w:val="Header"/>
    <w:uiPriority w:val="99"/>
    <w:rsid w:val="004815B4"/>
    <w:rPr>
      <w:rFonts w:ascii="Times New Roman" w:eastAsia="Times New Roman" w:hAnsi="Times New Roman" w:cs="Times New Roman"/>
      <w:sz w:val="24"/>
      <w:szCs w:val="24"/>
    </w:rPr>
  </w:style>
  <w:style w:type="paragraph" w:styleId="Header">
    <w:name w:val="header"/>
    <w:basedOn w:val="Normal"/>
    <w:link w:val="HeaderChar"/>
    <w:uiPriority w:val="99"/>
    <w:rsid w:val="004815B4"/>
    <w:pPr>
      <w:tabs>
        <w:tab w:val="center" w:pos="4536"/>
        <w:tab w:val="right" w:pos="9072"/>
      </w:tabs>
    </w:pPr>
    <w:rPr>
      <w:lang w:val="bs-Latn-BA" w:eastAsia="en-US"/>
    </w:rPr>
  </w:style>
  <w:style w:type="character" w:customStyle="1" w:styleId="HeaderChar1">
    <w:name w:val="Header Char1"/>
    <w:basedOn w:val="DefaultParagraphFont"/>
    <w:uiPriority w:val="99"/>
    <w:semiHidden/>
    <w:rsid w:val="004815B4"/>
    <w:rPr>
      <w:rFonts w:ascii="Times New Roman" w:eastAsia="Times New Roman" w:hAnsi="Times New Roman" w:cs="Times New Roman"/>
      <w:sz w:val="24"/>
      <w:szCs w:val="24"/>
      <w:lang w:val="hr-HR" w:eastAsia="hr-HR"/>
    </w:rPr>
  </w:style>
  <w:style w:type="character" w:styleId="Hyperlink">
    <w:name w:val="Hyperlink"/>
    <w:basedOn w:val="DefaultParagraphFont"/>
    <w:semiHidden/>
    <w:rsid w:val="004815B4"/>
    <w:rPr>
      <w:color w:val="0000FF"/>
      <w:u w:val="single"/>
    </w:rPr>
  </w:style>
  <w:style w:type="character" w:customStyle="1" w:styleId="A4">
    <w:name w:val="A4"/>
    <w:uiPriority w:val="99"/>
    <w:rsid w:val="004815B4"/>
    <w:rPr>
      <w:rFonts w:ascii="Times New Roman" w:hAnsi="Times New Roman" w:cs="Times New Roman"/>
      <w:b/>
      <w:bCs/>
      <w:color w:val="000000"/>
      <w:sz w:val="18"/>
      <w:szCs w:val="18"/>
    </w:rPr>
  </w:style>
  <w:style w:type="paragraph" w:styleId="Title">
    <w:name w:val="Title"/>
    <w:basedOn w:val="Normal"/>
    <w:link w:val="TitleChar"/>
    <w:qFormat/>
    <w:rsid w:val="004815B4"/>
    <w:pPr>
      <w:jc w:val="center"/>
    </w:pPr>
    <w:rPr>
      <w:b/>
      <w:sz w:val="20"/>
      <w:szCs w:val="20"/>
      <w:lang w:eastAsia="en-US"/>
    </w:rPr>
  </w:style>
  <w:style w:type="character" w:customStyle="1" w:styleId="TitleChar">
    <w:name w:val="Title Char"/>
    <w:basedOn w:val="DefaultParagraphFont"/>
    <w:link w:val="Title"/>
    <w:rsid w:val="004815B4"/>
    <w:rPr>
      <w:rFonts w:ascii="Times New Roman" w:eastAsia="Times New Roman" w:hAnsi="Times New Roman" w:cs="Times New Roman"/>
      <w:b/>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kg.gov.ba" TargetMode="External"/><Relationship Id="rId3" Type="http://schemas.openxmlformats.org/officeDocument/2006/relationships/settings" Target="settings.xml"/><Relationship Id="rId7" Type="http://schemas.openxmlformats.org/officeDocument/2006/relationships/hyperlink" Target="http://www.mp.bpkg.gov.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6341</Words>
  <Characters>36144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Dzenana Drljo</cp:lastModifiedBy>
  <cp:revision>2</cp:revision>
  <dcterms:created xsi:type="dcterms:W3CDTF">2022-08-10T14:10:00Z</dcterms:created>
  <dcterms:modified xsi:type="dcterms:W3CDTF">2022-08-10T14:10:00Z</dcterms:modified>
</cp:coreProperties>
</file>