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72"/>
        <w:gridCol w:w="3010"/>
        <w:gridCol w:w="3096"/>
      </w:tblGrid>
      <w:tr w:rsidR="00A177D6" w:rsidTr="00A177D6">
        <w:tc>
          <w:tcPr>
            <w:tcW w:w="3106" w:type="dxa"/>
          </w:tcPr>
          <w:p w:rsidR="00A177D6" w:rsidRDefault="00A177D6">
            <w:pPr>
              <w:pStyle w:val="Title"/>
              <w:spacing w:line="288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:rsidR="00A177D6" w:rsidRDefault="00A177D6">
            <w:pPr>
              <w:pStyle w:val="Title"/>
              <w:spacing w:line="288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Bosna i Hercegovina                      Federacija Bosne i Hercegovine</w:t>
            </w:r>
          </w:p>
          <w:p w:rsidR="00A177D6" w:rsidRDefault="00A177D6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Bosansko–podrinjski kanton Goražde</w:t>
            </w:r>
          </w:p>
          <w:p w:rsidR="00A177D6" w:rsidRDefault="00A177D6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MINISTARSTVO ZA PRIVREDU</w:t>
            </w:r>
          </w:p>
          <w:p w:rsidR="00A177D6" w:rsidRDefault="00A177D6">
            <w:pPr>
              <w:pStyle w:val="Header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hideMark/>
          </w:tcPr>
          <w:p w:rsidR="00A177D6" w:rsidRDefault="00A177D6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95300" cy="704850"/>
                  <wp:effectExtent l="0" t="0" r="0" b="0"/>
                  <wp:docPr id="1" name="Picture 1" descr="grb_bpk_gorazde_corel_v13-568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_bpk_gorazde_corel_v13-568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</w:tcPr>
          <w:p w:rsidR="00A177D6" w:rsidRDefault="00A177D6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77D6" w:rsidRDefault="00A177D6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Бocнa и Хepцeгoвинa</w:t>
            </w:r>
          </w:p>
          <w:p w:rsidR="00A177D6" w:rsidRDefault="00A177D6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Фeдeрaциja Бocнe и Хepцeгoвинe</w:t>
            </w:r>
          </w:p>
          <w:p w:rsidR="00A177D6" w:rsidRDefault="00A177D6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Бocaнcкo-пoдрињcки кaнтoн Горажде</w:t>
            </w:r>
          </w:p>
          <w:p w:rsidR="00A177D6" w:rsidRDefault="00A177D6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ΜИНИСТАРСТВО ЗА ПРИВРЕДУ</w:t>
            </w:r>
          </w:p>
          <w:p w:rsidR="00A177D6" w:rsidRDefault="00A177D6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A177D6" w:rsidRDefault="00A177D6" w:rsidP="00A177D6">
      <w:pPr>
        <w:pBdr>
          <w:bottom w:val="single" w:sz="12" w:space="0" w:color="auto"/>
        </w:pBdr>
        <w:jc w:val="center"/>
        <w:rPr>
          <w:rFonts w:ascii="Arial" w:hAnsi="Arial" w:cs="Arial"/>
          <w:sz w:val="19"/>
          <w:szCs w:val="19"/>
        </w:rPr>
      </w:pPr>
    </w:p>
    <w:p w:rsidR="00A177D6" w:rsidRDefault="00A177D6" w:rsidP="00A177D6">
      <w:pPr>
        <w:jc w:val="center"/>
        <w:rPr>
          <w:rFonts w:ascii="Arial" w:hAnsi="Arial" w:cs="Arial"/>
          <w:sz w:val="19"/>
          <w:szCs w:val="19"/>
        </w:rPr>
      </w:pPr>
    </w:p>
    <w:p w:rsidR="00A177D6" w:rsidRDefault="00A177D6" w:rsidP="00A177D6">
      <w:pPr>
        <w:jc w:val="center"/>
        <w:rPr>
          <w:rFonts w:ascii="Arial" w:hAnsi="Arial" w:cs="Arial"/>
          <w:sz w:val="19"/>
          <w:szCs w:val="19"/>
        </w:rPr>
      </w:pPr>
    </w:p>
    <w:p w:rsidR="00A177D6" w:rsidRDefault="00A177D6" w:rsidP="00A177D6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A177D6" w:rsidRDefault="00A177D6" w:rsidP="00A177D6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A177D6" w:rsidRDefault="00A177D6" w:rsidP="00A177D6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A177D6" w:rsidRDefault="00A177D6" w:rsidP="00A177D6">
      <w:pPr>
        <w:spacing w:line="312" w:lineRule="auto"/>
        <w:ind w:left="56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 R O G R A M</w:t>
      </w:r>
    </w:p>
    <w:p w:rsidR="00A177D6" w:rsidRDefault="00A177D6" w:rsidP="00A177D6">
      <w:pPr>
        <w:spacing w:line="312" w:lineRule="auto"/>
        <w:ind w:left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utroška sredstava</w:t>
      </w:r>
    </w:p>
    <w:p w:rsidR="00A177D6" w:rsidRDefault="00A177D6" w:rsidP="00A177D6">
      <w:pPr>
        <w:spacing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„Program</w:t>
      </w:r>
      <w:r w:rsidR="00636F0E">
        <w:rPr>
          <w:rFonts w:ascii="Arial" w:hAnsi="Arial" w:cs="Arial"/>
          <w:b/>
          <w:bCs/>
        </w:rPr>
        <w:t xml:space="preserve"> za veterinarstvo</w:t>
      </w:r>
      <w:r>
        <w:rPr>
          <w:rFonts w:ascii="Arial" w:hAnsi="Arial" w:cs="Arial"/>
          <w:b/>
          <w:bCs/>
        </w:rPr>
        <w:t xml:space="preserve"> za 2023. godinu“ utvrđen u budžetu Ministarstva za privredu Bosansko-podrinjskog kantona Goražde na ekonomskom</w:t>
      </w:r>
      <w:r w:rsidR="00AE3376">
        <w:rPr>
          <w:rFonts w:ascii="Arial" w:hAnsi="Arial" w:cs="Arial"/>
          <w:b/>
          <w:bCs/>
        </w:rPr>
        <w:t xml:space="preserve"> kodu 614 500 POD 004-Subvencija</w:t>
      </w:r>
      <w:r>
        <w:rPr>
          <w:rFonts w:ascii="Arial" w:hAnsi="Arial" w:cs="Arial"/>
          <w:b/>
          <w:bCs/>
        </w:rPr>
        <w:t xml:space="preserve"> za veterinarstvo za 2023. godinu</w:t>
      </w:r>
    </w:p>
    <w:p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</w:rPr>
      </w:pPr>
    </w:p>
    <w:p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</w:rPr>
      </w:pPr>
    </w:p>
    <w:p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A177D6" w:rsidRPr="00A177D6" w:rsidRDefault="00636F0E" w:rsidP="00A177D6">
      <w:pPr>
        <w:spacing w:before="120" w:after="12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Goražde, mart,</w:t>
      </w:r>
      <w:r w:rsidR="00A177D6">
        <w:rPr>
          <w:rFonts w:ascii="Arial" w:hAnsi="Arial" w:cs="Arial"/>
          <w:b/>
          <w:bCs/>
        </w:rPr>
        <w:t xml:space="preserve">  2023. godine</w:t>
      </w:r>
    </w:p>
    <w:p w:rsidR="00A177D6" w:rsidRDefault="00A177D6" w:rsidP="00A177D6">
      <w:pPr>
        <w:spacing w:before="120" w:after="120" w:line="312" w:lineRule="auto"/>
        <w:ind w:firstLine="709"/>
        <w:jc w:val="center"/>
        <w:rPr>
          <w:rFonts w:ascii="Arial" w:hAnsi="Arial" w:cs="Arial"/>
          <w:sz w:val="22"/>
          <w:szCs w:val="22"/>
        </w:rPr>
      </w:pPr>
    </w:p>
    <w:p w:rsidR="00ED3F3D" w:rsidRDefault="00ED3F3D" w:rsidP="00A177D6">
      <w:pPr>
        <w:spacing w:before="120" w:after="120" w:line="312" w:lineRule="auto"/>
        <w:ind w:firstLine="709"/>
        <w:jc w:val="center"/>
        <w:rPr>
          <w:rFonts w:ascii="Arial" w:hAnsi="Arial" w:cs="Arial"/>
          <w:sz w:val="22"/>
          <w:szCs w:val="22"/>
        </w:rPr>
      </w:pPr>
    </w:p>
    <w:p w:rsidR="00ED3F3D" w:rsidRDefault="00ED3F3D" w:rsidP="00A177D6">
      <w:pPr>
        <w:spacing w:before="120" w:after="120" w:line="312" w:lineRule="auto"/>
        <w:ind w:firstLine="709"/>
        <w:jc w:val="center"/>
        <w:rPr>
          <w:rFonts w:ascii="Arial" w:hAnsi="Arial" w:cs="Arial"/>
          <w:sz w:val="22"/>
          <w:szCs w:val="22"/>
        </w:rPr>
      </w:pPr>
    </w:p>
    <w:p w:rsidR="00A177D6" w:rsidRDefault="00A177D6" w:rsidP="00A177D6">
      <w:pPr>
        <w:spacing w:line="312" w:lineRule="auto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 R O G R A M</w:t>
      </w:r>
    </w:p>
    <w:p w:rsidR="00A177D6" w:rsidRDefault="00A177D6" w:rsidP="00A177D6">
      <w:pPr>
        <w:spacing w:line="312" w:lineRule="auto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utroška sredstava</w:t>
      </w:r>
    </w:p>
    <w:p w:rsidR="00A177D6" w:rsidRDefault="00A177D6" w:rsidP="00A177D6">
      <w:pPr>
        <w:spacing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„Program </w:t>
      </w:r>
      <w:r w:rsidR="00636F0E">
        <w:rPr>
          <w:rFonts w:ascii="Arial" w:hAnsi="Arial" w:cs="Arial"/>
          <w:b/>
          <w:bCs/>
        </w:rPr>
        <w:t>za veterinarstvo</w:t>
      </w:r>
      <w:r>
        <w:rPr>
          <w:rFonts w:ascii="Arial" w:hAnsi="Arial" w:cs="Arial"/>
          <w:b/>
          <w:bCs/>
        </w:rPr>
        <w:t xml:space="preserve"> za 2023. godinu“ utvrđen u budžetu Ministarstva za privredu Bosansko-podrinjskog kantona Goražde na ekonomskom</w:t>
      </w:r>
      <w:r w:rsidR="00AE3376">
        <w:rPr>
          <w:rFonts w:ascii="Arial" w:hAnsi="Arial" w:cs="Arial"/>
          <w:b/>
          <w:bCs/>
        </w:rPr>
        <w:t xml:space="preserve"> kodu 614 500 POD 004-Subvencija</w:t>
      </w:r>
      <w:r>
        <w:rPr>
          <w:rFonts w:ascii="Arial" w:hAnsi="Arial" w:cs="Arial"/>
          <w:b/>
          <w:bCs/>
        </w:rPr>
        <w:t xml:space="preserve"> za veterinarstvo za 2023. godinu</w:t>
      </w:r>
    </w:p>
    <w:p w:rsidR="00A177D6" w:rsidRDefault="00A177D6" w:rsidP="00A177D6">
      <w:pPr>
        <w:pStyle w:val="ListParagraph"/>
        <w:spacing w:before="120" w:after="120" w:line="312" w:lineRule="auto"/>
        <w:ind w:left="0"/>
        <w:jc w:val="center"/>
        <w:rPr>
          <w:rFonts w:ascii="Arial" w:hAnsi="Arial" w:cs="Arial"/>
          <w:sz w:val="19"/>
          <w:szCs w:val="19"/>
        </w:rPr>
      </w:pPr>
    </w:p>
    <w:p w:rsidR="00A177D6" w:rsidRDefault="00A177D6" w:rsidP="00A177D6">
      <w:pPr>
        <w:pStyle w:val="ListParagraph"/>
        <w:numPr>
          <w:ilvl w:val="0"/>
          <w:numId w:val="1"/>
        </w:numPr>
        <w:tabs>
          <w:tab w:val="num" w:pos="360"/>
        </w:tabs>
        <w:spacing w:before="120" w:after="120" w:line="312" w:lineRule="auto"/>
        <w:ind w:left="36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NAZIV PROGRAMA</w:t>
      </w:r>
    </w:p>
    <w:p w:rsidR="00A177D6" w:rsidRDefault="00A177D6" w:rsidP="00A177D6">
      <w:pPr>
        <w:pStyle w:val="ListParagraph"/>
        <w:spacing w:before="120" w:after="120" w:line="312" w:lineRule="auto"/>
        <w:ind w:left="360" w:firstLine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Naziv Programa je Program utroška sredstava „Program </w:t>
      </w:r>
      <w:r w:rsidR="00636F0E">
        <w:rPr>
          <w:rFonts w:ascii="Arial" w:hAnsi="Arial" w:cs="Arial"/>
          <w:sz w:val="22"/>
          <w:szCs w:val="22"/>
        </w:rPr>
        <w:t>za veterinarstvo</w:t>
      </w:r>
      <w:r>
        <w:rPr>
          <w:rFonts w:ascii="Arial" w:hAnsi="Arial" w:cs="Arial"/>
          <w:sz w:val="22"/>
          <w:szCs w:val="22"/>
        </w:rPr>
        <w:t xml:space="preserve"> za 2023. godinu“ utvrđen u budžetu Ministarstva za privredu Bosansko-podrinjskog kantona Goražde na ekonomskom k</w:t>
      </w:r>
      <w:r w:rsidR="00AE3376">
        <w:rPr>
          <w:rFonts w:ascii="Arial" w:hAnsi="Arial" w:cs="Arial"/>
          <w:sz w:val="22"/>
          <w:szCs w:val="22"/>
        </w:rPr>
        <w:t>odu 614 500 POD 004 – Subvencija</w:t>
      </w:r>
      <w:r>
        <w:rPr>
          <w:rFonts w:ascii="Arial" w:hAnsi="Arial" w:cs="Arial"/>
          <w:sz w:val="22"/>
          <w:szCs w:val="22"/>
        </w:rPr>
        <w:t xml:space="preserve"> za veterinarstvo za 2023. godinu.</w:t>
      </w:r>
    </w:p>
    <w:p w:rsidR="00A177D6" w:rsidRDefault="00A177D6" w:rsidP="00A177D6">
      <w:pPr>
        <w:pStyle w:val="ListParagraph"/>
        <w:spacing w:before="120" w:after="120"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177D6" w:rsidRDefault="00A177D6" w:rsidP="00A177D6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PODACI O PROGRAMU</w:t>
      </w:r>
    </w:p>
    <w:p w:rsidR="00A177D6" w:rsidRDefault="00A177D6" w:rsidP="00A177D6">
      <w:pPr>
        <w:pStyle w:val="ListParagraph"/>
        <w:spacing w:before="120" w:after="120"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Period realizacije Programa: 01.01.2023. do 31.12.2023. godine</w:t>
      </w:r>
    </w:p>
    <w:p w:rsidR="00A177D6" w:rsidRDefault="00A177D6" w:rsidP="00A177D6">
      <w:pPr>
        <w:pStyle w:val="ListParagraph"/>
        <w:spacing w:before="120" w:after="120"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Budžetska pozicija: 17. Ministarstvo za privredu</w:t>
      </w:r>
    </w:p>
    <w:p w:rsidR="00A177D6" w:rsidRDefault="00A177D6" w:rsidP="00A177D6">
      <w:pPr>
        <w:pStyle w:val="ListParagraph"/>
        <w:spacing w:before="120" w:after="120"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Ekonomski kod: 614 500</w:t>
      </w:r>
    </w:p>
    <w:p w:rsidR="00A177D6" w:rsidRDefault="00A177D6" w:rsidP="00A177D6">
      <w:pPr>
        <w:pStyle w:val="ListParagraph"/>
        <w:spacing w:before="120" w:after="120"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Ukupna vrijednost Programa: 7.000,00 KM</w:t>
      </w:r>
    </w:p>
    <w:p w:rsidR="00A177D6" w:rsidRDefault="00A177D6" w:rsidP="00A177D6">
      <w:pPr>
        <w:pStyle w:val="ListParagraph"/>
        <w:spacing w:before="120" w:after="120"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Odgovorna osoba: </w:t>
      </w:r>
      <w:r w:rsidR="005B5B36">
        <w:rPr>
          <w:rFonts w:ascii="Arial" w:hAnsi="Arial" w:cs="Arial"/>
          <w:sz w:val="22"/>
          <w:szCs w:val="22"/>
        </w:rPr>
        <w:t>Zijad Briga</w:t>
      </w:r>
    </w:p>
    <w:p w:rsidR="00A177D6" w:rsidRDefault="00A177D6" w:rsidP="00A177D6">
      <w:pPr>
        <w:pStyle w:val="ListParagraph"/>
        <w:spacing w:before="120" w:after="120"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Pozicija odgovorne osobe: Ministar</w:t>
      </w:r>
    </w:p>
    <w:p w:rsidR="00A177D6" w:rsidRDefault="00A177D6" w:rsidP="00A177D6">
      <w:pPr>
        <w:pStyle w:val="ListParagraph"/>
        <w:spacing w:before="120" w:after="120"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osoba za Program: Rasim Sijerčić i Belma Mešić-Šeho</w:t>
      </w:r>
    </w:p>
    <w:p w:rsidR="00A177D6" w:rsidRDefault="00A177D6" w:rsidP="00A177D6">
      <w:pPr>
        <w:pStyle w:val="ListParagraph"/>
        <w:spacing w:before="120" w:after="120"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telefon: 038 227 857 / 038 243 106</w:t>
      </w:r>
    </w:p>
    <w:p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A177D6" w:rsidRDefault="00A177D6" w:rsidP="00A177D6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A177D6" w:rsidRDefault="00A177D6" w:rsidP="00A177D6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177D6" w:rsidRDefault="00A177D6" w:rsidP="00A177D6">
      <w:pPr>
        <w:pStyle w:val="ListParagraph"/>
        <w:spacing w:before="120" w:after="120"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Vlada Bosansko-podrinjskog kantona Goražde u skladu sa Zakonom o izvršenju budžeta Bosansko-podrinjskog kantona Goražde donijela je Odluku o davanju saglasnosti na Program broj:_________ od _________ godine („Službene novine Bosansko-podrinjskog kantona Goražde“, broj: ____/23).</w:t>
      </w:r>
    </w:p>
    <w:p w:rsidR="00A177D6" w:rsidRDefault="00A177D6" w:rsidP="00A177D6">
      <w:pPr>
        <w:pStyle w:val="ListParagraph"/>
        <w:spacing w:before="120" w:after="120"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177D6" w:rsidRDefault="00A177D6" w:rsidP="00A177D6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sz w:val="19"/>
          <w:szCs w:val="19"/>
        </w:rPr>
      </w:pPr>
    </w:p>
    <w:p w:rsidR="00A177D6" w:rsidRDefault="00A177D6" w:rsidP="00A177D6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sz w:val="19"/>
          <w:szCs w:val="19"/>
        </w:rPr>
      </w:pPr>
    </w:p>
    <w:p w:rsidR="00A177D6" w:rsidRDefault="00A177D6" w:rsidP="00A177D6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sz w:val="19"/>
          <w:szCs w:val="19"/>
        </w:rPr>
      </w:pPr>
    </w:p>
    <w:p w:rsidR="00A177D6" w:rsidRDefault="00A177D6" w:rsidP="00A177D6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sz w:val="19"/>
          <w:szCs w:val="19"/>
        </w:rPr>
      </w:pPr>
    </w:p>
    <w:p w:rsidR="00A177D6" w:rsidRDefault="00A177D6" w:rsidP="00A177D6">
      <w:pPr>
        <w:pStyle w:val="ListParagraph"/>
        <w:spacing w:before="120" w:after="120" w:line="312" w:lineRule="auto"/>
        <w:ind w:left="360" w:hanging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2.  SVRHA I OPIS PROGRAMA</w:t>
      </w:r>
    </w:p>
    <w:p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Svrha programa</w:t>
      </w:r>
    </w:p>
    <w:p w:rsidR="00A177D6" w:rsidRDefault="00A177D6" w:rsidP="00227CB2">
      <w:pPr>
        <w:pStyle w:val="BodyText"/>
        <w:spacing w:before="120" w:after="120" w:line="312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Svrha Programa</w:t>
      </w:r>
      <w:r w:rsidR="008476C6">
        <w:rPr>
          <w:sz w:val="22"/>
          <w:szCs w:val="22"/>
          <w:shd w:val="clear" w:color="auto" w:fill="FFFFFF"/>
        </w:rPr>
        <w:t xml:space="preserve"> za veterinarstvo</w:t>
      </w:r>
      <w:r w:rsidR="00FD292A">
        <w:rPr>
          <w:sz w:val="22"/>
          <w:szCs w:val="22"/>
          <w:shd w:val="clear" w:color="auto" w:fill="FFFFFF"/>
        </w:rPr>
        <w:t xml:space="preserve"> za 2023. godinu</w:t>
      </w:r>
      <w:r>
        <w:rPr>
          <w:sz w:val="22"/>
          <w:szCs w:val="22"/>
          <w:shd w:val="clear" w:color="auto" w:fill="FFFFFF"/>
        </w:rPr>
        <w:t xml:space="preserve"> </w:t>
      </w:r>
      <w:r w:rsidR="003C030B">
        <w:rPr>
          <w:sz w:val="22"/>
          <w:szCs w:val="22"/>
          <w:shd w:val="clear" w:color="auto" w:fill="FFFFFF"/>
        </w:rPr>
        <w:t xml:space="preserve">je finansiranje </w:t>
      </w:r>
      <w:r w:rsidR="00AA14AA">
        <w:rPr>
          <w:sz w:val="22"/>
          <w:szCs w:val="22"/>
          <w:shd w:val="clear" w:color="auto" w:fill="FFFFFF"/>
        </w:rPr>
        <w:t>aktivnosti kojima se unapređuje</w:t>
      </w:r>
      <w:r w:rsidR="00227CB2">
        <w:rPr>
          <w:sz w:val="22"/>
          <w:szCs w:val="22"/>
          <w:shd w:val="clear" w:color="auto" w:fill="FFFFFF"/>
        </w:rPr>
        <w:t xml:space="preserve"> sigurnost hrane </w:t>
      </w:r>
      <w:r w:rsidR="00AA14AA">
        <w:rPr>
          <w:sz w:val="22"/>
          <w:szCs w:val="22"/>
          <w:shd w:val="clear" w:color="auto" w:fill="FFFFFF"/>
        </w:rPr>
        <w:t>i</w:t>
      </w:r>
      <w:r w:rsidR="00AA14AA" w:rsidRPr="00AA14AA">
        <w:rPr>
          <w:sz w:val="22"/>
          <w:szCs w:val="22"/>
          <w:shd w:val="clear" w:color="auto" w:fill="FFFFFF"/>
        </w:rPr>
        <w:t xml:space="preserve"> </w:t>
      </w:r>
      <w:r w:rsidR="00AA14AA">
        <w:rPr>
          <w:sz w:val="22"/>
          <w:szCs w:val="22"/>
          <w:shd w:val="clear" w:color="auto" w:fill="FFFFFF"/>
        </w:rPr>
        <w:t xml:space="preserve">oblast zdravstvene zaštite životinja </w:t>
      </w:r>
      <w:r w:rsidR="00227CB2">
        <w:rPr>
          <w:sz w:val="22"/>
          <w:szCs w:val="22"/>
          <w:shd w:val="clear" w:color="auto" w:fill="FFFFFF"/>
        </w:rPr>
        <w:t>na području Bosansko-podrinjskog kantona Goražde</w:t>
      </w:r>
      <w:r w:rsidR="00FD56AB">
        <w:rPr>
          <w:sz w:val="22"/>
          <w:szCs w:val="22"/>
          <w:shd w:val="clear" w:color="auto" w:fill="FFFFFF"/>
        </w:rPr>
        <w:t>.</w:t>
      </w:r>
    </w:p>
    <w:p w:rsidR="00A177D6" w:rsidRDefault="00A177D6" w:rsidP="00A177D6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Opis programa</w:t>
      </w:r>
    </w:p>
    <w:p w:rsidR="00A177D6" w:rsidRDefault="00A177D6" w:rsidP="00A177D6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</w:t>
      </w:r>
      <w:r w:rsidR="008476C6">
        <w:rPr>
          <w:rFonts w:ascii="Arial" w:hAnsi="Arial" w:cs="Arial"/>
          <w:sz w:val="22"/>
          <w:szCs w:val="22"/>
        </w:rPr>
        <w:t>za veterinarstvo</w:t>
      </w:r>
      <w:r w:rsidR="00FD292A">
        <w:rPr>
          <w:rFonts w:ascii="Arial" w:hAnsi="Arial" w:cs="Arial"/>
          <w:sz w:val="22"/>
          <w:szCs w:val="22"/>
        </w:rPr>
        <w:t xml:space="preserve"> ima za cilj </w:t>
      </w:r>
      <w:r w:rsidR="00B0506E">
        <w:rPr>
          <w:rFonts w:ascii="Arial" w:hAnsi="Arial" w:cs="Arial"/>
          <w:sz w:val="22"/>
          <w:szCs w:val="22"/>
        </w:rPr>
        <w:t>unapređenje higijensko zdravstvene</w:t>
      </w:r>
      <w:r w:rsidR="00AA14AA">
        <w:rPr>
          <w:rFonts w:ascii="Arial" w:hAnsi="Arial" w:cs="Arial"/>
          <w:sz w:val="22"/>
          <w:szCs w:val="22"/>
        </w:rPr>
        <w:t xml:space="preserve"> ispravnost</w:t>
      </w:r>
      <w:r w:rsidR="00B0506E">
        <w:rPr>
          <w:rFonts w:ascii="Arial" w:hAnsi="Arial" w:cs="Arial"/>
          <w:sz w:val="22"/>
          <w:szCs w:val="22"/>
        </w:rPr>
        <w:t>i</w:t>
      </w:r>
      <w:r w:rsidR="00AA14AA">
        <w:rPr>
          <w:rFonts w:ascii="Arial" w:hAnsi="Arial" w:cs="Arial"/>
          <w:sz w:val="22"/>
          <w:szCs w:val="22"/>
        </w:rPr>
        <w:t xml:space="preserve"> hrane životinjskog porijekla i hrane za životinje, kao i </w:t>
      </w:r>
      <w:r w:rsidR="00FD292A">
        <w:rPr>
          <w:rFonts w:ascii="Arial" w:hAnsi="Arial" w:cs="Arial"/>
          <w:sz w:val="22"/>
          <w:szCs w:val="22"/>
        </w:rPr>
        <w:t xml:space="preserve">provođenje mjera </w:t>
      </w:r>
      <w:r w:rsidR="00E94D8D">
        <w:rPr>
          <w:rFonts w:ascii="Arial" w:hAnsi="Arial" w:cs="Arial"/>
          <w:sz w:val="22"/>
          <w:szCs w:val="22"/>
        </w:rPr>
        <w:t>na prevenciji, suzbijanju</w:t>
      </w:r>
      <w:r w:rsidR="00000201">
        <w:rPr>
          <w:rFonts w:ascii="Arial" w:hAnsi="Arial" w:cs="Arial"/>
          <w:sz w:val="22"/>
          <w:szCs w:val="22"/>
        </w:rPr>
        <w:t xml:space="preserve"> i iskorjenjivan</w:t>
      </w:r>
      <w:r w:rsidR="00E94D8D">
        <w:rPr>
          <w:rFonts w:ascii="Arial" w:hAnsi="Arial" w:cs="Arial"/>
          <w:sz w:val="22"/>
          <w:szCs w:val="22"/>
        </w:rPr>
        <w:t>ju</w:t>
      </w:r>
      <w:r w:rsidR="00000201">
        <w:rPr>
          <w:rFonts w:ascii="Arial" w:hAnsi="Arial" w:cs="Arial"/>
          <w:sz w:val="22"/>
          <w:szCs w:val="22"/>
        </w:rPr>
        <w:t xml:space="preserve"> zaraznih bolesti životinja, naročito zoonoza,</w:t>
      </w:r>
      <w:r w:rsidR="00E94D8D">
        <w:rPr>
          <w:rFonts w:ascii="Arial" w:hAnsi="Arial" w:cs="Arial"/>
          <w:sz w:val="22"/>
          <w:szCs w:val="22"/>
        </w:rPr>
        <w:t xml:space="preserve"> koje u</w:t>
      </w:r>
      <w:r w:rsidR="00AA14AA">
        <w:rPr>
          <w:rFonts w:ascii="Arial" w:hAnsi="Arial" w:cs="Arial"/>
          <w:sz w:val="22"/>
          <w:szCs w:val="22"/>
        </w:rPr>
        <w:t xml:space="preserve">grožavaju zdravlje ljudi </w:t>
      </w:r>
      <w:r w:rsidR="00E94D8D">
        <w:rPr>
          <w:rFonts w:ascii="Arial" w:hAnsi="Arial" w:cs="Arial"/>
          <w:sz w:val="22"/>
          <w:szCs w:val="22"/>
        </w:rPr>
        <w:t>na području Bosansko-podrinjskog kantona Goražde</w:t>
      </w:r>
      <w:r w:rsidR="00FD56AB">
        <w:rPr>
          <w:rFonts w:ascii="Arial" w:hAnsi="Arial" w:cs="Arial"/>
          <w:sz w:val="22"/>
          <w:szCs w:val="22"/>
        </w:rPr>
        <w:t>.</w:t>
      </w:r>
      <w:r w:rsidR="00FD292A">
        <w:rPr>
          <w:rFonts w:ascii="Arial" w:hAnsi="Arial" w:cs="Arial"/>
          <w:sz w:val="22"/>
          <w:szCs w:val="22"/>
        </w:rPr>
        <w:t xml:space="preserve"> </w:t>
      </w:r>
    </w:p>
    <w:p w:rsidR="00A177D6" w:rsidRDefault="00A177D6" w:rsidP="00A177D6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 </w:t>
      </w:r>
      <w:r w:rsidR="00E94D8D">
        <w:rPr>
          <w:rFonts w:ascii="Arial" w:hAnsi="Arial" w:cs="Arial"/>
          <w:b/>
          <w:bCs/>
          <w:sz w:val="22"/>
          <w:szCs w:val="22"/>
        </w:rPr>
        <w:t xml:space="preserve">OSNOVNI </w:t>
      </w:r>
      <w:r>
        <w:rPr>
          <w:rFonts w:ascii="Arial" w:hAnsi="Arial" w:cs="Arial"/>
          <w:b/>
          <w:bCs/>
          <w:sz w:val="22"/>
          <w:szCs w:val="22"/>
        </w:rPr>
        <w:t>CILJEVI PROGRAMA</w:t>
      </w:r>
    </w:p>
    <w:p w:rsidR="00A177D6" w:rsidRDefault="00E94D8D" w:rsidP="009F7011">
      <w:pPr>
        <w:pStyle w:val="ListParagraph"/>
        <w:spacing w:before="120" w:after="120" w:line="312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Osnovni cilj</w:t>
      </w:r>
      <w:r w:rsidR="00C45259">
        <w:rPr>
          <w:rFonts w:ascii="Arial" w:hAnsi="Arial" w:cs="Arial"/>
          <w:sz w:val="22"/>
          <w:szCs w:val="22"/>
        </w:rPr>
        <w:t>evi</w:t>
      </w:r>
      <w:r w:rsidR="00A177D6">
        <w:rPr>
          <w:rFonts w:ascii="Arial" w:hAnsi="Arial" w:cs="Arial"/>
          <w:sz w:val="22"/>
          <w:szCs w:val="22"/>
        </w:rPr>
        <w:t xml:space="preserve"> programa </w:t>
      </w:r>
      <w:r w:rsidR="00C45259">
        <w:rPr>
          <w:rFonts w:ascii="Arial" w:hAnsi="Arial" w:cs="Arial"/>
          <w:sz w:val="22"/>
          <w:szCs w:val="22"/>
        </w:rPr>
        <w:t>su</w:t>
      </w:r>
      <w:r w:rsidR="009F7011">
        <w:rPr>
          <w:rFonts w:ascii="Arial" w:hAnsi="Arial" w:cs="Arial"/>
          <w:sz w:val="22"/>
          <w:szCs w:val="22"/>
        </w:rPr>
        <w:t xml:space="preserve"> provođenje mjera </w:t>
      </w:r>
      <w:r w:rsidR="00C45259">
        <w:rPr>
          <w:rFonts w:ascii="Arial" w:hAnsi="Arial" w:cs="Arial"/>
          <w:sz w:val="22"/>
          <w:szCs w:val="22"/>
        </w:rPr>
        <w:t xml:space="preserve">službenog uzorkovanja </w:t>
      </w:r>
      <w:r w:rsidR="00AA14AA">
        <w:rPr>
          <w:rFonts w:ascii="Arial" w:hAnsi="Arial" w:cs="Arial"/>
          <w:sz w:val="22"/>
          <w:szCs w:val="22"/>
        </w:rPr>
        <w:t xml:space="preserve">hrane životinjskog porijekla i hrane za životinje </w:t>
      </w:r>
      <w:r w:rsidR="00C45259">
        <w:rPr>
          <w:rFonts w:ascii="Arial" w:hAnsi="Arial" w:cs="Arial"/>
          <w:sz w:val="22"/>
          <w:szCs w:val="22"/>
        </w:rPr>
        <w:t>i</w:t>
      </w:r>
      <w:r w:rsidR="009F7011">
        <w:rPr>
          <w:rFonts w:ascii="Arial" w:hAnsi="Arial" w:cs="Arial"/>
          <w:sz w:val="22"/>
          <w:szCs w:val="22"/>
        </w:rPr>
        <w:t xml:space="preserve"> veterinarsko zdra</w:t>
      </w:r>
      <w:r w:rsidR="00C45259">
        <w:rPr>
          <w:rFonts w:ascii="Arial" w:hAnsi="Arial" w:cs="Arial"/>
          <w:sz w:val="22"/>
          <w:szCs w:val="22"/>
        </w:rPr>
        <w:t>vstvena zaštita</w:t>
      </w:r>
      <w:r w:rsidR="00AA14AA">
        <w:rPr>
          <w:rFonts w:ascii="Arial" w:hAnsi="Arial" w:cs="Arial"/>
          <w:sz w:val="22"/>
          <w:szCs w:val="22"/>
        </w:rPr>
        <w:t xml:space="preserve"> pasa </w:t>
      </w:r>
      <w:r w:rsidR="009F7011">
        <w:rPr>
          <w:rFonts w:ascii="Arial" w:hAnsi="Arial" w:cs="Arial"/>
          <w:sz w:val="22"/>
          <w:szCs w:val="22"/>
        </w:rPr>
        <w:t>na području Bosansko-podrinjskog kantona Goražde.</w:t>
      </w:r>
    </w:p>
    <w:p w:rsidR="00A177D6" w:rsidRDefault="00A177D6" w:rsidP="00A177D6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sz w:val="22"/>
          <w:szCs w:val="22"/>
        </w:rPr>
      </w:pPr>
    </w:p>
    <w:p w:rsidR="00A16E01" w:rsidRDefault="00C665CE" w:rsidP="00A177D6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Službeno uzorkovanje </w:t>
      </w:r>
      <w:r w:rsidR="001E2EC2">
        <w:rPr>
          <w:rFonts w:ascii="Arial" w:hAnsi="Arial" w:cs="Arial"/>
          <w:b/>
          <w:sz w:val="22"/>
          <w:szCs w:val="22"/>
        </w:rPr>
        <w:t xml:space="preserve">hrane životinjskog porijekla </w:t>
      </w:r>
      <w:r w:rsidR="00A16E01">
        <w:rPr>
          <w:rFonts w:ascii="Arial" w:hAnsi="Arial" w:cs="Arial"/>
          <w:b/>
          <w:sz w:val="22"/>
          <w:szCs w:val="22"/>
        </w:rPr>
        <w:t>i hrane za životinje</w:t>
      </w:r>
    </w:p>
    <w:p w:rsidR="00624356" w:rsidRDefault="001E2EC2" w:rsidP="00C1624F">
      <w:pPr>
        <w:pStyle w:val="ListParagraph"/>
        <w:spacing w:before="120" w:after="120" w:line="312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Sredstva planirana za ove namjene koristi</w:t>
      </w:r>
      <w:r w:rsidR="00FE345C"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z w:val="22"/>
          <w:szCs w:val="22"/>
        </w:rPr>
        <w:t>će se za plaćanje laboratoriskih analiza uzorak</w:t>
      </w:r>
      <w:r w:rsidR="00624356">
        <w:rPr>
          <w:rFonts w:ascii="Arial" w:hAnsi="Arial" w:cs="Arial"/>
          <w:sz w:val="22"/>
          <w:szCs w:val="22"/>
        </w:rPr>
        <w:t>a hrane životinjskog porijekla,</w:t>
      </w:r>
      <w:r>
        <w:rPr>
          <w:rFonts w:ascii="Arial" w:hAnsi="Arial" w:cs="Arial"/>
          <w:sz w:val="22"/>
          <w:szCs w:val="22"/>
        </w:rPr>
        <w:t xml:space="preserve"> hrane za životinje</w:t>
      </w:r>
      <w:r w:rsidR="00624356">
        <w:rPr>
          <w:rFonts w:ascii="Arial" w:hAnsi="Arial" w:cs="Arial"/>
          <w:sz w:val="22"/>
          <w:szCs w:val="22"/>
        </w:rPr>
        <w:t xml:space="preserve"> i mikrobioloških pretraga briseva</w:t>
      </w:r>
      <w:r>
        <w:rPr>
          <w:rFonts w:ascii="Arial" w:hAnsi="Arial" w:cs="Arial"/>
          <w:sz w:val="22"/>
          <w:szCs w:val="22"/>
        </w:rPr>
        <w:t xml:space="preserve">. Kantonalni veterinarski inspektor Bosansko-podrinjskog kantona Goražde </w:t>
      </w:r>
      <w:r w:rsidR="00624356">
        <w:rPr>
          <w:rFonts w:ascii="Arial" w:hAnsi="Arial" w:cs="Arial"/>
          <w:sz w:val="22"/>
          <w:szCs w:val="22"/>
        </w:rPr>
        <w:t>će uzimati</w:t>
      </w:r>
      <w:r>
        <w:rPr>
          <w:rFonts w:ascii="Arial" w:hAnsi="Arial" w:cs="Arial"/>
          <w:sz w:val="22"/>
          <w:szCs w:val="22"/>
        </w:rPr>
        <w:t xml:space="preserve"> uzorke</w:t>
      </w:r>
      <w:r w:rsidR="00A16E01" w:rsidRPr="00A16E01">
        <w:rPr>
          <w:rFonts w:ascii="Arial" w:hAnsi="Arial" w:cs="Arial"/>
          <w:sz w:val="22"/>
          <w:szCs w:val="22"/>
        </w:rPr>
        <w:t xml:space="preserve"> </w:t>
      </w:r>
      <w:r w:rsidR="00624356">
        <w:rPr>
          <w:rFonts w:ascii="Arial" w:hAnsi="Arial" w:cs="Arial"/>
          <w:sz w:val="22"/>
          <w:szCs w:val="22"/>
        </w:rPr>
        <w:t>hrane životinjskog porijekla,</w:t>
      </w:r>
      <w:r w:rsidR="00EF44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hrane</w:t>
      </w:r>
      <w:r w:rsidR="00A177D6" w:rsidRPr="00A16E01">
        <w:rPr>
          <w:rFonts w:ascii="Arial" w:hAnsi="Arial" w:cs="Arial"/>
          <w:sz w:val="22"/>
          <w:szCs w:val="22"/>
        </w:rPr>
        <w:t xml:space="preserve"> </w:t>
      </w:r>
      <w:r w:rsidR="00A16E01" w:rsidRPr="00A16E01">
        <w:rPr>
          <w:rFonts w:ascii="Arial" w:hAnsi="Arial" w:cs="Arial"/>
          <w:sz w:val="22"/>
          <w:szCs w:val="22"/>
        </w:rPr>
        <w:t>za životinje</w:t>
      </w:r>
      <w:r w:rsidR="00624356">
        <w:rPr>
          <w:rFonts w:ascii="Arial" w:hAnsi="Arial" w:cs="Arial"/>
          <w:sz w:val="22"/>
          <w:szCs w:val="22"/>
        </w:rPr>
        <w:t xml:space="preserve">, te briseva sa radnih površina, opreme i radnika, </w:t>
      </w:r>
      <w:r w:rsidR="00A16E01">
        <w:rPr>
          <w:rFonts w:ascii="Arial" w:hAnsi="Arial" w:cs="Arial"/>
          <w:sz w:val="22"/>
          <w:szCs w:val="22"/>
        </w:rPr>
        <w:t>u skladu sa Planom službenog uzorkovanja kantonalnog veterinarskog inspektora</w:t>
      </w:r>
      <w:r w:rsidR="00C714A5">
        <w:rPr>
          <w:rFonts w:ascii="Arial" w:hAnsi="Arial" w:cs="Arial"/>
          <w:sz w:val="22"/>
          <w:szCs w:val="22"/>
        </w:rPr>
        <w:t xml:space="preserve"> Bosansko-podrinjskog kantona Goražde</w:t>
      </w:r>
      <w:r w:rsidR="00A16E01">
        <w:rPr>
          <w:rFonts w:ascii="Arial" w:hAnsi="Arial" w:cs="Arial"/>
          <w:sz w:val="22"/>
          <w:szCs w:val="22"/>
        </w:rPr>
        <w:t xml:space="preserve">. </w:t>
      </w:r>
      <w:r w:rsidR="00624356">
        <w:rPr>
          <w:rFonts w:ascii="Arial" w:hAnsi="Arial" w:cs="Arial"/>
          <w:sz w:val="22"/>
          <w:szCs w:val="22"/>
        </w:rPr>
        <w:t>Kantonalni veterinarski inspektor će</w:t>
      </w:r>
      <w:r w:rsidR="00B71C59">
        <w:rPr>
          <w:rFonts w:ascii="Arial" w:hAnsi="Arial" w:cs="Arial"/>
          <w:sz w:val="22"/>
          <w:szCs w:val="22"/>
        </w:rPr>
        <w:t xml:space="preserve"> uzorke </w:t>
      </w:r>
      <w:r w:rsidR="00624356">
        <w:rPr>
          <w:rFonts w:ascii="Arial" w:hAnsi="Arial" w:cs="Arial"/>
          <w:sz w:val="22"/>
          <w:szCs w:val="22"/>
        </w:rPr>
        <w:t>dostavljati</w:t>
      </w:r>
      <w:r w:rsidR="00EB2C1C">
        <w:rPr>
          <w:rFonts w:ascii="Arial" w:hAnsi="Arial" w:cs="Arial"/>
          <w:sz w:val="22"/>
          <w:szCs w:val="22"/>
        </w:rPr>
        <w:t xml:space="preserve"> </w:t>
      </w:r>
      <w:r w:rsidR="00354BE0">
        <w:rPr>
          <w:rFonts w:ascii="Arial" w:hAnsi="Arial" w:cs="Arial"/>
          <w:sz w:val="22"/>
          <w:szCs w:val="22"/>
        </w:rPr>
        <w:t xml:space="preserve">na </w:t>
      </w:r>
      <w:r w:rsidR="00624356">
        <w:rPr>
          <w:rFonts w:ascii="Arial" w:hAnsi="Arial" w:cs="Arial"/>
          <w:sz w:val="22"/>
          <w:szCs w:val="22"/>
        </w:rPr>
        <w:t xml:space="preserve">laboratorijsko </w:t>
      </w:r>
      <w:r w:rsidR="00354BE0">
        <w:rPr>
          <w:rFonts w:ascii="Arial" w:hAnsi="Arial" w:cs="Arial"/>
          <w:sz w:val="22"/>
          <w:szCs w:val="22"/>
        </w:rPr>
        <w:t xml:space="preserve">ispitivanje u </w:t>
      </w:r>
      <w:r w:rsidR="00624356">
        <w:rPr>
          <w:rFonts w:ascii="Arial" w:hAnsi="Arial" w:cs="Arial"/>
          <w:sz w:val="22"/>
          <w:szCs w:val="22"/>
        </w:rPr>
        <w:t>akreditirane laboratorije</w:t>
      </w:r>
      <w:r w:rsidR="00354BE0">
        <w:rPr>
          <w:rFonts w:ascii="Arial" w:hAnsi="Arial" w:cs="Arial"/>
          <w:sz w:val="22"/>
          <w:szCs w:val="22"/>
        </w:rPr>
        <w:t>. Kantonalni veterinarski inspektor je dužan</w:t>
      </w:r>
      <w:r w:rsidR="00927EBA">
        <w:rPr>
          <w:rFonts w:ascii="Arial" w:hAnsi="Arial" w:cs="Arial"/>
          <w:sz w:val="22"/>
          <w:szCs w:val="22"/>
        </w:rPr>
        <w:t xml:space="preserve"> Ministarstvu za privredu</w:t>
      </w:r>
      <w:r w:rsidR="00354BE0">
        <w:rPr>
          <w:rFonts w:ascii="Arial" w:hAnsi="Arial" w:cs="Arial"/>
          <w:sz w:val="22"/>
          <w:szCs w:val="22"/>
        </w:rPr>
        <w:t xml:space="preserve"> dostaviti </w:t>
      </w:r>
      <w:r w:rsidR="00624356">
        <w:rPr>
          <w:rFonts w:ascii="Arial" w:hAnsi="Arial" w:cs="Arial"/>
          <w:sz w:val="22"/>
          <w:szCs w:val="22"/>
        </w:rPr>
        <w:t>Izvještaj o provedenom službenom uzorkovanju</w:t>
      </w:r>
      <w:r w:rsidR="00354BE0">
        <w:rPr>
          <w:rFonts w:ascii="Arial" w:hAnsi="Arial" w:cs="Arial"/>
          <w:sz w:val="22"/>
          <w:szCs w:val="22"/>
        </w:rPr>
        <w:t>.</w:t>
      </w:r>
    </w:p>
    <w:p w:rsidR="00A177D6" w:rsidRDefault="00EF445B" w:rsidP="00B71C59">
      <w:pPr>
        <w:pStyle w:val="ListParagraph"/>
        <w:spacing w:before="120" w:after="120" w:line="312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 Programa za veterinarstvo će se </w:t>
      </w:r>
      <w:r w:rsidR="00B0506E">
        <w:rPr>
          <w:rFonts w:ascii="Arial" w:hAnsi="Arial" w:cs="Arial"/>
          <w:sz w:val="22"/>
          <w:szCs w:val="22"/>
        </w:rPr>
        <w:t>finansirati</w:t>
      </w:r>
      <w:r w:rsidR="00927EBA">
        <w:rPr>
          <w:rFonts w:ascii="Arial" w:hAnsi="Arial" w:cs="Arial"/>
          <w:sz w:val="22"/>
          <w:szCs w:val="22"/>
        </w:rPr>
        <w:t>,</w:t>
      </w:r>
      <w:r w:rsidR="00B0506E">
        <w:rPr>
          <w:rFonts w:ascii="Arial" w:hAnsi="Arial" w:cs="Arial"/>
          <w:sz w:val="22"/>
          <w:szCs w:val="22"/>
        </w:rPr>
        <w:t xml:space="preserve"> do visine planiranih sredstava</w:t>
      </w:r>
      <w:r w:rsidR="00927EBA">
        <w:rPr>
          <w:rFonts w:ascii="Arial" w:hAnsi="Arial" w:cs="Arial"/>
          <w:sz w:val="22"/>
          <w:szCs w:val="22"/>
        </w:rPr>
        <w:t xml:space="preserve"> u programu,</w:t>
      </w:r>
      <w:r w:rsidR="00B0506E">
        <w:rPr>
          <w:rFonts w:ascii="Arial" w:hAnsi="Arial" w:cs="Arial"/>
          <w:sz w:val="22"/>
          <w:szCs w:val="22"/>
        </w:rPr>
        <w:t xml:space="preserve"> </w:t>
      </w:r>
      <w:r w:rsidR="00B71C59">
        <w:rPr>
          <w:rFonts w:ascii="Arial" w:hAnsi="Arial" w:cs="Arial"/>
          <w:sz w:val="22"/>
          <w:szCs w:val="22"/>
        </w:rPr>
        <w:t>laboratorijska</w:t>
      </w:r>
      <w:r>
        <w:rPr>
          <w:rFonts w:ascii="Arial" w:hAnsi="Arial" w:cs="Arial"/>
          <w:sz w:val="22"/>
          <w:szCs w:val="22"/>
        </w:rPr>
        <w:t xml:space="preserve"> </w:t>
      </w:r>
      <w:r w:rsidR="00B71C59">
        <w:rPr>
          <w:rFonts w:ascii="Arial" w:hAnsi="Arial" w:cs="Arial"/>
          <w:sz w:val="22"/>
          <w:szCs w:val="22"/>
        </w:rPr>
        <w:t>analiza</w:t>
      </w:r>
      <w:r>
        <w:rPr>
          <w:rFonts w:ascii="Arial" w:hAnsi="Arial" w:cs="Arial"/>
          <w:sz w:val="22"/>
          <w:szCs w:val="22"/>
        </w:rPr>
        <w:t xml:space="preserve"> dostavljenih uzoraka</w:t>
      </w:r>
      <w:r w:rsidR="00B71C59" w:rsidRPr="00B71C59">
        <w:rPr>
          <w:rFonts w:ascii="Arial" w:hAnsi="Arial" w:cs="Arial"/>
          <w:sz w:val="22"/>
          <w:szCs w:val="22"/>
        </w:rPr>
        <w:t xml:space="preserve"> </w:t>
      </w:r>
      <w:r w:rsidR="00B71C59">
        <w:rPr>
          <w:rFonts w:ascii="Arial" w:hAnsi="Arial" w:cs="Arial"/>
          <w:sz w:val="22"/>
          <w:szCs w:val="22"/>
        </w:rPr>
        <w:t>hrane životinjskog porijekla, hrane za životinje i mikrobioloških pretraga briseva</w:t>
      </w:r>
      <w:r>
        <w:rPr>
          <w:rFonts w:ascii="Arial" w:hAnsi="Arial" w:cs="Arial"/>
          <w:sz w:val="22"/>
          <w:szCs w:val="22"/>
        </w:rPr>
        <w:t xml:space="preserve">. </w:t>
      </w:r>
      <w:r w:rsidR="00624356">
        <w:rPr>
          <w:rFonts w:ascii="Arial" w:hAnsi="Arial" w:cs="Arial"/>
          <w:sz w:val="22"/>
          <w:szCs w:val="22"/>
        </w:rPr>
        <w:t>Akreditirana laboratorija</w:t>
      </w:r>
      <w:r>
        <w:rPr>
          <w:rFonts w:ascii="Arial" w:hAnsi="Arial" w:cs="Arial"/>
          <w:sz w:val="22"/>
          <w:szCs w:val="22"/>
        </w:rPr>
        <w:t xml:space="preserve"> je dužna Ministarstvu za privredu Bosansko-podrinjskog kantona Goražde dostaviti Izvještaj o provedenoj laboratorijskoj</w:t>
      </w:r>
      <w:r w:rsidR="00624356">
        <w:rPr>
          <w:rFonts w:ascii="Arial" w:hAnsi="Arial" w:cs="Arial"/>
          <w:sz w:val="22"/>
          <w:szCs w:val="22"/>
        </w:rPr>
        <w:t xml:space="preserve"> analizi, </w:t>
      </w:r>
      <w:r>
        <w:rPr>
          <w:rFonts w:ascii="Arial" w:hAnsi="Arial" w:cs="Arial"/>
          <w:sz w:val="22"/>
          <w:szCs w:val="22"/>
        </w:rPr>
        <w:t>fisikalni račun</w:t>
      </w:r>
      <w:r w:rsidR="00624356">
        <w:rPr>
          <w:rFonts w:ascii="Arial" w:hAnsi="Arial" w:cs="Arial"/>
          <w:sz w:val="22"/>
          <w:szCs w:val="22"/>
        </w:rPr>
        <w:t xml:space="preserve"> i instrukciju o načinu uplate izvršene usluge</w:t>
      </w:r>
      <w:r w:rsidR="00B71C59">
        <w:rPr>
          <w:rFonts w:ascii="Arial" w:hAnsi="Arial" w:cs="Arial"/>
          <w:sz w:val="22"/>
          <w:szCs w:val="22"/>
        </w:rPr>
        <w:t>.</w:t>
      </w:r>
    </w:p>
    <w:p w:rsidR="00B71C59" w:rsidRDefault="00B71C59" w:rsidP="00B71C59">
      <w:pPr>
        <w:pStyle w:val="ListParagraph"/>
        <w:spacing w:before="120" w:after="120" w:line="312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Krajnji rok za dostavljanje zahtjeva za plaćanje laboratorijskih usluga je do 01.09.2023. godine.</w:t>
      </w:r>
    </w:p>
    <w:p w:rsidR="00B0506E" w:rsidRDefault="00B0506E" w:rsidP="00B71C59">
      <w:pPr>
        <w:pStyle w:val="ListParagraph"/>
        <w:spacing w:before="120" w:after="120" w:line="312" w:lineRule="auto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B20410" w:rsidRDefault="00B20410" w:rsidP="00B71C59">
      <w:pPr>
        <w:pStyle w:val="ListParagraph"/>
        <w:spacing w:before="120" w:after="120" w:line="312" w:lineRule="auto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B20410" w:rsidRDefault="00B20410" w:rsidP="00B71C59">
      <w:pPr>
        <w:pStyle w:val="ListParagraph"/>
        <w:spacing w:before="120" w:after="120" w:line="312" w:lineRule="auto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B20410" w:rsidRPr="00B71C59" w:rsidRDefault="00B20410" w:rsidP="00B71C59">
      <w:pPr>
        <w:pStyle w:val="ListParagraph"/>
        <w:spacing w:before="120" w:after="120" w:line="312" w:lineRule="auto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B0506E" w:rsidRPr="00B0506E" w:rsidRDefault="00B0506E" w:rsidP="00B0506E">
      <w:pPr>
        <w:spacing w:before="120" w:after="12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B0506E">
        <w:rPr>
          <w:rFonts w:ascii="Arial" w:hAnsi="Arial" w:cs="Arial"/>
          <w:b/>
          <w:sz w:val="22"/>
          <w:szCs w:val="22"/>
        </w:rPr>
        <w:lastRenderedPageBreak/>
        <w:t>Provođenje mjera veterinarsko zdravstvene zaštite pasa</w:t>
      </w:r>
    </w:p>
    <w:p w:rsidR="00B0506E" w:rsidRDefault="00B0506E" w:rsidP="00B0506E">
      <w:pPr>
        <w:spacing w:before="120" w:after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F7011">
        <w:rPr>
          <w:rFonts w:ascii="Arial" w:hAnsi="Arial" w:cs="Arial"/>
          <w:sz w:val="22"/>
          <w:szCs w:val="22"/>
        </w:rPr>
        <w:t>U skladu sa članom 124. stav 2. i 3. Zakona o veterinarstvu („Službene novine Federacije BiH“ broj:46/00)</w:t>
      </w:r>
      <w:r>
        <w:rPr>
          <w:rFonts w:ascii="Arial" w:hAnsi="Arial" w:cs="Arial"/>
          <w:sz w:val="22"/>
          <w:szCs w:val="22"/>
        </w:rPr>
        <w:t xml:space="preserve"> propisano je da se u budžetu kantona osiguravaju sredstva za prevenciju, suzbijanje i iskorjenjivanje zaraznih bolesti kod životinja koje su od interesa za kanton i podmirenje troškova za označavanje životinja.</w:t>
      </w:r>
    </w:p>
    <w:p w:rsidR="00B0506E" w:rsidRDefault="00B0506E" w:rsidP="00B0506E">
      <w:pPr>
        <w:spacing w:before="120" w:after="120" w:line="312" w:lineRule="auto"/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2665E">
        <w:rPr>
          <w:rFonts w:ascii="Arial" w:hAnsi="Arial" w:cs="Arial"/>
          <w:color w:val="000000"/>
          <w:sz w:val="22"/>
          <w:szCs w:val="22"/>
          <w:shd w:val="clear" w:color="auto" w:fill="FFFFFF"/>
        </w:rPr>
        <w:t>Svi psi koji se nalaze na teritoriji Bosne i Hercegovine moraju biti identifikovani i evidentirani u skladu s odredbama Pravilnika o identifikaciji i vođenju evidencije pasa, mačaka i pitomih vretica u Bosni i Hercegovini ("Službeni glasnik BiH", broj 96/16).</w:t>
      </w:r>
      <w:r w:rsidRPr="00E2665E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U skladu sa Programom mjera zdravstvene zaštite životinja Ureda za veterinarstvo BiH, s</w:t>
      </w:r>
      <w:r w:rsidRPr="00E2665E">
        <w:rPr>
          <w:rFonts w:ascii="Arial" w:hAnsi="Arial" w:cs="Arial"/>
          <w:color w:val="000000"/>
          <w:sz w:val="22"/>
          <w:szCs w:val="22"/>
          <w:shd w:val="clear" w:color="auto" w:fill="FFFFFF"/>
        </w:rPr>
        <w:t>vi psi stariji od tri mjeseca moraju biti vakcinisani protiv bjesnila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 jedanput godišnje.</w:t>
      </w:r>
      <w:r w:rsidRPr="00E266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B0506E" w:rsidRDefault="00B0506E" w:rsidP="00B0506E">
      <w:pPr>
        <w:spacing w:before="120" w:after="120" w:line="312" w:lineRule="auto"/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2665E">
        <w:rPr>
          <w:rFonts w:ascii="Arial" w:hAnsi="Arial" w:cs="Arial"/>
          <w:color w:val="000000"/>
          <w:sz w:val="22"/>
          <w:szCs w:val="22"/>
          <w:shd w:val="clear" w:color="auto" w:fill="FFFFFF"/>
        </w:rPr>
        <w:t>Prilikom vakcinacije pasa protiv bjesnila provodi se dehelmintizacija pasa protiv tra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kavice Echinococcus granulosus.</w:t>
      </w:r>
    </w:p>
    <w:p w:rsidR="00B0506E" w:rsidRDefault="00B0506E" w:rsidP="00B0506E">
      <w:pPr>
        <w:spacing w:before="120" w:after="120" w:line="312" w:lineRule="auto"/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Svi psi koji nisu identifikovani i uvedeni u evidencije neophodno je izvršiti identifikaciju mikročipom i izdati potrebnu dokumentaciju.</w:t>
      </w:r>
    </w:p>
    <w:p w:rsidR="00B0506E" w:rsidRDefault="00B0506E" w:rsidP="00B0506E">
      <w:pPr>
        <w:spacing w:before="120" w:after="120" w:line="312" w:lineRule="auto"/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Vakcinaciju pasa protiv bjesnila provodit će veterinarske stanice sa područja Bosansko-podrinjskog kantona Goražde koje imaju dodjeljeno područje djelovanja na području ovog kantona i čiji projekat prođe procedure odobravanja.</w:t>
      </w:r>
    </w:p>
    <w:p w:rsidR="00B0506E" w:rsidRDefault="00B0506E" w:rsidP="00B0506E">
      <w:pPr>
        <w:spacing w:before="120" w:after="120" w:line="312" w:lineRule="auto"/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Nadležne veterinarske stanice sa područja Bosansko-podrinjskog kantona Goražde će u saradnji sa Kantonalnom veterinarskom inspekcijom organizovati što veći odziv stanovnika kantona da pse identifikuju i vakcinišu.</w:t>
      </w:r>
    </w:p>
    <w:p w:rsidR="00B0506E" w:rsidRDefault="00B0506E" w:rsidP="00B0506E">
      <w:pPr>
        <w:spacing w:before="120" w:after="120" w:line="312" w:lineRule="auto"/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Provođenje mjera vakcinacije, dehemintizacije i identifikacije pasa provodiće veterinarske stanice sa područja Bosansko-podrinjskog kantona Goražde, koje imaju dodjeljeno područje djelovanja i čiji je projekat odobren za finansiranje.</w:t>
      </w:r>
    </w:p>
    <w:p w:rsidR="00B0506E" w:rsidRDefault="00E623BB" w:rsidP="00B0506E">
      <w:pPr>
        <w:spacing w:before="120" w:after="120" w:line="312" w:lineRule="auto"/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Iz Programa za veterin</w:t>
      </w:r>
      <w:r w:rsidR="00B0506E">
        <w:rPr>
          <w:rFonts w:ascii="Arial" w:hAnsi="Arial" w:cs="Arial"/>
          <w:color w:val="000000"/>
          <w:sz w:val="22"/>
          <w:szCs w:val="22"/>
          <w:shd w:val="clear" w:color="auto" w:fill="FFFFFF"/>
        </w:rPr>
        <w:t>arstvo će se finansirati identifikacija, vakcinacija i dehelmintizacija pasa sa područja Bosansko-podrinjskog kantona Goražde. Cijena jednokratne vakcinacije pasa protiv bjesnila sa dehelmintizacijom i identifikacijom iznosi 40,00 KM sa PDV-eom.</w:t>
      </w:r>
    </w:p>
    <w:p w:rsidR="00B0506E" w:rsidRPr="00636F0E" w:rsidRDefault="00B0506E" w:rsidP="00B0506E">
      <w:pPr>
        <w:spacing w:before="120" w:after="120" w:line="312" w:lineRule="auto"/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Krajnji rok za provođenje mjere definisat će se Javnim pozivom.</w:t>
      </w:r>
    </w:p>
    <w:p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</w:p>
    <w:p w:rsidR="00A177D6" w:rsidRDefault="00A177D6" w:rsidP="00A177D6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 POTREBNA SREDSTVA ZA PROVOĐENJE PROGRAMA</w:t>
      </w:r>
    </w:p>
    <w:p w:rsidR="00A177D6" w:rsidRDefault="00A177D6" w:rsidP="00A177D6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:rsidR="00A177D6" w:rsidRDefault="00A177D6" w:rsidP="00A177D6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Visina sredstava za provođenje programa</w:t>
      </w:r>
    </w:p>
    <w:p w:rsidR="00A177D6" w:rsidRDefault="00A177D6" w:rsidP="00A177D6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Potrebna sredstva za provođenje Programa definisana su Budžetom Bosansko-podrinjskog kantona Goražde („Službene novine Bosansko-podrinjskog kantona Goražde“, broj:</w:t>
      </w:r>
      <w:r w:rsidR="00786F84">
        <w:rPr>
          <w:rFonts w:ascii="Arial" w:hAnsi="Arial" w:cs="Arial"/>
          <w:sz w:val="22"/>
          <w:szCs w:val="22"/>
        </w:rPr>
        <w:t>1/23</w:t>
      </w:r>
      <w:r w:rsidR="00A94393">
        <w:rPr>
          <w:rFonts w:ascii="Arial" w:hAnsi="Arial" w:cs="Arial"/>
          <w:sz w:val="22"/>
          <w:szCs w:val="22"/>
        </w:rPr>
        <w:t>), na ekonomskom kodu 614 5</w:t>
      </w:r>
      <w:r>
        <w:rPr>
          <w:rFonts w:ascii="Arial" w:hAnsi="Arial" w:cs="Arial"/>
          <w:sz w:val="22"/>
          <w:szCs w:val="22"/>
        </w:rPr>
        <w:t xml:space="preserve">00 </w:t>
      </w:r>
      <w:r w:rsidR="00AE3376">
        <w:rPr>
          <w:rFonts w:ascii="Arial" w:hAnsi="Arial" w:cs="Arial"/>
          <w:sz w:val="22"/>
          <w:szCs w:val="22"/>
        </w:rPr>
        <w:t>POD 004</w:t>
      </w:r>
      <w:r>
        <w:rPr>
          <w:rFonts w:ascii="Arial" w:hAnsi="Arial" w:cs="Arial"/>
          <w:sz w:val="22"/>
          <w:szCs w:val="22"/>
        </w:rPr>
        <w:t xml:space="preserve"> </w:t>
      </w:r>
      <w:r w:rsidR="00AE337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AE3376">
        <w:rPr>
          <w:rFonts w:ascii="Arial" w:hAnsi="Arial" w:cs="Arial"/>
          <w:sz w:val="22"/>
          <w:szCs w:val="22"/>
          <w:lang w:eastAsia="en-US"/>
        </w:rPr>
        <w:t>Subvencija za veterinarstvo</w:t>
      </w:r>
      <w:r w:rsidR="00A9439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94393">
        <w:rPr>
          <w:rFonts w:ascii="Arial" w:hAnsi="Arial" w:cs="Arial"/>
          <w:sz w:val="22"/>
          <w:szCs w:val="22"/>
        </w:rPr>
        <w:t>u iznosu od 7</w:t>
      </w:r>
      <w:r>
        <w:rPr>
          <w:rFonts w:ascii="Arial" w:hAnsi="Arial" w:cs="Arial"/>
          <w:sz w:val="22"/>
          <w:szCs w:val="22"/>
        </w:rPr>
        <w:t>.000,00 KM.</w:t>
      </w:r>
    </w:p>
    <w:p w:rsidR="00A177D6" w:rsidRDefault="00A177D6" w:rsidP="00A177D6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973569" w:rsidRPr="00FE345C" w:rsidRDefault="00973569" w:rsidP="00FE345C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</w:p>
    <w:p w:rsidR="00A177D6" w:rsidRDefault="00A177D6" w:rsidP="00A177D6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Maksimalni budžet po </w:t>
      </w:r>
      <w:r w:rsidR="00A94393">
        <w:rPr>
          <w:rFonts w:ascii="Arial" w:hAnsi="Arial" w:cs="Arial"/>
          <w:b/>
          <w:bCs/>
          <w:sz w:val="22"/>
          <w:szCs w:val="22"/>
        </w:rPr>
        <w:t>ciljevima</w:t>
      </w:r>
    </w:p>
    <w:p w:rsidR="00A177D6" w:rsidRDefault="00A177D6" w:rsidP="00A177D6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Programom se utvrđuje visina, odnosno maksimalni iznos sredstava za </w:t>
      </w:r>
      <w:r w:rsidR="00D27C75">
        <w:rPr>
          <w:rFonts w:ascii="Arial" w:hAnsi="Arial" w:cs="Arial"/>
          <w:sz w:val="22"/>
          <w:szCs w:val="22"/>
        </w:rPr>
        <w:t>osnovne</w:t>
      </w:r>
      <w:r>
        <w:rPr>
          <w:rFonts w:ascii="Arial" w:hAnsi="Arial" w:cs="Arial"/>
          <w:sz w:val="22"/>
          <w:szCs w:val="22"/>
        </w:rPr>
        <w:t xml:space="preserve"> ciljeve programa i to kako slijedi:</w:t>
      </w:r>
    </w:p>
    <w:p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Ukupan budžet progra</w:t>
      </w:r>
      <w:r w:rsidR="00B0506E">
        <w:rPr>
          <w:rFonts w:ascii="Arial" w:hAnsi="Arial" w:cs="Arial"/>
          <w:sz w:val="22"/>
          <w:szCs w:val="22"/>
        </w:rPr>
        <w:t>ma:</w:t>
      </w:r>
      <w:r w:rsidR="00B0506E">
        <w:rPr>
          <w:rFonts w:ascii="Arial" w:hAnsi="Arial" w:cs="Arial"/>
          <w:sz w:val="22"/>
          <w:szCs w:val="22"/>
        </w:rPr>
        <w:tab/>
      </w:r>
      <w:r w:rsidR="00B0506E">
        <w:rPr>
          <w:rFonts w:ascii="Arial" w:hAnsi="Arial" w:cs="Arial"/>
          <w:sz w:val="22"/>
          <w:szCs w:val="22"/>
        </w:rPr>
        <w:tab/>
      </w:r>
      <w:r w:rsidR="00B0506E">
        <w:rPr>
          <w:rFonts w:ascii="Arial" w:hAnsi="Arial" w:cs="Arial"/>
          <w:sz w:val="22"/>
          <w:szCs w:val="22"/>
        </w:rPr>
        <w:tab/>
      </w:r>
      <w:r w:rsidR="00B0506E">
        <w:rPr>
          <w:rFonts w:ascii="Arial" w:hAnsi="Arial" w:cs="Arial"/>
          <w:sz w:val="22"/>
          <w:szCs w:val="22"/>
        </w:rPr>
        <w:tab/>
      </w:r>
      <w:r w:rsidR="00B0506E">
        <w:rPr>
          <w:rFonts w:ascii="Arial" w:hAnsi="Arial" w:cs="Arial"/>
          <w:sz w:val="22"/>
          <w:szCs w:val="22"/>
        </w:rPr>
        <w:tab/>
        <w:t xml:space="preserve">                       </w:t>
      </w:r>
      <w:r w:rsidR="00A94393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.000</w:t>
      </w:r>
      <w:r w:rsidR="00B0506E">
        <w:rPr>
          <w:rFonts w:ascii="Arial" w:hAnsi="Arial" w:cs="Arial"/>
          <w:b/>
          <w:sz w:val="22"/>
          <w:szCs w:val="22"/>
        </w:rPr>
        <w:t>,00</w:t>
      </w:r>
      <w:r>
        <w:rPr>
          <w:rFonts w:ascii="Arial" w:hAnsi="Arial" w:cs="Arial"/>
          <w:b/>
          <w:sz w:val="22"/>
          <w:szCs w:val="22"/>
        </w:rPr>
        <w:t xml:space="preserve"> KM</w:t>
      </w:r>
    </w:p>
    <w:p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</w:p>
    <w:p w:rsidR="00B0506E" w:rsidRDefault="00A177D6" w:rsidP="00A94393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A94393">
        <w:rPr>
          <w:rFonts w:ascii="Arial" w:hAnsi="Arial" w:cs="Arial"/>
          <w:color w:val="000000"/>
          <w:sz w:val="22"/>
          <w:szCs w:val="22"/>
        </w:rPr>
        <w:t xml:space="preserve">Prvi cilj programa - </w:t>
      </w:r>
      <w:r w:rsidR="00973569">
        <w:rPr>
          <w:rFonts w:ascii="Arial" w:hAnsi="Arial" w:cs="Arial"/>
          <w:sz w:val="22"/>
          <w:szCs w:val="22"/>
        </w:rPr>
        <w:t>Službeno</w:t>
      </w:r>
      <w:r w:rsidR="00973569" w:rsidRPr="00C1624F">
        <w:rPr>
          <w:rFonts w:ascii="Arial" w:hAnsi="Arial" w:cs="Arial"/>
          <w:sz w:val="22"/>
          <w:szCs w:val="22"/>
        </w:rPr>
        <w:t xml:space="preserve"> </w:t>
      </w:r>
      <w:r w:rsidR="00973569">
        <w:rPr>
          <w:rFonts w:ascii="Arial" w:hAnsi="Arial" w:cs="Arial"/>
          <w:sz w:val="22"/>
          <w:szCs w:val="22"/>
        </w:rPr>
        <w:t>uzorkovan</w:t>
      </w:r>
      <w:r w:rsidR="00B0506E">
        <w:rPr>
          <w:rFonts w:ascii="Arial" w:hAnsi="Arial" w:cs="Arial"/>
          <w:sz w:val="22"/>
          <w:szCs w:val="22"/>
        </w:rPr>
        <w:t>je hrane životinjskog porijekla i</w:t>
      </w:r>
      <w:r w:rsidR="00973569" w:rsidRPr="00C1624F">
        <w:rPr>
          <w:rFonts w:ascii="Arial" w:hAnsi="Arial" w:cs="Arial"/>
          <w:sz w:val="22"/>
          <w:szCs w:val="22"/>
        </w:rPr>
        <w:t xml:space="preserve"> hrane za životinje</w:t>
      </w:r>
      <w:r w:rsidR="0097356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B0506E">
        <w:rPr>
          <w:rFonts w:ascii="Arial" w:hAnsi="Arial" w:cs="Arial"/>
          <w:sz w:val="22"/>
          <w:szCs w:val="22"/>
        </w:rPr>
        <w:t xml:space="preserve">                               </w:t>
      </w:r>
    </w:p>
    <w:p w:rsidR="00A177D6" w:rsidRPr="00B0506E" w:rsidRDefault="00B0506E" w:rsidP="00A94393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Maksimalni iznos sredstava:                                                        </w:t>
      </w:r>
      <w:r w:rsidR="00B20410">
        <w:rPr>
          <w:rFonts w:ascii="Arial" w:hAnsi="Arial" w:cs="Arial"/>
          <w:sz w:val="22"/>
          <w:szCs w:val="22"/>
        </w:rPr>
        <w:t xml:space="preserve">                            </w:t>
      </w:r>
      <w:r w:rsidR="00973569" w:rsidRPr="00A94393">
        <w:rPr>
          <w:rFonts w:ascii="Arial" w:hAnsi="Arial" w:cs="Arial"/>
          <w:b/>
          <w:color w:val="000000"/>
          <w:sz w:val="22"/>
          <w:szCs w:val="22"/>
        </w:rPr>
        <w:t>2.000</w:t>
      </w:r>
      <w:r w:rsidR="00B20410">
        <w:rPr>
          <w:rFonts w:ascii="Arial" w:hAnsi="Arial" w:cs="Arial"/>
          <w:b/>
          <w:color w:val="000000"/>
          <w:sz w:val="22"/>
          <w:szCs w:val="22"/>
        </w:rPr>
        <w:t>,00</w:t>
      </w:r>
      <w:r w:rsidR="00973569" w:rsidRPr="00A94393">
        <w:rPr>
          <w:rFonts w:ascii="Arial" w:hAnsi="Arial" w:cs="Arial"/>
          <w:b/>
          <w:color w:val="000000"/>
          <w:sz w:val="22"/>
          <w:szCs w:val="22"/>
        </w:rPr>
        <w:t xml:space="preserve"> KM</w:t>
      </w:r>
      <w:r w:rsidR="00A94393" w:rsidRPr="00A9439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F57E3" w:rsidRDefault="008F57E3" w:rsidP="00C1624F">
      <w:pPr>
        <w:pStyle w:val="ListParagraph"/>
        <w:spacing w:before="120" w:after="120" w:line="312" w:lineRule="auto"/>
        <w:ind w:left="0"/>
        <w:rPr>
          <w:rFonts w:ascii="Arial" w:hAnsi="Arial" w:cs="Arial"/>
          <w:color w:val="000000"/>
          <w:sz w:val="22"/>
          <w:szCs w:val="22"/>
        </w:rPr>
      </w:pPr>
    </w:p>
    <w:p w:rsidR="00B0506E" w:rsidRDefault="00C1624F" w:rsidP="00973569">
      <w:pPr>
        <w:spacing w:before="120" w:after="120"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Drugi cilj programa -</w:t>
      </w:r>
      <w:r w:rsidR="00A177D6" w:rsidRPr="00A94393">
        <w:rPr>
          <w:rFonts w:ascii="Arial" w:hAnsi="Arial" w:cs="Arial"/>
          <w:color w:val="000000"/>
          <w:sz w:val="22"/>
          <w:szCs w:val="22"/>
        </w:rPr>
        <w:t xml:space="preserve"> </w:t>
      </w:r>
      <w:r w:rsidR="00973569" w:rsidRPr="00A94393">
        <w:rPr>
          <w:rFonts w:ascii="Arial" w:hAnsi="Arial" w:cs="Arial"/>
          <w:color w:val="000000"/>
          <w:sz w:val="22"/>
          <w:szCs w:val="22"/>
        </w:rPr>
        <w:t xml:space="preserve">Provođenje mjera veterinarsko zdravstvene zaštite </w:t>
      </w:r>
      <w:r w:rsidR="00973569">
        <w:rPr>
          <w:rFonts w:ascii="Arial" w:hAnsi="Arial" w:cs="Arial"/>
          <w:color w:val="000000"/>
          <w:sz w:val="22"/>
          <w:szCs w:val="22"/>
        </w:rPr>
        <w:t xml:space="preserve">pasa     </w:t>
      </w:r>
      <w:r w:rsidR="00973569" w:rsidRPr="00A94393">
        <w:rPr>
          <w:rFonts w:ascii="Arial" w:hAnsi="Arial" w:cs="Arial"/>
          <w:color w:val="000000"/>
          <w:sz w:val="22"/>
          <w:szCs w:val="22"/>
        </w:rPr>
        <w:t xml:space="preserve">   </w:t>
      </w:r>
      <w:r w:rsidR="00973569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973569" w:rsidRPr="00A94393" w:rsidRDefault="00B0506E" w:rsidP="00973569">
      <w:pPr>
        <w:spacing w:before="120" w:after="120"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Maksimalni iznos sredstava:                                                        </w:t>
      </w:r>
      <w:r w:rsidR="00B20410">
        <w:rPr>
          <w:rFonts w:ascii="Arial" w:hAnsi="Arial" w:cs="Arial"/>
          <w:sz w:val="22"/>
          <w:szCs w:val="22"/>
        </w:rPr>
        <w:t xml:space="preserve">                             </w:t>
      </w:r>
      <w:r w:rsidR="00973569" w:rsidRPr="00A94393">
        <w:rPr>
          <w:rFonts w:ascii="Arial" w:hAnsi="Arial" w:cs="Arial"/>
          <w:b/>
          <w:color w:val="000000"/>
          <w:sz w:val="22"/>
          <w:szCs w:val="22"/>
        </w:rPr>
        <w:t>5.000</w:t>
      </w:r>
      <w:r w:rsidR="00B20410">
        <w:rPr>
          <w:rFonts w:ascii="Arial" w:hAnsi="Arial" w:cs="Arial"/>
          <w:b/>
          <w:color w:val="000000"/>
          <w:sz w:val="22"/>
          <w:szCs w:val="22"/>
        </w:rPr>
        <w:t>,00</w:t>
      </w:r>
      <w:r w:rsidR="00973569" w:rsidRPr="00A94393">
        <w:rPr>
          <w:rFonts w:ascii="Arial" w:hAnsi="Arial" w:cs="Arial"/>
          <w:b/>
          <w:color w:val="000000"/>
          <w:sz w:val="22"/>
          <w:szCs w:val="22"/>
        </w:rPr>
        <w:t xml:space="preserve"> KM</w:t>
      </w:r>
    </w:p>
    <w:p w:rsidR="00A177D6" w:rsidRPr="00C1624F" w:rsidRDefault="00A177D6" w:rsidP="00C1624F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177D6" w:rsidRDefault="00A177D6" w:rsidP="00A177D6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</w:t>
      </w:r>
      <w:r w:rsidR="00A94393">
        <w:rPr>
          <w:rFonts w:ascii="Arial" w:hAnsi="Arial" w:cs="Arial"/>
          <w:b/>
          <w:bCs/>
          <w:sz w:val="22"/>
          <w:szCs w:val="22"/>
        </w:rPr>
        <w:t>edist</w:t>
      </w:r>
      <w:r w:rsidR="00D27C75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ibucija sredstava</w:t>
      </w:r>
    </w:p>
    <w:p w:rsidR="00A177D6" w:rsidRDefault="00A177D6" w:rsidP="00A177D6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slučaju potrebe koja se ukaže u toku implementacije programa, Ministarstvo može napraviti r</w:t>
      </w:r>
      <w:r w:rsidR="00A94393">
        <w:rPr>
          <w:rFonts w:ascii="Arial" w:hAnsi="Arial" w:cs="Arial"/>
          <w:sz w:val="22"/>
          <w:szCs w:val="22"/>
        </w:rPr>
        <w:t>edistribuciju sredstava sa jednog na drugi</w:t>
      </w:r>
      <w:r>
        <w:rPr>
          <w:rFonts w:ascii="Arial" w:hAnsi="Arial" w:cs="Arial"/>
          <w:sz w:val="22"/>
          <w:szCs w:val="22"/>
        </w:rPr>
        <w:t xml:space="preserve"> </w:t>
      </w:r>
      <w:r w:rsidR="00A94393">
        <w:rPr>
          <w:rFonts w:ascii="Arial" w:hAnsi="Arial" w:cs="Arial"/>
          <w:sz w:val="22"/>
          <w:szCs w:val="22"/>
        </w:rPr>
        <w:t>cilj</w:t>
      </w:r>
      <w:r>
        <w:rPr>
          <w:rFonts w:ascii="Arial" w:hAnsi="Arial" w:cs="Arial"/>
          <w:sz w:val="22"/>
          <w:szCs w:val="22"/>
        </w:rPr>
        <w:t xml:space="preserve"> u iznosu do maksimalno 20 procenata (20%) od iznosa </w:t>
      </w:r>
      <w:r w:rsidR="00A94393">
        <w:rPr>
          <w:rFonts w:ascii="Arial" w:hAnsi="Arial" w:cs="Arial"/>
          <w:sz w:val="22"/>
          <w:szCs w:val="22"/>
        </w:rPr>
        <w:t>cilja</w:t>
      </w:r>
      <w:r>
        <w:rPr>
          <w:rFonts w:ascii="Arial" w:hAnsi="Arial" w:cs="Arial"/>
          <w:sz w:val="22"/>
          <w:szCs w:val="22"/>
        </w:rPr>
        <w:t xml:space="preserve"> sa koje</w:t>
      </w:r>
      <w:r w:rsidR="00A94393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se sredstva prenose. Redistribuciju ovih sredstava ministarstvo će izvršiti odlukom ministra.</w:t>
      </w:r>
    </w:p>
    <w:p w:rsidR="00A177D6" w:rsidRDefault="00A177D6" w:rsidP="00A177D6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slučaju izmjene ukupne vrijednosti programa koj</w:t>
      </w:r>
      <w:r w:rsidR="00B0506E">
        <w:rPr>
          <w:rFonts w:ascii="Arial" w:hAnsi="Arial" w:cs="Arial"/>
          <w:sz w:val="22"/>
          <w:szCs w:val="22"/>
        </w:rPr>
        <w:t>a je rezultat Izmjene i dopune b</w:t>
      </w:r>
      <w:r>
        <w:rPr>
          <w:rFonts w:ascii="Arial" w:hAnsi="Arial" w:cs="Arial"/>
          <w:sz w:val="22"/>
          <w:szCs w:val="22"/>
        </w:rPr>
        <w:t>udžeta Bosansko-podrinjskog kantona Goražde, preusmjerenja sa  drugih  kodova  ili  na  druge  kodove unutar budžeta ministarstva i preusmjeravanja između budžetskih korisnika, Ministarstvo za  privredu će vršiti  izmjenu i dopunu programa u skladu sa potrebama na osnovu kojih su donesene odluke o preusmjeravanju, povećanjem ili smanjenjem ukupne vrijednosti programa uz saglasnost Vlade.</w:t>
      </w:r>
    </w:p>
    <w:p w:rsidR="00A177D6" w:rsidRDefault="00A177D6" w:rsidP="00A177D6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</w:p>
    <w:p w:rsidR="00A177D6" w:rsidRDefault="00A177D6" w:rsidP="00A177D6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 KRITERIJI ZA RASPODJELU SREDSTAVA</w:t>
      </w:r>
    </w:p>
    <w:p w:rsidR="00A177D6" w:rsidRDefault="00A177D6" w:rsidP="00A177D6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Način raspodjele sredstava</w:t>
      </w:r>
    </w:p>
    <w:p w:rsidR="00A177D6" w:rsidRDefault="00A177D6" w:rsidP="00973569">
      <w:pPr>
        <w:spacing w:before="120" w:after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B376C">
        <w:rPr>
          <w:rFonts w:ascii="Arial" w:hAnsi="Arial" w:cs="Arial"/>
          <w:sz w:val="22"/>
          <w:szCs w:val="22"/>
        </w:rPr>
        <w:t>Raspodjela sredstava u slučaju dodjele državne pomoći u novcu</w:t>
      </w:r>
      <w:r w:rsidR="007B376C" w:rsidRPr="007B376C">
        <w:rPr>
          <w:rFonts w:ascii="Arial" w:hAnsi="Arial" w:cs="Arial"/>
          <w:sz w:val="22"/>
          <w:szCs w:val="22"/>
        </w:rPr>
        <w:t xml:space="preserve"> za </w:t>
      </w:r>
      <w:r w:rsidR="008A5992">
        <w:rPr>
          <w:rFonts w:ascii="Arial" w:hAnsi="Arial" w:cs="Arial"/>
          <w:sz w:val="22"/>
          <w:szCs w:val="22"/>
        </w:rPr>
        <w:t xml:space="preserve">drugi </w:t>
      </w:r>
      <w:r w:rsidR="007B376C" w:rsidRPr="007B376C">
        <w:rPr>
          <w:rFonts w:ascii="Arial" w:hAnsi="Arial" w:cs="Arial"/>
          <w:sz w:val="22"/>
          <w:szCs w:val="22"/>
        </w:rPr>
        <w:t>cilj</w:t>
      </w:r>
      <w:r w:rsidR="007B376C">
        <w:rPr>
          <w:rFonts w:ascii="Arial" w:hAnsi="Arial" w:cs="Arial"/>
          <w:sz w:val="22"/>
          <w:szCs w:val="22"/>
        </w:rPr>
        <w:t xml:space="preserve"> -</w:t>
      </w:r>
      <w:r w:rsidR="007B376C" w:rsidRPr="007B376C">
        <w:rPr>
          <w:rFonts w:ascii="Arial" w:hAnsi="Arial" w:cs="Arial"/>
          <w:b/>
          <w:sz w:val="22"/>
          <w:szCs w:val="22"/>
        </w:rPr>
        <w:t xml:space="preserve"> </w:t>
      </w:r>
      <w:r w:rsidR="007B376C" w:rsidRPr="007B376C">
        <w:rPr>
          <w:rFonts w:ascii="Arial" w:hAnsi="Arial" w:cs="Arial"/>
          <w:sz w:val="22"/>
          <w:szCs w:val="22"/>
        </w:rPr>
        <w:t>Provođenje mjera veterinarsko zdravstvene zaštite pasa</w:t>
      </w:r>
      <w:r w:rsidR="007B376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vršit će se na osnovu </w:t>
      </w:r>
      <w:r w:rsidR="007B376C">
        <w:rPr>
          <w:rFonts w:ascii="Arial" w:hAnsi="Arial" w:cs="Arial"/>
          <w:sz w:val="22"/>
          <w:szCs w:val="22"/>
        </w:rPr>
        <w:t>odobrenih projekata</w:t>
      </w:r>
      <w:r>
        <w:rPr>
          <w:rFonts w:ascii="Arial" w:hAnsi="Arial" w:cs="Arial"/>
          <w:sz w:val="22"/>
          <w:szCs w:val="22"/>
        </w:rPr>
        <w:t xml:space="preserve"> u skladu sa programom</w:t>
      </w:r>
      <w:r w:rsidR="00C1624F">
        <w:rPr>
          <w:rFonts w:ascii="Arial" w:hAnsi="Arial" w:cs="Arial"/>
          <w:sz w:val="22"/>
          <w:szCs w:val="22"/>
        </w:rPr>
        <w:t xml:space="preserve"> i javnim pozivom</w:t>
      </w:r>
      <w:r>
        <w:rPr>
          <w:rFonts w:ascii="Arial" w:hAnsi="Arial" w:cs="Arial"/>
          <w:sz w:val="22"/>
          <w:szCs w:val="22"/>
        </w:rPr>
        <w:t xml:space="preserve">. Konačne Odluke o dodjeli državne pomoći za </w:t>
      </w:r>
      <w:r w:rsidR="007B376C">
        <w:rPr>
          <w:rFonts w:ascii="Arial" w:hAnsi="Arial" w:cs="Arial"/>
          <w:sz w:val="22"/>
          <w:szCs w:val="22"/>
        </w:rPr>
        <w:t>projekte</w:t>
      </w:r>
      <w:r>
        <w:rPr>
          <w:rFonts w:ascii="Arial" w:hAnsi="Arial" w:cs="Arial"/>
          <w:sz w:val="22"/>
          <w:szCs w:val="22"/>
        </w:rPr>
        <w:t xml:space="preserve"> iz sredstava ovog programa na prijedlog Ministarstva za privredu donosi Vlada Bosansko-podrinjskog kantona Goražde.</w:t>
      </w:r>
    </w:p>
    <w:p w:rsidR="007B376C" w:rsidRDefault="00973569" w:rsidP="00973569">
      <w:pPr>
        <w:spacing w:before="120" w:after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Maksimalni iznos sredstava koji može biti zatražen od Ministarstva</w:t>
      </w:r>
      <w:r w:rsidR="006D2A3A">
        <w:rPr>
          <w:rFonts w:ascii="Arial" w:hAnsi="Arial" w:cs="Arial"/>
          <w:sz w:val="22"/>
          <w:szCs w:val="22"/>
        </w:rPr>
        <w:t>,</w:t>
      </w:r>
      <w:r w:rsidR="008A5992">
        <w:rPr>
          <w:rFonts w:ascii="Arial" w:hAnsi="Arial" w:cs="Arial"/>
          <w:sz w:val="22"/>
          <w:szCs w:val="22"/>
        </w:rPr>
        <w:t xml:space="preserve"> za finansiranje projekta</w:t>
      </w:r>
      <w:r>
        <w:rPr>
          <w:rFonts w:ascii="Arial" w:hAnsi="Arial" w:cs="Arial"/>
          <w:sz w:val="22"/>
          <w:szCs w:val="22"/>
        </w:rPr>
        <w:t xml:space="preserve"> iznosi do 5.000,00 KM. Iznos sredstava koji može biti dodjeljen po projektu iznosi do 5.000,00 KM.</w:t>
      </w:r>
    </w:p>
    <w:p w:rsidR="008A5992" w:rsidRDefault="008A5992" w:rsidP="00973569">
      <w:pPr>
        <w:spacing w:before="120" w:after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A5992" w:rsidRDefault="008A5992" w:rsidP="00B9076A">
      <w:pPr>
        <w:pStyle w:val="ListParagraph"/>
        <w:spacing w:before="120" w:after="120" w:line="312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 w:rsidRPr="007B376C">
        <w:rPr>
          <w:rFonts w:ascii="Arial" w:hAnsi="Arial" w:cs="Arial"/>
          <w:sz w:val="22"/>
          <w:szCs w:val="22"/>
        </w:rPr>
        <w:lastRenderedPageBreak/>
        <w:t xml:space="preserve">Raspodjela sredstava u slučaju dodjele državne pomoći u novcu za </w:t>
      </w:r>
      <w:r>
        <w:rPr>
          <w:rFonts w:ascii="Arial" w:hAnsi="Arial" w:cs="Arial"/>
          <w:sz w:val="22"/>
          <w:szCs w:val="22"/>
        </w:rPr>
        <w:t xml:space="preserve">prvi </w:t>
      </w:r>
      <w:r w:rsidRPr="007B376C">
        <w:rPr>
          <w:rFonts w:ascii="Arial" w:hAnsi="Arial" w:cs="Arial"/>
          <w:sz w:val="22"/>
          <w:szCs w:val="22"/>
        </w:rPr>
        <w:t>cilj</w:t>
      </w:r>
      <w:r>
        <w:rPr>
          <w:rFonts w:ascii="Arial" w:hAnsi="Arial" w:cs="Arial"/>
          <w:sz w:val="22"/>
          <w:szCs w:val="22"/>
        </w:rPr>
        <w:t xml:space="preserve"> </w:t>
      </w:r>
      <w:r w:rsidR="00AA05CB">
        <w:rPr>
          <w:rFonts w:ascii="Arial" w:hAnsi="Arial" w:cs="Arial"/>
          <w:sz w:val="22"/>
          <w:szCs w:val="22"/>
        </w:rPr>
        <w:t>–</w:t>
      </w:r>
      <w:r w:rsidRPr="007B376C">
        <w:rPr>
          <w:rFonts w:ascii="Arial" w:hAnsi="Arial" w:cs="Arial"/>
          <w:b/>
          <w:sz w:val="22"/>
          <w:szCs w:val="22"/>
        </w:rPr>
        <w:t xml:space="preserve"> </w:t>
      </w:r>
      <w:r w:rsidR="00AA05CB">
        <w:rPr>
          <w:rFonts w:ascii="Arial" w:hAnsi="Arial" w:cs="Arial"/>
          <w:sz w:val="22"/>
          <w:szCs w:val="22"/>
        </w:rPr>
        <w:t xml:space="preserve">Službeno uzorkovanje </w:t>
      </w:r>
      <w:r w:rsidRPr="007B376C">
        <w:rPr>
          <w:rFonts w:ascii="Arial" w:hAnsi="Arial" w:cs="Arial"/>
          <w:sz w:val="22"/>
          <w:szCs w:val="22"/>
        </w:rPr>
        <w:t>hrane životinjskog porijekla i hrane za životinje</w:t>
      </w:r>
      <w:r>
        <w:rPr>
          <w:rFonts w:ascii="Arial" w:hAnsi="Arial" w:cs="Arial"/>
          <w:sz w:val="22"/>
          <w:szCs w:val="22"/>
        </w:rPr>
        <w:t xml:space="preserve">, vršit će se na osnovu zahtjeva za </w:t>
      </w:r>
      <w:r w:rsidR="00D27C75">
        <w:rPr>
          <w:rFonts w:ascii="Arial" w:hAnsi="Arial" w:cs="Arial"/>
          <w:sz w:val="22"/>
          <w:szCs w:val="22"/>
        </w:rPr>
        <w:t>plaćanje</w:t>
      </w:r>
      <w:r>
        <w:rPr>
          <w:rFonts w:ascii="Arial" w:hAnsi="Arial" w:cs="Arial"/>
          <w:sz w:val="22"/>
          <w:szCs w:val="22"/>
        </w:rPr>
        <w:t xml:space="preserve"> </w:t>
      </w:r>
      <w:r w:rsidR="00D27C75">
        <w:rPr>
          <w:rFonts w:ascii="Arial" w:hAnsi="Arial" w:cs="Arial"/>
          <w:sz w:val="22"/>
          <w:szCs w:val="22"/>
        </w:rPr>
        <w:t xml:space="preserve">računa </w:t>
      </w:r>
      <w:r>
        <w:rPr>
          <w:rFonts w:ascii="Arial" w:hAnsi="Arial" w:cs="Arial"/>
          <w:sz w:val="22"/>
          <w:szCs w:val="22"/>
        </w:rPr>
        <w:t xml:space="preserve">za izvršene laboratorijske usluge. Konačne Odluke o </w:t>
      </w:r>
      <w:r w:rsidR="00D27C75">
        <w:rPr>
          <w:rFonts w:ascii="Arial" w:hAnsi="Arial" w:cs="Arial"/>
          <w:sz w:val="22"/>
          <w:szCs w:val="22"/>
        </w:rPr>
        <w:t>plaćanju računa</w:t>
      </w:r>
      <w:r>
        <w:rPr>
          <w:rFonts w:ascii="Arial" w:hAnsi="Arial" w:cs="Arial"/>
          <w:sz w:val="22"/>
          <w:szCs w:val="22"/>
        </w:rPr>
        <w:t xml:space="preserve"> iz sredstava ovog programa na prijedlog Ministarstva za privredu donosi Vlada Bosansko-podrinjskog kantona Goražde.</w:t>
      </w:r>
    </w:p>
    <w:p w:rsidR="008A5992" w:rsidRPr="00FE595E" w:rsidRDefault="008A5992" w:rsidP="008A5992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</w:p>
    <w:p w:rsidR="008A5992" w:rsidRPr="00FE595E" w:rsidRDefault="008A5992" w:rsidP="008A5992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FE595E">
        <w:rPr>
          <w:rFonts w:ascii="Arial" w:hAnsi="Arial" w:cs="Arial"/>
          <w:sz w:val="22"/>
          <w:szCs w:val="22"/>
        </w:rPr>
        <w:t xml:space="preserve">Uz zahtjev </w:t>
      </w:r>
      <w:r w:rsidR="002A2660">
        <w:rPr>
          <w:rFonts w:ascii="Arial" w:hAnsi="Arial" w:cs="Arial"/>
          <w:sz w:val="22"/>
          <w:szCs w:val="22"/>
        </w:rPr>
        <w:t xml:space="preserve">za plaćanje računa </w:t>
      </w:r>
      <w:r>
        <w:rPr>
          <w:rFonts w:ascii="Arial" w:hAnsi="Arial" w:cs="Arial"/>
          <w:sz w:val="22"/>
          <w:szCs w:val="22"/>
        </w:rPr>
        <w:t>akreditirane laboratorije</w:t>
      </w:r>
      <w:r w:rsidRPr="00FE595E">
        <w:rPr>
          <w:rFonts w:ascii="Arial" w:hAnsi="Arial" w:cs="Arial"/>
          <w:sz w:val="22"/>
          <w:szCs w:val="22"/>
        </w:rPr>
        <w:t xml:space="preserve"> dostavljaju slijedeću dokumentaciju: </w:t>
      </w:r>
    </w:p>
    <w:p w:rsidR="008A5992" w:rsidRPr="00646724" w:rsidRDefault="008A5992" w:rsidP="008A5992">
      <w:pPr>
        <w:pStyle w:val="NoSpacing"/>
        <w:rPr>
          <w:rFonts w:ascii="Arial" w:hAnsi="Arial" w:cs="Arial"/>
          <w:sz w:val="22"/>
          <w:szCs w:val="22"/>
        </w:rPr>
      </w:pPr>
      <w:r w:rsidRPr="00646724">
        <w:rPr>
          <w:rFonts w:ascii="Arial" w:hAnsi="Arial" w:cs="Arial"/>
          <w:sz w:val="22"/>
          <w:szCs w:val="22"/>
        </w:rPr>
        <w:t>- Račun-faktura sa fisikalnim računom,</w:t>
      </w:r>
    </w:p>
    <w:p w:rsidR="008A5992" w:rsidRPr="00646724" w:rsidRDefault="008A5992" w:rsidP="008A5992">
      <w:pPr>
        <w:pStyle w:val="NoSpacing"/>
        <w:rPr>
          <w:rFonts w:ascii="Arial" w:hAnsi="Arial" w:cs="Arial"/>
          <w:sz w:val="22"/>
          <w:szCs w:val="22"/>
        </w:rPr>
      </w:pPr>
      <w:r w:rsidRPr="00646724">
        <w:rPr>
          <w:rFonts w:ascii="Arial" w:hAnsi="Arial" w:cs="Arial"/>
          <w:sz w:val="22"/>
          <w:szCs w:val="22"/>
        </w:rPr>
        <w:t>- Laboratorijske nalaze,</w:t>
      </w:r>
    </w:p>
    <w:p w:rsidR="008A5992" w:rsidRPr="00646724" w:rsidRDefault="008A5992" w:rsidP="008A5992">
      <w:pPr>
        <w:pStyle w:val="NoSpacing"/>
        <w:rPr>
          <w:rFonts w:ascii="Arial" w:hAnsi="Arial" w:cs="Arial"/>
          <w:sz w:val="22"/>
          <w:szCs w:val="22"/>
        </w:rPr>
      </w:pPr>
      <w:r w:rsidRPr="00646724">
        <w:rPr>
          <w:rFonts w:ascii="Arial" w:hAnsi="Arial" w:cs="Arial"/>
          <w:sz w:val="22"/>
          <w:szCs w:val="22"/>
        </w:rPr>
        <w:t>- Instrukciju za isplatu sredstava.</w:t>
      </w:r>
    </w:p>
    <w:p w:rsidR="008A5992" w:rsidRDefault="008A5992" w:rsidP="00973569">
      <w:pPr>
        <w:spacing w:before="120" w:after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1624F" w:rsidRDefault="00A177D6" w:rsidP="00C162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C1624F">
        <w:rPr>
          <w:rFonts w:ascii="Arial" w:hAnsi="Arial" w:cs="Arial"/>
          <w:sz w:val="22"/>
          <w:szCs w:val="22"/>
        </w:rPr>
        <w:t xml:space="preserve">Uz </w:t>
      </w:r>
      <w:r w:rsidR="00973569">
        <w:rPr>
          <w:rFonts w:ascii="Arial" w:hAnsi="Arial" w:cs="Arial"/>
          <w:sz w:val="22"/>
          <w:szCs w:val="22"/>
        </w:rPr>
        <w:t>projekat</w:t>
      </w:r>
      <w:r w:rsidR="00C1624F" w:rsidRPr="00C1624F">
        <w:rPr>
          <w:rFonts w:ascii="Arial" w:hAnsi="Arial" w:cs="Arial"/>
          <w:sz w:val="22"/>
          <w:szCs w:val="22"/>
        </w:rPr>
        <w:t xml:space="preserve"> veterinarske stanice dostavljaju</w:t>
      </w:r>
      <w:r w:rsidRPr="00C1624F">
        <w:rPr>
          <w:rFonts w:ascii="Arial" w:hAnsi="Arial" w:cs="Arial"/>
          <w:sz w:val="22"/>
          <w:szCs w:val="22"/>
        </w:rPr>
        <w:t xml:space="preserve"> slijedeću dokumentaciju:</w:t>
      </w:r>
      <w:r w:rsidR="00C1624F" w:rsidRPr="00C1624F">
        <w:rPr>
          <w:rFonts w:ascii="Arial" w:hAnsi="Arial" w:cs="Arial"/>
          <w:sz w:val="22"/>
          <w:szCs w:val="22"/>
        </w:rPr>
        <w:t xml:space="preserve"> </w:t>
      </w:r>
    </w:p>
    <w:p w:rsidR="002A2660" w:rsidRPr="00C1624F" w:rsidRDefault="002A2660" w:rsidP="00C1624F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C1624F" w:rsidRDefault="000B191F" w:rsidP="00C1624F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C1624F" w:rsidRPr="00C1624F">
        <w:rPr>
          <w:rFonts w:ascii="Arial" w:hAnsi="Arial" w:cs="Arial"/>
          <w:sz w:val="22"/>
          <w:szCs w:val="22"/>
        </w:rPr>
        <w:t>ješenje o dodjeljenom području djelovanja;</w:t>
      </w:r>
    </w:p>
    <w:p w:rsidR="008A5992" w:rsidRPr="00C1624F" w:rsidRDefault="008A5992" w:rsidP="00C1624F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Rješenje o ispunjavanju uslova za obavljanje veterinarske djelatnosti na području BPK Goražde;</w:t>
      </w:r>
    </w:p>
    <w:p w:rsidR="00C1624F" w:rsidRPr="00C1624F" w:rsidRDefault="00C1624F" w:rsidP="00C1624F">
      <w:pPr>
        <w:suppressAutoHyphens/>
        <w:ind w:left="60"/>
        <w:jc w:val="both"/>
        <w:rPr>
          <w:rFonts w:ascii="Arial" w:hAnsi="Arial" w:cs="Arial"/>
          <w:sz w:val="22"/>
          <w:szCs w:val="22"/>
        </w:rPr>
      </w:pPr>
      <w:r w:rsidRPr="00C1624F">
        <w:rPr>
          <w:rFonts w:ascii="Arial" w:hAnsi="Arial" w:cs="Arial"/>
          <w:sz w:val="22"/>
          <w:szCs w:val="22"/>
        </w:rPr>
        <w:t xml:space="preserve">-    </w:t>
      </w:r>
      <w:r>
        <w:rPr>
          <w:rFonts w:ascii="Arial" w:hAnsi="Arial" w:cs="Arial"/>
          <w:sz w:val="22"/>
          <w:szCs w:val="22"/>
        </w:rPr>
        <w:t>evidencija</w:t>
      </w:r>
      <w:r w:rsidRPr="00C1624F">
        <w:rPr>
          <w:rFonts w:ascii="Arial" w:hAnsi="Arial" w:cs="Arial"/>
          <w:sz w:val="22"/>
          <w:szCs w:val="22"/>
        </w:rPr>
        <w:t xml:space="preserve"> </w:t>
      </w:r>
      <w:r w:rsidR="000B191F">
        <w:rPr>
          <w:rFonts w:ascii="Arial" w:hAnsi="Arial" w:cs="Arial"/>
          <w:sz w:val="22"/>
          <w:szCs w:val="22"/>
        </w:rPr>
        <w:t xml:space="preserve">o provedenim mjerama </w:t>
      </w:r>
      <w:r w:rsidRPr="00C1624F">
        <w:rPr>
          <w:rFonts w:ascii="Arial" w:hAnsi="Arial" w:cs="Arial"/>
          <w:sz w:val="22"/>
          <w:szCs w:val="22"/>
        </w:rPr>
        <w:t xml:space="preserve">sa imenom i prezimenom vlasnika </w:t>
      </w:r>
      <w:r>
        <w:rPr>
          <w:rFonts w:ascii="Arial" w:hAnsi="Arial" w:cs="Arial"/>
          <w:sz w:val="22"/>
          <w:szCs w:val="22"/>
        </w:rPr>
        <w:t>pasa</w:t>
      </w:r>
      <w:r w:rsidRPr="00C1624F">
        <w:rPr>
          <w:rFonts w:ascii="Arial" w:hAnsi="Arial" w:cs="Arial"/>
          <w:sz w:val="22"/>
          <w:szCs w:val="22"/>
        </w:rPr>
        <w:t>;</w:t>
      </w:r>
    </w:p>
    <w:p w:rsidR="00C1624F" w:rsidRPr="00C1624F" w:rsidRDefault="00C1624F" w:rsidP="00C1624F">
      <w:pPr>
        <w:ind w:left="360" w:hanging="300"/>
        <w:jc w:val="both"/>
        <w:rPr>
          <w:rFonts w:ascii="Arial" w:hAnsi="Arial" w:cs="Arial"/>
          <w:sz w:val="22"/>
          <w:szCs w:val="22"/>
        </w:rPr>
      </w:pPr>
      <w:r w:rsidRPr="00C1624F">
        <w:rPr>
          <w:rFonts w:ascii="Arial" w:hAnsi="Arial" w:cs="Arial"/>
          <w:sz w:val="22"/>
          <w:szCs w:val="22"/>
        </w:rPr>
        <w:t xml:space="preserve">-    ugovor </w:t>
      </w:r>
      <w:r w:rsidR="00FE595E">
        <w:rPr>
          <w:rFonts w:ascii="Arial" w:hAnsi="Arial" w:cs="Arial"/>
          <w:sz w:val="22"/>
          <w:szCs w:val="22"/>
        </w:rPr>
        <w:t>ili potvrdu od banke sa</w:t>
      </w:r>
      <w:r w:rsidRPr="00C1624F">
        <w:rPr>
          <w:rFonts w:ascii="Arial" w:hAnsi="Arial" w:cs="Arial"/>
          <w:sz w:val="22"/>
          <w:szCs w:val="22"/>
        </w:rPr>
        <w:t xml:space="preserve"> </w:t>
      </w:r>
      <w:r w:rsidR="000B191F">
        <w:rPr>
          <w:rFonts w:ascii="Arial" w:hAnsi="Arial" w:cs="Arial"/>
          <w:sz w:val="22"/>
          <w:szCs w:val="22"/>
        </w:rPr>
        <w:t xml:space="preserve">navedenim </w:t>
      </w:r>
      <w:r w:rsidRPr="00C1624F">
        <w:rPr>
          <w:rFonts w:ascii="Arial" w:hAnsi="Arial" w:cs="Arial"/>
          <w:sz w:val="22"/>
          <w:szCs w:val="22"/>
        </w:rPr>
        <w:t>računom</w:t>
      </w:r>
      <w:r w:rsidR="00FE595E">
        <w:rPr>
          <w:rFonts w:ascii="Arial" w:hAnsi="Arial" w:cs="Arial"/>
          <w:sz w:val="22"/>
          <w:szCs w:val="22"/>
        </w:rPr>
        <w:t xml:space="preserve"> veterinarske stanice</w:t>
      </w:r>
      <w:r w:rsidRPr="00C1624F">
        <w:rPr>
          <w:rFonts w:ascii="Arial" w:hAnsi="Arial" w:cs="Arial"/>
          <w:sz w:val="22"/>
          <w:szCs w:val="22"/>
        </w:rPr>
        <w:t>;</w:t>
      </w:r>
    </w:p>
    <w:p w:rsidR="00C1624F" w:rsidRDefault="00C1624F" w:rsidP="00C1624F">
      <w:pPr>
        <w:ind w:left="360" w:hanging="300"/>
        <w:jc w:val="both"/>
        <w:rPr>
          <w:rFonts w:ascii="Arial" w:hAnsi="Arial" w:cs="Arial"/>
          <w:sz w:val="22"/>
          <w:szCs w:val="22"/>
        </w:rPr>
      </w:pPr>
      <w:r w:rsidRPr="00C1624F">
        <w:rPr>
          <w:rFonts w:ascii="Arial" w:hAnsi="Arial" w:cs="Arial"/>
          <w:sz w:val="22"/>
          <w:szCs w:val="22"/>
        </w:rPr>
        <w:t xml:space="preserve">- </w:t>
      </w:r>
      <w:r w:rsidR="00FE595E">
        <w:rPr>
          <w:rFonts w:ascii="Arial" w:hAnsi="Arial" w:cs="Arial"/>
          <w:sz w:val="22"/>
          <w:szCs w:val="22"/>
        </w:rPr>
        <w:t xml:space="preserve">   </w:t>
      </w:r>
      <w:r w:rsidRPr="00C1624F">
        <w:rPr>
          <w:rFonts w:ascii="Arial" w:hAnsi="Arial" w:cs="Arial"/>
          <w:sz w:val="22"/>
          <w:szCs w:val="22"/>
        </w:rPr>
        <w:t xml:space="preserve">uvjerenje nadležne kantonalne poreske uprave da korisnik nema dospjelih, a neizmirenih poreznih   obaveza, izdato </w:t>
      </w:r>
      <w:r w:rsidR="00FE595E">
        <w:rPr>
          <w:rFonts w:ascii="Arial" w:hAnsi="Arial" w:cs="Arial"/>
          <w:sz w:val="22"/>
          <w:szCs w:val="22"/>
        </w:rPr>
        <w:t>u 2023</w:t>
      </w:r>
      <w:r w:rsidRPr="00C1624F">
        <w:rPr>
          <w:rFonts w:ascii="Arial" w:hAnsi="Arial" w:cs="Arial"/>
          <w:sz w:val="22"/>
          <w:szCs w:val="22"/>
        </w:rPr>
        <w:t>.</w:t>
      </w:r>
      <w:r w:rsidR="00FE595E">
        <w:rPr>
          <w:rFonts w:ascii="Arial" w:hAnsi="Arial" w:cs="Arial"/>
          <w:sz w:val="22"/>
          <w:szCs w:val="22"/>
        </w:rPr>
        <w:t xml:space="preserve"> </w:t>
      </w:r>
      <w:r w:rsidRPr="00C1624F">
        <w:rPr>
          <w:rFonts w:ascii="Arial" w:hAnsi="Arial" w:cs="Arial"/>
          <w:sz w:val="22"/>
          <w:szCs w:val="22"/>
        </w:rPr>
        <w:t>godini. Uvjerenje uprave za indirektno oporezivanje BiH da nema dospjelih, a neizmirenih</w:t>
      </w:r>
      <w:r w:rsidR="00FE595E">
        <w:rPr>
          <w:rFonts w:ascii="Arial" w:hAnsi="Arial" w:cs="Arial"/>
          <w:sz w:val="22"/>
          <w:szCs w:val="22"/>
        </w:rPr>
        <w:t xml:space="preserve"> poreznih obaveza, izdato u 2023</w:t>
      </w:r>
      <w:r w:rsidRPr="00C1624F">
        <w:rPr>
          <w:rFonts w:ascii="Arial" w:hAnsi="Arial" w:cs="Arial"/>
          <w:sz w:val="22"/>
          <w:szCs w:val="22"/>
        </w:rPr>
        <w:t>. godini.</w:t>
      </w:r>
    </w:p>
    <w:p w:rsidR="007B376C" w:rsidRPr="00C1624F" w:rsidRDefault="007B376C" w:rsidP="00C1624F">
      <w:pPr>
        <w:ind w:left="360" w:hanging="300"/>
        <w:jc w:val="both"/>
        <w:rPr>
          <w:rFonts w:ascii="Arial" w:hAnsi="Arial" w:cs="Arial"/>
          <w:sz w:val="22"/>
          <w:szCs w:val="22"/>
        </w:rPr>
      </w:pPr>
    </w:p>
    <w:p w:rsidR="00B20410" w:rsidRDefault="009D2FB6" w:rsidP="00D27C75">
      <w:pPr>
        <w:spacing w:before="120" w:after="120" w:line="312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Pravo </w:t>
      </w:r>
      <w:r w:rsidR="00D27C75">
        <w:rPr>
          <w:rFonts w:ascii="Arial" w:hAnsi="Arial" w:cs="Arial"/>
          <w:sz w:val="22"/>
          <w:szCs w:val="22"/>
        </w:rPr>
        <w:t>na finansijska sredstva utvrđena ovim Programom odobravat će se veterinarskim stanicama i ustanovama</w:t>
      </w:r>
      <w:r w:rsidR="00B20410">
        <w:rPr>
          <w:rFonts w:ascii="Arial" w:hAnsi="Arial" w:cs="Arial"/>
          <w:sz w:val="22"/>
          <w:szCs w:val="22"/>
        </w:rPr>
        <w:t xml:space="preserve"> - akreditirane laboratorije</w:t>
      </w:r>
      <w:r w:rsidR="00D27C75">
        <w:rPr>
          <w:rFonts w:ascii="Arial" w:hAnsi="Arial" w:cs="Arial"/>
          <w:sz w:val="22"/>
          <w:szCs w:val="22"/>
          <w:shd w:val="clear" w:color="auto" w:fill="FFFFFF"/>
        </w:rPr>
        <w:t>, koje ispune uslove utvrđene ovim Programom i Javnim pozivom.</w:t>
      </w:r>
    </w:p>
    <w:p w:rsidR="00A177D6" w:rsidRDefault="00B20410" w:rsidP="00A177D6">
      <w:pPr>
        <w:spacing w:before="120" w:after="120" w:line="312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E595E">
        <w:rPr>
          <w:rFonts w:ascii="Arial" w:hAnsi="Arial" w:cs="Arial"/>
          <w:b/>
          <w:bCs/>
          <w:sz w:val="22"/>
          <w:szCs w:val="22"/>
        </w:rPr>
        <w:t xml:space="preserve">Dostavljanje </w:t>
      </w:r>
      <w:r w:rsidR="00206B0D">
        <w:rPr>
          <w:rFonts w:ascii="Arial" w:hAnsi="Arial" w:cs="Arial"/>
          <w:b/>
          <w:bCs/>
          <w:sz w:val="22"/>
          <w:szCs w:val="22"/>
        </w:rPr>
        <w:t>projekata</w:t>
      </w:r>
    </w:p>
    <w:p w:rsidR="007B376C" w:rsidRPr="008B497C" w:rsidRDefault="007B376C" w:rsidP="007B376C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8B497C">
        <w:rPr>
          <w:rFonts w:ascii="Arial" w:hAnsi="Arial" w:cs="Arial"/>
          <w:sz w:val="22"/>
          <w:szCs w:val="22"/>
        </w:rPr>
        <w:t>Prijedlozi projekata</w:t>
      </w:r>
      <w:r>
        <w:rPr>
          <w:rFonts w:ascii="Arial" w:hAnsi="Arial" w:cs="Arial"/>
          <w:sz w:val="22"/>
          <w:szCs w:val="22"/>
        </w:rPr>
        <w:t xml:space="preserve"> </w:t>
      </w:r>
      <w:r w:rsidRPr="008B497C">
        <w:rPr>
          <w:rFonts w:ascii="Arial" w:hAnsi="Arial" w:cs="Arial"/>
          <w:sz w:val="22"/>
          <w:szCs w:val="22"/>
        </w:rPr>
        <w:t>dostavljaju se nakon objavljivanja javnog poziva, koji se raspisuje u skladu sa odredbama programa.</w:t>
      </w:r>
      <w:r w:rsidR="00206B0D">
        <w:rPr>
          <w:rFonts w:ascii="Arial" w:hAnsi="Arial" w:cs="Arial"/>
          <w:sz w:val="22"/>
          <w:szCs w:val="22"/>
        </w:rPr>
        <w:t xml:space="preserve"> </w:t>
      </w:r>
      <w:r w:rsidR="0096437D">
        <w:rPr>
          <w:rFonts w:ascii="Arial" w:hAnsi="Arial" w:cs="Arial"/>
          <w:sz w:val="22"/>
          <w:szCs w:val="22"/>
        </w:rPr>
        <w:t xml:space="preserve">Minimalno jedan javni poziv </w:t>
      </w:r>
      <w:r w:rsidR="0096437D" w:rsidRPr="008B497C">
        <w:rPr>
          <w:rFonts w:ascii="Arial" w:hAnsi="Arial" w:cs="Arial"/>
          <w:sz w:val="22"/>
          <w:szCs w:val="22"/>
        </w:rPr>
        <w:t xml:space="preserve">će se raspisati </w:t>
      </w:r>
      <w:r w:rsidR="0096437D">
        <w:rPr>
          <w:rFonts w:ascii="Arial" w:hAnsi="Arial" w:cs="Arial"/>
          <w:sz w:val="22"/>
          <w:szCs w:val="22"/>
        </w:rPr>
        <w:t>po</w:t>
      </w:r>
      <w:r w:rsidR="0096437D" w:rsidRPr="008B497C">
        <w:rPr>
          <w:rFonts w:ascii="Arial" w:hAnsi="Arial" w:cs="Arial"/>
          <w:sz w:val="22"/>
          <w:szCs w:val="22"/>
        </w:rPr>
        <w:t xml:space="preserve"> p</w:t>
      </w:r>
      <w:r w:rsidR="0096437D">
        <w:rPr>
          <w:rFonts w:ascii="Arial" w:hAnsi="Arial" w:cs="Arial"/>
          <w:sz w:val="22"/>
          <w:szCs w:val="22"/>
        </w:rPr>
        <w:t>rogramu</w:t>
      </w:r>
      <w:r w:rsidR="0096437D" w:rsidRPr="008B497C">
        <w:rPr>
          <w:rFonts w:ascii="Arial" w:hAnsi="Arial" w:cs="Arial"/>
          <w:sz w:val="22"/>
          <w:szCs w:val="22"/>
        </w:rPr>
        <w:t>.</w:t>
      </w:r>
    </w:p>
    <w:p w:rsidR="007B376C" w:rsidRDefault="007B376C" w:rsidP="007B376C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8B497C">
        <w:rPr>
          <w:rFonts w:ascii="Arial" w:hAnsi="Arial" w:cs="Arial"/>
          <w:sz w:val="22"/>
          <w:szCs w:val="22"/>
        </w:rPr>
        <w:t>Prijedlozi projekata</w:t>
      </w:r>
      <w:r>
        <w:rPr>
          <w:rFonts w:ascii="Arial" w:hAnsi="Arial" w:cs="Arial"/>
          <w:sz w:val="22"/>
          <w:szCs w:val="22"/>
        </w:rPr>
        <w:t xml:space="preserve"> </w:t>
      </w:r>
      <w:r w:rsidRPr="008B497C">
        <w:rPr>
          <w:rFonts w:ascii="Arial" w:hAnsi="Arial" w:cs="Arial"/>
          <w:sz w:val="22"/>
          <w:szCs w:val="22"/>
        </w:rPr>
        <w:t>se dostavljaju za aplicira</w:t>
      </w:r>
      <w:r>
        <w:rPr>
          <w:rFonts w:ascii="Arial" w:hAnsi="Arial" w:cs="Arial"/>
          <w:sz w:val="22"/>
          <w:szCs w:val="22"/>
        </w:rPr>
        <w:t xml:space="preserve">nje za sredstva u okviru </w:t>
      </w:r>
      <w:r w:rsidR="008A5992">
        <w:rPr>
          <w:rFonts w:ascii="Arial" w:hAnsi="Arial" w:cs="Arial"/>
          <w:sz w:val="22"/>
          <w:szCs w:val="22"/>
        </w:rPr>
        <w:t>drugog</w:t>
      </w:r>
      <w:r>
        <w:rPr>
          <w:rFonts w:ascii="Arial" w:hAnsi="Arial" w:cs="Arial"/>
          <w:sz w:val="22"/>
          <w:szCs w:val="22"/>
        </w:rPr>
        <w:t xml:space="preserve"> cilja programa (</w:t>
      </w:r>
      <w:r w:rsidRPr="00A94393">
        <w:rPr>
          <w:rFonts w:ascii="Arial" w:hAnsi="Arial" w:cs="Arial"/>
          <w:color w:val="000000"/>
          <w:sz w:val="22"/>
          <w:szCs w:val="22"/>
        </w:rPr>
        <w:t xml:space="preserve">Provođenje mjera veterinarsko zdravstvene zaštite </w:t>
      </w:r>
      <w:r>
        <w:rPr>
          <w:rFonts w:ascii="Arial" w:hAnsi="Arial" w:cs="Arial"/>
          <w:color w:val="000000"/>
          <w:sz w:val="22"/>
          <w:szCs w:val="22"/>
        </w:rPr>
        <w:t>pasa</w:t>
      </w:r>
      <w:r>
        <w:rPr>
          <w:rFonts w:ascii="Arial" w:hAnsi="Arial" w:cs="Arial"/>
          <w:sz w:val="22"/>
          <w:szCs w:val="22"/>
        </w:rPr>
        <w:t>) i mogu aplicirati samo</w:t>
      </w:r>
      <w:r w:rsidRPr="002D7D4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registrovane veterinarske stanice</w:t>
      </w:r>
      <w:r w:rsidRPr="00937DE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sa područja</w:t>
      </w:r>
      <w:r w:rsidRPr="008B70B5">
        <w:rPr>
          <w:rFonts w:ascii="Arial" w:hAnsi="Arial" w:cs="Arial"/>
          <w:sz w:val="22"/>
          <w:szCs w:val="22"/>
          <w:shd w:val="clear" w:color="auto" w:fill="FFFFFF"/>
        </w:rPr>
        <w:t xml:space="preserve"> Bosansko-podrinjskog kantona Goražde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koje imaju dodjeljeno područje djelovanja na području ovog kantona</w:t>
      </w:r>
      <w:r>
        <w:rPr>
          <w:rFonts w:ascii="Arial" w:hAnsi="Arial" w:cs="Arial"/>
          <w:sz w:val="22"/>
          <w:szCs w:val="22"/>
        </w:rPr>
        <w:t>.</w:t>
      </w:r>
    </w:p>
    <w:p w:rsidR="0096437D" w:rsidRPr="008B497C" w:rsidRDefault="0096437D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8B497C">
        <w:rPr>
          <w:rFonts w:ascii="Arial" w:hAnsi="Arial" w:cs="Arial"/>
          <w:sz w:val="22"/>
          <w:szCs w:val="22"/>
        </w:rPr>
        <w:t>Podnošenje prijedloga projekta vr</w:t>
      </w:r>
      <w:r>
        <w:rPr>
          <w:rFonts w:ascii="Arial" w:hAnsi="Arial" w:cs="Arial"/>
          <w:sz w:val="22"/>
          <w:szCs w:val="22"/>
        </w:rPr>
        <w:t>ši se isključivo na aplikacionim obrascima</w:t>
      </w:r>
      <w:r w:rsidRPr="008B49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propisanim</w:t>
      </w:r>
      <w:r w:rsidRPr="008B497C">
        <w:rPr>
          <w:rFonts w:ascii="Arial" w:hAnsi="Arial" w:cs="Arial"/>
          <w:sz w:val="22"/>
          <w:szCs w:val="22"/>
        </w:rPr>
        <w:t xml:space="preserve"> od strane Mi</w:t>
      </w:r>
      <w:r>
        <w:rPr>
          <w:rFonts w:ascii="Arial" w:hAnsi="Arial" w:cs="Arial"/>
          <w:sz w:val="22"/>
          <w:szCs w:val="22"/>
        </w:rPr>
        <w:t>nistarstva za privredu Bosansko-</w:t>
      </w:r>
      <w:r w:rsidRPr="008B497C">
        <w:rPr>
          <w:rFonts w:ascii="Arial" w:hAnsi="Arial" w:cs="Arial"/>
          <w:sz w:val="22"/>
          <w:szCs w:val="22"/>
        </w:rPr>
        <w:t>podrinjskog kantona Goražde.</w:t>
      </w:r>
    </w:p>
    <w:p w:rsidR="0096437D" w:rsidRPr="008B497C" w:rsidRDefault="0096437D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8B497C">
        <w:rPr>
          <w:rFonts w:ascii="Arial" w:hAnsi="Arial" w:cs="Arial"/>
          <w:sz w:val="22"/>
          <w:szCs w:val="22"/>
        </w:rPr>
        <w:t>Pravilno popunjavanje propisane forme omogućava da se svi aspekti prijedloga projekata objektivno selektiraju i procjene.</w:t>
      </w:r>
    </w:p>
    <w:p w:rsidR="0096437D" w:rsidRDefault="0096437D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8B497C">
        <w:rPr>
          <w:rFonts w:ascii="Arial" w:hAnsi="Arial" w:cs="Arial"/>
          <w:sz w:val="22"/>
          <w:szCs w:val="22"/>
        </w:rPr>
        <w:t>Svi prijedlozi projekata</w:t>
      </w:r>
      <w:r>
        <w:rPr>
          <w:rFonts w:ascii="Arial" w:hAnsi="Arial" w:cs="Arial"/>
          <w:sz w:val="22"/>
          <w:szCs w:val="22"/>
        </w:rPr>
        <w:t xml:space="preserve"> </w:t>
      </w:r>
      <w:r w:rsidRPr="008B497C">
        <w:rPr>
          <w:rFonts w:ascii="Arial" w:hAnsi="Arial" w:cs="Arial"/>
          <w:sz w:val="22"/>
          <w:szCs w:val="22"/>
        </w:rPr>
        <w:t>se procjenjuju u skladu sa procedurama apliciranja, selekcije, evaluacije i rangiranja.</w:t>
      </w:r>
    </w:p>
    <w:p w:rsidR="00B9076A" w:rsidRDefault="00B9076A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B9076A" w:rsidRDefault="00B9076A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B9076A" w:rsidRPr="00292D1C" w:rsidRDefault="00B9076A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96437D" w:rsidRPr="00DC7FD4" w:rsidRDefault="0096437D" w:rsidP="0096437D">
      <w:pPr>
        <w:spacing w:before="120"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DC7FD4">
        <w:rPr>
          <w:rFonts w:ascii="Arial" w:hAnsi="Arial" w:cs="Arial"/>
          <w:b/>
          <w:bCs/>
          <w:sz w:val="22"/>
          <w:szCs w:val="22"/>
        </w:rPr>
        <w:t xml:space="preserve">Procedure apliciranja, selekcije i evaluacije projekata </w:t>
      </w:r>
    </w:p>
    <w:p w:rsidR="0096437D" w:rsidRPr="000C1F9B" w:rsidRDefault="0096437D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>Aplikant</w:t>
      </w:r>
      <w:r>
        <w:rPr>
          <w:rFonts w:ascii="Arial" w:hAnsi="Arial" w:cs="Arial"/>
          <w:sz w:val="22"/>
          <w:szCs w:val="22"/>
        </w:rPr>
        <w:t>i</w:t>
      </w:r>
      <w:r w:rsidRPr="000C1F9B">
        <w:rPr>
          <w:rFonts w:ascii="Arial" w:hAnsi="Arial" w:cs="Arial"/>
          <w:sz w:val="22"/>
          <w:szCs w:val="22"/>
        </w:rPr>
        <w:t xml:space="preserve"> koji u formi propisanoj od strane Ministarstva za privredu Bosansko-pod</w:t>
      </w:r>
      <w:r>
        <w:rPr>
          <w:rFonts w:ascii="Arial" w:hAnsi="Arial" w:cs="Arial"/>
          <w:sz w:val="22"/>
          <w:szCs w:val="22"/>
        </w:rPr>
        <w:t>rinjskog kantona Goražde dostave</w:t>
      </w:r>
      <w:r w:rsidRPr="000C1F9B">
        <w:rPr>
          <w:rFonts w:ascii="Arial" w:hAnsi="Arial" w:cs="Arial"/>
          <w:sz w:val="22"/>
          <w:szCs w:val="22"/>
        </w:rPr>
        <w:t xml:space="preserve"> prijedlog</w:t>
      </w:r>
      <w:r>
        <w:rPr>
          <w:rFonts w:ascii="Arial" w:hAnsi="Arial" w:cs="Arial"/>
          <w:sz w:val="22"/>
          <w:szCs w:val="22"/>
        </w:rPr>
        <w:t>e</w:t>
      </w:r>
      <w:r w:rsidRPr="000C1F9B">
        <w:rPr>
          <w:rFonts w:ascii="Arial" w:hAnsi="Arial" w:cs="Arial"/>
          <w:sz w:val="22"/>
          <w:szCs w:val="22"/>
        </w:rPr>
        <w:t xml:space="preserve"> projek</w:t>
      </w:r>
      <w:r>
        <w:rPr>
          <w:rFonts w:ascii="Arial" w:hAnsi="Arial" w:cs="Arial"/>
          <w:sz w:val="22"/>
          <w:szCs w:val="22"/>
        </w:rPr>
        <w:t>a</w:t>
      </w:r>
      <w:r w:rsidRPr="000C1F9B">
        <w:rPr>
          <w:rFonts w:ascii="Arial" w:hAnsi="Arial" w:cs="Arial"/>
          <w:sz w:val="22"/>
          <w:szCs w:val="22"/>
        </w:rPr>
        <w:t>ta</w:t>
      </w:r>
      <w:r>
        <w:rPr>
          <w:rFonts w:ascii="Arial" w:hAnsi="Arial" w:cs="Arial"/>
          <w:sz w:val="22"/>
          <w:szCs w:val="22"/>
        </w:rPr>
        <w:t xml:space="preserve"> </w:t>
      </w:r>
      <w:r w:rsidRPr="000C1F9B">
        <w:rPr>
          <w:rFonts w:ascii="Arial" w:hAnsi="Arial" w:cs="Arial"/>
          <w:sz w:val="22"/>
          <w:szCs w:val="22"/>
        </w:rPr>
        <w:t>u rokovima predv</w:t>
      </w:r>
      <w:r>
        <w:rPr>
          <w:rFonts w:ascii="Arial" w:hAnsi="Arial" w:cs="Arial"/>
          <w:sz w:val="22"/>
          <w:szCs w:val="22"/>
        </w:rPr>
        <w:t xml:space="preserve">iđenim programom i javnim pozivom imaju status </w:t>
      </w:r>
      <w:r w:rsidRPr="000C1F9B">
        <w:rPr>
          <w:rFonts w:ascii="Arial" w:hAnsi="Arial" w:cs="Arial"/>
          <w:sz w:val="22"/>
          <w:szCs w:val="22"/>
        </w:rPr>
        <w:t>aplikanta.</w:t>
      </w:r>
    </w:p>
    <w:p w:rsidR="0096437D" w:rsidRDefault="0096437D" w:rsidP="0096437D">
      <w:pPr>
        <w:pStyle w:val="ListParagraph"/>
        <w:spacing w:before="120" w:after="120" w:line="312" w:lineRule="auto"/>
        <w:ind w:left="0"/>
        <w:rPr>
          <w:rFonts w:ascii="Arial" w:hAnsi="Arial" w:cs="Arial"/>
          <w:sz w:val="22"/>
          <w:szCs w:val="22"/>
        </w:rPr>
      </w:pPr>
    </w:p>
    <w:p w:rsidR="0096437D" w:rsidRPr="00DC7FD4" w:rsidRDefault="0096437D" w:rsidP="0096437D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DC7FD4">
        <w:rPr>
          <w:rFonts w:ascii="Arial" w:hAnsi="Arial" w:cs="Arial"/>
          <w:b/>
          <w:bCs/>
          <w:sz w:val="22"/>
          <w:szCs w:val="22"/>
        </w:rPr>
        <w:t>Otvaranje aplikacija</w:t>
      </w:r>
      <w:r w:rsidR="006D2A3A">
        <w:rPr>
          <w:rFonts w:ascii="Arial" w:hAnsi="Arial" w:cs="Arial"/>
          <w:b/>
          <w:bCs/>
          <w:sz w:val="22"/>
          <w:szCs w:val="22"/>
        </w:rPr>
        <w:t>-projekata</w:t>
      </w:r>
      <w:r w:rsidRPr="00DC7FD4">
        <w:rPr>
          <w:rFonts w:ascii="Arial" w:hAnsi="Arial" w:cs="Arial"/>
          <w:b/>
          <w:bCs/>
          <w:sz w:val="22"/>
          <w:szCs w:val="22"/>
        </w:rPr>
        <w:t xml:space="preserve"> i administrativna provjera</w:t>
      </w:r>
    </w:p>
    <w:p w:rsidR="0096437D" w:rsidRPr="000C1F9B" w:rsidRDefault="0096437D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>Otvaranje  aplikacija i  administrativna  provjera  za prijedloge  projekata</w:t>
      </w:r>
      <w:r>
        <w:rPr>
          <w:rFonts w:ascii="Arial" w:hAnsi="Arial" w:cs="Arial"/>
          <w:sz w:val="22"/>
          <w:szCs w:val="22"/>
        </w:rPr>
        <w:t xml:space="preserve"> </w:t>
      </w:r>
      <w:r w:rsidR="006D2A3A">
        <w:rPr>
          <w:rFonts w:ascii="Arial" w:hAnsi="Arial" w:cs="Arial"/>
          <w:sz w:val="22"/>
          <w:szCs w:val="22"/>
        </w:rPr>
        <w:t>vršit će</w:t>
      </w:r>
      <w:r w:rsidR="008070E6">
        <w:rPr>
          <w:rFonts w:ascii="Arial" w:hAnsi="Arial" w:cs="Arial"/>
          <w:sz w:val="22"/>
          <w:szCs w:val="22"/>
        </w:rPr>
        <w:t xml:space="preserve"> se </w:t>
      </w:r>
      <w:r w:rsidR="00496104">
        <w:rPr>
          <w:rFonts w:ascii="Arial" w:hAnsi="Arial" w:cs="Arial"/>
          <w:sz w:val="22"/>
          <w:szCs w:val="22"/>
        </w:rPr>
        <w:t>najkasnije 2</w:t>
      </w:r>
      <w:r w:rsidR="000B191F">
        <w:rPr>
          <w:rFonts w:ascii="Arial" w:hAnsi="Arial" w:cs="Arial"/>
          <w:sz w:val="22"/>
          <w:szCs w:val="22"/>
        </w:rPr>
        <w:t xml:space="preserve">0 dana od </w:t>
      </w:r>
      <w:r w:rsidRPr="000C1F9B">
        <w:rPr>
          <w:rFonts w:ascii="Arial" w:hAnsi="Arial" w:cs="Arial"/>
          <w:sz w:val="22"/>
          <w:szCs w:val="22"/>
        </w:rPr>
        <w:t xml:space="preserve">zatvaranja javnog poziva. </w:t>
      </w:r>
    </w:p>
    <w:p w:rsidR="0096437D" w:rsidRPr="000C1F9B" w:rsidRDefault="0096437D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>Administrativna  provjera  se  provodi  u  cilju utvrđivanja  da li  lice koje je dostavilo aplikaciju ispunjav</w:t>
      </w:r>
      <w:r>
        <w:rPr>
          <w:rFonts w:ascii="Arial" w:hAnsi="Arial" w:cs="Arial"/>
          <w:sz w:val="22"/>
          <w:szCs w:val="22"/>
        </w:rPr>
        <w:t>a uslove za dobij</w:t>
      </w:r>
      <w:r w:rsidRPr="000C1F9B">
        <w:rPr>
          <w:rFonts w:ascii="Arial" w:hAnsi="Arial" w:cs="Arial"/>
          <w:sz w:val="22"/>
          <w:szCs w:val="22"/>
        </w:rPr>
        <w:t>anje statusa aplikanta u skladu da odredbama ovog programa. Administrativnu provjeru vrši komisija Ministarstva za privredu. Komisija provjerava da li aplikacija zadovoljila slijedeće uslove:</w:t>
      </w:r>
    </w:p>
    <w:p w:rsidR="0096437D" w:rsidRDefault="0096437D" w:rsidP="0096437D">
      <w:pPr>
        <w:numPr>
          <w:ilvl w:val="0"/>
          <w:numId w:val="8"/>
        </w:num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>da je aplikacija dostavljena u roku i na način predviđen programom,</w:t>
      </w:r>
    </w:p>
    <w:p w:rsidR="0096437D" w:rsidRPr="000C1F9B" w:rsidRDefault="0096437D" w:rsidP="0096437D">
      <w:pPr>
        <w:numPr>
          <w:ilvl w:val="0"/>
          <w:numId w:val="8"/>
        </w:num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li aplikant ispunjava uslove učestvovanja u programu,</w:t>
      </w:r>
    </w:p>
    <w:p w:rsidR="0096437D" w:rsidRDefault="0096437D" w:rsidP="0096437D">
      <w:pPr>
        <w:numPr>
          <w:ilvl w:val="0"/>
          <w:numId w:val="8"/>
        </w:num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>da su dostavljeni svi prilozi na način predviđen programom</w:t>
      </w:r>
      <w:r w:rsidR="00496104">
        <w:rPr>
          <w:rFonts w:ascii="Arial" w:hAnsi="Arial" w:cs="Arial"/>
          <w:sz w:val="22"/>
          <w:szCs w:val="22"/>
        </w:rPr>
        <w:t xml:space="preserve"> i javnim pozivom</w:t>
      </w:r>
      <w:r w:rsidRPr="000C1F9B">
        <w:rPr>
          <w:rFonts w:ascii="Arial" w:hAnsi="Arial" w:cs="Arial"/>
          <w:sz w:val="22"/>
          <w:szCs w:val="22"/>
        </w:rPr>
        <w:t>,</w:t>
      </w:r>
    </w:p>
    <w:p w:rsidR="0096437D" w:rsidRPr="0021305D" w:rsidRDefault="0096437D" w:rsidP="0096437D">
      <w:pPr>
        <w:numPr>
          <w:ilvl w:val="0"/>
          <w:numId w:val="8"/>
        </w:num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 xml:space="preserve">da </w:t>
      </w:r>
      <w:r w:rsidR="000B191F">
        <w:rPr>
          <w:rFonts w:ascii="Arial" w:hAnsi="Arial" w:cs="Arial"/>
          <w:sz w:val="22"/>
          <w:szCs w:val="22"/>
        </w:rPr>
        <w:t xml:space="preserve">li </w:t>
      </w:r>
      <w:r w:rsidRPr="000C1F9B">
        <w:rPr>
          <w:rFonts w:ascii="Arial" w:hAnsi="Arial" w:cs="Arial"/>
          <w:sz w:val="22"/>
          <w:szCs w:val="22"/>
        </w:rPr>
        <w:t xml:space="preserve">je aplikacija potpuna i ispravno </w:t>
      </w:r>
      <w:r>
        <w:rPr>
          <w:rFonts w:ascii="Arial" w:hAnsi="Arial" w:cs="Arial"/>
          <w:sz w:val="22"/>
          <w:szCs w:val="22"/>
        </w:rPr>
        <w:t xml:space="preserve">elektronski </w:t>
      </w:r>
      <w:r w:rsidRPr="000C1F9B">
        <w:rPr>
          <w:rFonts w:ascii="Arial" w:hAnsi="Arial" w:cs="Arial"/>
          <w:sz w:val="22"/>
          <w:szCs w:val="22"/>
        </w:rPr>
        <w:t>popunjena u skladu sa propisanom formom</w:t>
      </w:r>
      <w:r>
        <w:rPr>
          <w:rFonts w:ascii="Arial" w:hAnsi="Arial" w:cs="Arial"/>
          <w:sz w:val="22"/>
          <w:szCs w:val="22"/>
        </w:rPr>
        <w:t xml:space="preserve"> i finansijskim uslovima</w:t>
      </w:r>
      <w:r w:rsidRPr="0021305D">
        <w:rPr>
          <w:rFonts w:ascii="Arial" w:hAnsi="Arial" w:cs="Arial"/>
          <w:sz w:val="22"/>
          <w:szCs w:val="22"/>
        </w:rPr>
        <w:t xml:space="preserve">. </w:t>
      </w:r>
    </w:p>
    <w:p w:rsidR="0096437D" w:rsidRPr="00496104" w:rsidRDefault="0096437D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 xml:space="preserve">Ukoliko su ovi uslovi ispunjenji, komisija će aplikaciju evaluirati u skladu sa odredbama programa. </w:t>
      </w:r>
      <w:r w:rsidR="00496104">
        <w:rPr>
          <w:rFonts w:ascii="Arial" w:hAnsi="Arial" w:cs="Arial"/>
          <w:sz w:val="22"/>
          <w:szCs w:val="22"/>
        </w:rPr>
        <w:t>A</w:t>
      </w:r>
      <w:r w:rsidRPr="000C1F9B">
        <w:rPr>
          <w:rFonts w:ascii="Arial" w:hAnsi="Arial" w:cs="Arial"/>
          <w:sz w:val="22"/>
          <w:szCs w:val="22"/>
        </w:rPr>
        <w:t>plikacija će biti odbije</w:t>
      </w:r>
      <w:r w:rsidR="00496104">
        <w:rPr>
          <w:rFonts w:ascii="Arial" w:hAnsi="Arial" w:cs="Arial"/>
          <w:sz w:val="22"/>
          <w:szCs w:val="22"/>
        </w:rPr>
        <w:t xml:space="preserve">na iz administrativnih razloga </w:t>
      </w:r>
      <w:r w:rsidRPr="00B477DD">
        <w:rPr>
          <w:rFonts w:ascii="Arial" w:hAnsi="Arial" w:cs="Arial"/>
          <w:sz w:val="22"/>
          <w:szCs w:val="22"/>
        </w:rPr>
        <w:t xml:space="preserve">u kojima </w:t>
      </w:r>
      <w:r>
        <w:rPr>
          <w:rFonts w:ascii="Arial" w:hAnsi="Arial" w:cs="Arial"/>
          <w:sz w:val="22"/>
          <w:szCs w:val="22"/>
        </w:rPr>
        <w:t xml:space="preserve">su tražena sredstva veća </w:t>
      </w:r>
      <w:r w:rsidRPr="00B477DD">
        <w:rPr>
          <w:rFonts w:ascii="Arial" w:hAnsi="Arial" w:cs="Arial"/>
          <w:sz w:val="22"/>
          <w:szCs w:val="22"/>
        </w:rPr>
        <w:t>od utvrđene visine</w:t>
      </w:r>
      <w:r>
        <w:rPr>
          <w:rFonts w:ascii="Arial" w:hAnsi="Arial" w:cs="Arial"/>
          <w:sz w:val="22"/>
          <w:szCs w:val="22"/>
        </w:rPr>
        <w:t xml:space="preserve"> sredstava predviđene programom</w:t>
      </w:r>
      <w:r w:rsidR="00496104">
        <w:rPr>
          <w:rFonts w:ascii="Arial" w:hAnsi="Arial" w:cs="Arial"/>
          <w:sz w:val="22"/>
          <w:szCs w:val="22"/>
        </w:rPr>
        <w:t>, a</w:t>
      </w:r>
      <w:r w:rsidRPr="00496104">
        <w:rPr>
          <w:rFonts w:ascii="Arial" w:hAnsi="Arial" w:cs="Arial"/>
          <w:sz w:val="22"/>
          <w:szCs w:val="22"/>
        </w:rPr>
        <w:t>plikacije pisane ruk</w:t>
      </w:r>
      <w:r w:rsidR="00496104">
        <w:rPr>
          <w:rFonts w:ascii="Arial" w:hAnsi="Arial" w:cs="Arial"/>
          <w:sz w:val="22"/>
          <w:szCs w:val="22"/>
        </w:rPr>
        <w:t>om će biti automatski odbijene</w:t>
      </w:r>
      <w:r w:rsidR="00AF1970">
        <w:rPr>
          <w:rFonts w:ascii="Arial" w:hAnsi="Arial" w:cs="Arial"/>
          <w:sz w:val="22"/>
          <w:szCs w:val="22"/>
        </w:rPr>
        <w:t>, ukoliko nisu dostavljeni svi prilozi, ukoliko aplikant ima duga javnih prihoda, ukoliko neispunjava</w:t>
      </w:r>
      <w:r w:rsidR="00B55E13">
        <w:rPr>
          <w:rFonts w:ascii="Arial" w:hAnsi="Arial" w:cs="Arial"/>
          <w:sz w:val="22"/>
          <w:szCs w:val="22"/>
        </w:rPr>
        <w:t xml:space="preserve"> uslove za učestvovanje u programu</w:t>
      </w:r>
      <w:r w:rsidR="00496104">
        <w:rPr>
          <w:rFonts w:ascii="Arial" w:hAnsi="Arial" w:cs="Arial"/>
          <w:sz w:val="22"/>
          <w:szCs w:val="22"/>
        </w:rPr>
        <w:t>.</w:t>
      </w:r>
    </w:p>
    <w:p w:rsidR="0096437D" w:rsidRPr="00DC7FD4" w:rsidRDefault="0096437D" w:rsidP="0096437D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DC7FD4">
        <w:rPr>
          <w:rFonts w:ascii="Arial" w:hAnsi="Arial" w:cs="Arial"/>
          <w:b/>
          <w:bCs/>
          <w:sz w:val="22"/>
          <w:szCs w:val="22"/>
        </w:rPr>
        <w:t>Evaluacija dostavljenih prijedloga projekata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6437D" w:rsidRPr="000C1F9B" w:rsidRDefault="0096437D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>Za provođenje procesa selekcije, evaluacije i ocjenjivanja prijedloga projekata</w:t>
      </w:r>
      <w:r>
        <w:rPr>
          <w:rFonts w:ascii="Arial" w:hAnsi="Arial" w:cs="Arial"/>
          <w:sz w:val="22"/>
          <w:szCs w:val="22"/>
        </w:rPr>
        <w:t xml:space="preserve"> </w:t>
      </w:r>
      <w:r w:rsidRPr="000C1F9B">
        <w:rPr>
          <w:rFonts w:ascii="Arial" w:hAnsi="Arial" w:cs="Arial"/>
          <w:sz w:val="22"/>
          <w:szCs w:val="22"/>
        </w:rPr>
        <w:t>Ministarstvo formira komisiju.</w:t>
      </w:r>
    </w:p>
    <w:p w:rsidR="0096437D" w:rsidRPr="000C1F9B" w:rsidRDefault="0096437D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>Komisija sve dostavljene aplikacije razmatra i eval</w:t>
      </w:r>
      <w:r w:rsidR="00496104">
        <w:rPr>
          <w:rFonts w:ascii="Arial" w:hAnsi="Arial" w:cs="Arial"/>
          <w:sz w:val="22"/>
          <w:szCs w:val="22"/>
        </w:rPr>
        <w:t>uiraju u periodu od maksimalno 1</w:t>
      </w:r>
      <w:r w:rsidRPr="000C1F9B">
        <w:rPr>
          <w:rFonts w:ascii="Arial" w:hAnsi="Arial" w:cs="Arial"/>
          <w:sz w:val="22"/>
          <w:szCs w:val="22"/>
        </w:rPr>
        <w:t>0 dana od završetka administrativne provjere.</w:t>
      </w:r>
    </w:p>
    <w:p w:rsidR="0096437D" w:rsidRPr="000C1F9B" w:rsidRDefault="0096437D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>U evaluaciju projekata komisija primjenjuje pet grupa indikatora i to:</w:t>
      </w:r>
    </w:p>
    <w:p w:rsidR="0096437D" w:rsidRPr="000C1F9B" w:rsidRDefault="0096437D" w:rsidP="0096437D">
      <w:pPr>
        <w:numPr>
          <w:ilvl w:val="0"/>
          <w:numId w:val="9"/>
        </w:num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>Finansijski i operativni kapaciteti aplikanta</w:t>
      </w:r>
    </w:p>
    <w:p w:rsidR="0096437D" w:rsidRPr="000C1F9B" w:rsidRDefault="0096437D" w:rsidP="0096437D">
      <w:pPr>
        <w:numPr>
          <w:ilvl w:val="0"/>
          <w:numId w:val="9"/>
        </w:num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>Relevantnost</w:t>
      </w:r>
    </w:p>
    <w:p w:rsidR="0096437D" w:rsidRPr="000C1F9B" w:rsidRDefault="0096437D" w:rsidP="0096437D">
      <w:pPr>
        <w:numPr>
          <w:ilvl w:val="0"/>
          <w:numId w:val="9"/>
        </w:num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>Metodologija</w:t>
      </w:r>
    </w:p>
    <w:p w:rsidR="0096437D" w:rsidRPr="000C1F9B" w:rsidRDefault="0096437D" w:rsidP="0096437D">
      <w:pPr>
        <w:numPr>
          <w:ilvl w:val="0"/>
          <w:numId w:val="9"/>
        </w:num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>Održivost</w:t>
      </w:r>
    </w:p>
    <w:p w:rsidR="0096437D" w:rsidRDefault="0096437D" w:rsidP="0096437D">
      <w:pPr>
        <w:numPr>
          <w:ilvl w:val="0"/>
          <w:numId w:val="9"/>
        </w:num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>Budžet  i troškovna efikasnost</w:t>
      </w:r>
    </w:p>
    <w:p w:rsidR="00B9076A" w:rsidRDefault="00B9076A" w:rsidP="00B9076A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</w:p>
    <w:p w:rsidR="00B9076A" w:rsidRPr="00292D1C" w:rsidRDefault="00B9076A" w:rsidP="00B9076A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</w:p>
    <w:p w:rsidR="0096437D" w:rsidRPr="00DC7FD4" w:rsidRDefault="0096437D" w:rsidP="0096437D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DC7FD4">
        <w:rPr>
          <w:rFonts w:ascii="Arial" w:hAnsi="Arial" w:cs="Arial"/>
          <w:b/>
          <w:bCs/>
          <w:sz w:val="22"/>
          <w:szCs w:val="22"/>
        </w:rPr>
        <w:t>Ocjenjivanje aplikacija</w:t>
      </w:r>
    </w:p>
    <w:p w:rsidR="0096437D" w:rsidRPr="000C1F9B" w:rsidRDefault="0096437D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 xml:space="preserve">Evaluacija aplikacija se provodi na osnovu skale za evaluaciju. Evaluacijski kriteriji su podjeljeni u okviru grupa i podgrupa. Za svaku podgrupu komisija daje ocjenu između 1 i 5 prema slijedećim kategorijama procjena: </w:t>
      </w:r>
    </w:p>
    <w:p w:rsidR="0096437D" w:rsidRPr="000C1F9B" w:rsidRDefault="0096437D" w:rsidP="0096437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 xml:space="preserve">1 - veoma slabo; </w:t>
      </w:r>
    </w:p>
    <w:p w:rsidR="0096437D" w:rsidRPr="000C1F9B" w:rsidRDefault="0096437D" w:rsidP="0096437D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 xml:space="preserve">2 - slabo; </w:t>
      </w:r>
    </w:p>
    <w:p w:rsidR="0096437D" w:rsidRPr="000C1F9B" w:rsidRDefault="0096437D" w:rsidP="0096437D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 xml:space="preserve">3 - adekvatno; </w:t>
      </w:r>
    </w:p>
    <w:p w:rsidR="0096437D" w:rsidRDefault="0096437D" w:rsidP="0096437D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 xml:space="preserve">4 - dobro; </w:t>
      </w:r>
    </w:p>
    <w:p w:rsidR="0096437D" w:rsidRDefault="0096437D" w:rsidP="0096437D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C1F9B">
        <w:rPr>
          <w:rFonts w:ascii="Arial" w:hAnsi="Arial" w:cs="Arial"/>
          <w:sz w:val="22"/>
          <w:szCs w:val="22"/>
        </w:rPr>
        <w:t>5 - veoma dobro.</w:t>
      </w:r>
    </w:p>
    <w:p w:rsidR="0096437D" w:rsidRPr="000C1F9B" w:rsidRDefault="0096437D" w:rsidP="002F4D1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6437D" w:rsidRPr="00F061C1" w:rsidRDefault="0096437D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F061C1">
        <w:rPr>
          <w:rFonts w:ascii="Arial" w:hAnsi="Arial" w:cs="Arial"/>
          <w:sz w:val="22"/>
          <w:szCs w:val="22"/>
        </w:rPr>
        <w:t>Svaka ocjena se množi sa koeficijentom koji je za svaki indikator predviđen u evaluacijskoj skali. Maksimalan broj bodova za projekat iznosi 100.</w:t>
      </w:r>
    </w:p>
    <w:p w:rsidR="0096437D" w:rsidRPr="00F061C1" w:rsidRDefault="0096437D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F061C1">
        <w:rPr>
          <w:rFonts w:ascii="Arial" w:hAnsi="Arial" w:cs="Arial"/>
          <w:sz w:val="22"/>
          <w:szCs w:val="22"/>
        </w:rPr>
        <w:t xml:space="preserve">Projekti koji imaju manje od 70 bodova, se odbacuju u prvom krugu selekcije. Ukoliko je ukupan rezultat u poglavlju </w:t>
      </w:r>
      <w:r w:rsidRPr="00F061C1">
        <w:rPr>
          <w:rFonts w:ascii="Arial" w:hAnsi="Arial" w:cs="Arial"/>
          <w:bCs/>
          <w:sz w:val="22"/>
          <w:szCs w:val="22"/>
        </w:rPr>
        <w:t>relevantnost</w:t>
      </w:r>
      <w:r w:rsidRPr="00F061C1">
        <w:rPr>
          <w:rFonts w:ascii="Arial" w:hAnsi="Arial" w:cs="Arial"/>
          <w:sz w:val="22"/>
          <w:szCs w:val="22"/>
        </w:rPr>
        <w:t xml:space="preserve"> manji od 15 aplikacij</w:t>
      </w:r>
      <w:r>
        <w:rPr>
          <w:rFonts w:ascii="Arial" w:hAnsi="Arial" w:cs="Arial"/>
          <w:sz w:val="22"/>
          <w:szCs w:val="22"/>
        </w:rPr>
        <w:t>a se odbija, bez obzira na dobij</w:t>
      </w:r>
      <w:r w:rsidRPr="00F061C1">
        <w:rPr>
          <w:rFonts w:ascii="Arial" w:hAnsi="Arial" w:cs="Arial"/>
          <w:sz w:val="22"/>
          <w:szCs w:val="22"/>
        </w:rPr>
        <w:t>en ukupan maksimalan broj bodova.</w:t>
      </w:r>
    </w:p>
    <w:p w:rsidR="0096437D" w:rsidRPr="00F061C1" w:rsidRDefault="0096437D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F061C1">
        <w:rPr>
          <w:rFonts w:ascii="Arial" w:hAnsi="Arial" w:cs="Arial"/>
          <w:sz w:val="22"/>
          <w:szCs w:val="22"/>
        </w:rPr>
        <w:t xml:space="preserve">Ukoliko je ukupan rezultat u poglavlju </w:t>
      </w:r>
      <w:r w:rsidRPr="00F061C1">
        <w:rPr>
          <w:rFonts w:ascii="Arial" w:hAnsi="Arial" w:cs="Arial"/>
          <w:bCs/>
          <w:sz w:val="22"/>
          <w:szCs w:val="22"/>
        </w:rPr>
        <w:t>budžet i troškovna efikasnost</w:t>
      </w:r>
      <w:r w:rsidRPr="00F061C1">
        <w:rPr>
          <w:rFonts w:ascii="Arial" w:hAnsi="Arial" w:cs="Arial"/>
          <w:sz w:val="22"/>
          <w:szCs w:val="22"/>
        </w:rPr>
        <w:t xml:space="preserve"> manji od 15 aplikacij</w:t>
      </w:r>
      <w:r>
        <w:rPr>
          <w:rFonts w:ascii="Arial" w:hAnsi="Arial" w:cs="Arial"/>
          <w:sz w:val="22"/>
          <w:szCs w:val="22"/>
        </w:rPr>
        <w:t>a se odbija, bez obzira na dobij</w:t>
      </w:r>
      <w:r w:rsidRPr="00F061C1">
        <w:rPr>
          <w:rFonts w:ascii="Arial" w:hAnsi="Arial" w:cs="Arial"/>
          <w:sz w:val="22"/>
          <w:szCs w:val="22"/>
        </w:rPr>
        <w:t>en ukupan maksimalan broj bodova.</w:t>
      </w:r>
    </w:p>
    <w:p w:rsidR="0096437D" w:rsidRPr="00F061C1" w:rsidRDefault="0096437D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F061C1">
        <w:rPr>
          <w:rFonts w:ascii="Arial" w:hAnsi="Arial" w:cs="Arial"/>
          <w:sz w:val="22"/>
          <w:szCs w:val="22"/>
        </w:rPr>
        <w:t>Komisija će procjenjivati vrijednost indikatora. Prilikom određivanja vrijednosti indikatora komisija će se pridržavati prioriteta, finansijskih kriterija i načina rangiranja koji su propisani programom. Svi članovi komisije dodjeljuju ocjene, a ukupan broj bodov</w:t>
      </w:r>
      <w:r>
        <w:rPr>
          <w:rFonts w:ascii="Arial" w:hAnsi="Arial" w:cs="Arial"/>
          <w:sz w:val="22"/>
          <w:szCs w:val="22"/>
        </w:rPr>
        <w:t>a se dobija kada se ocjene dobij</w:t>
      </w:r>
      <w:r w:rsidRPr="00F061C1">
        <w:rPr>
          <w:rFonts w:ascii="Arial" w:hAnsi="Arial" w:cs="Arial"/>
          <w:sz w:val="22"/>
          <w:szCs w:val="22"/>
        </w:rPr>
        <w:t>ene od svih članova komisije podjeli sa brojem članova komisije.</w:t>
      </w:r>
      <w:r>
        <w:rPr>
          <w:rFonts w:ascii="Arial" w:hAnsi="Arial" w:cs="Arial"/>
          <w:sz w:val="22"/>
          <w:szCs w:val="22"/>
        </w:rPr>
        <w:t xml:space="preserve"> Ministarstvo za privredu će donijeti poseban akt (odluku) kojom će definisati visinu dodjele novčanih sredstava prema broju osvojenih bodova</w:t>
      </w:r>
      <w:r w:rsidR="006D2A3A">
        <w:rPr>
          <w:rFonts w:ascii="Arial" w:hAnsi="Arial" w:cs="Arial"/>
          <w:sz w:val="22"/>
          <w:szCs w:val="22"/>
        </w:rPr>
        <w:t xml:space="preserve"> po projektima</w:t>
      </w:r>
      <w:r>
        <w:rPr>
          <w:rFonts w:ascii="Arial" w:hAnsi="Arial" w:cs="Arial"/>
          <w:sz w:val="22"/>
          <w:szCs w:val="22"/>
        </w:rPr>
        <w:t>.</w:t>
      </w:r>
    </w:p>
    <w:p w:rsidR="0096437D" w:rsidRDefault="0096437D" w:rsidP="0096437D">
      <w:pPr>
        <w:pStyle w:val="ListParagraph"/>
        <w:ind w:left="0"/>
        <w:jc w:val="center"/>
        <w:rPr>
          <w:rFonts w:ascii="Arial" w:hAnsi="Arial" w:cs="Arial"/>
          <w:b/>
          <w:bCs/>
          <w:sz w:val="19"/>
          <w:szCs w:val="19"/>
        </w:rPr>
      </w:pPr>
    </w:p>
    <w:p w:rsidR="0096437D" w:rsidRDefault="0096437D" w:rsidP="0096437D">
      <w:pPr>
        <w:pStyle w:val="ListParagraph"/>
        <w:ind w:left="0"/>
        <w:jc w:val="center"/>
        <w:rPr>
          <w:rFonts w:ascii="Arial" w:hAnsi="Arial" w:cs="Arial"/>
          <w:b/>
          <w:bCs/>
          <w:sz w:val="19"/>
          <w:szCs w:val="19"/>
        </w:rPr>
      </w:pPr>
      <w:r w:rsidRPr="00E27773">
        <w:rPr>
          <w:rFonts w:ascii="Arial" w:hAnsi="Arial" w:cs="Arial"/>
          <w:b/>
          <w:bCs/>
          <w:sz w:val="19"/>
          <w:szCs w:val="19"/>
        </w:rPr>
        <w:t>Skala za evaluaciju</w:t>
      </w:r>
    </w:p>
    <w:p w:rsidR="0096437D" w:rsidRPr="00E27773" w:rsidRDefault="0096437D" w:rsidP="0096437D">
      <w:pPr>
        <w:pStyle w:val="ListParagraph"/>
        <w:ind w:left="0"/>
        <w:jc w:val="center"/>
        <w:rPr>
          <w:rFonts w:ascii="Arial" w:hAnsi="Arial" w:cs="Arial"/>
          <w:b/>
          <w:bCs/>
          <w:sz w:val="19"/>
          <w:szCs w:val="19"/>
        </w:rPr>
      </w:pPr>
    </w:p>
    <w:p w:rsidR="0096437D" w:rsidRPr="00E27773" w:rsidRDefault="0096437D" w:rsidP="0096437D">
      <w:pPr>
        <w:pStyle w:val="ListParagraph"/>
        <w:ind w:left="0"/>
        <w:rPr>
          <w:rFonts w:ascii="Arial" w:hAnsi="Arial" w:cs="Arial"/>
          <w:sz w:val="19"/>
          <w:szCs w:val="19"/>
        </w:rPr>
      </w:pPr>
    </w:p>
    <w:tbl>
      <w:tblPr>
        <w:tblW w:w="8998" w:type="dxa"/>
        <w:jc w:val="center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6754"/>
        <w:gridCol w:w="2244"/>
      </w:tblGrid>
      <w:tr w:rsidR="0096437D" w:rsidRPr="00E27773" w:rsidTr="0046757E">
        <w:trPr>
          <w:trHeight w:val="412"/>
          <w:jc w:val="center"/>
        </w:trPr>
        <w:tc>
          <w:tcPr>
            <w:tcW w:w="6754" w:type="dxa"/>
            <w:vMerge w:val="restart"/>
            <w:shd w:val="clear" w:color="auto" w:fill="FFFFFF"/>
            <w:vAlign w:val="center"/>
          </w:tcPr>
          <w:p w:rsidR="0096437D" w:rsidRPr="00E27773" w:rsidRDefault="0096437D" w:rsidP="0046757E">
            <w:pPr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KRITERIJ</w:t>
            </w:r>
          </w:p>
        </w:tc>
        <w:tc>
          <w:tcPr>
            <w:tcW w:w="2244" w:type="dxa"/>
            <w:shd w:val="clear" w:color="auto" w:fill="FFFFFF"/>
            <w:vAlign w:val="center"/>
          </w:tcPr>
          <w:p w:rsidR="0096437D" w:rsidRPr="00E27773" w:rsidRDefault="0096437D" w:rsidP="004675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SKALA</w:t>
            </w:r>
          </w:p>
        </w:tc>
      </w:tr>
      <w:tr w:rsidR="0096437D" w:rsidRPr="00E27773" w:rsidTr="0046757E">
        <w:trPr>
          <w:trHeight w:val="446"/>
          <w:jc w:val="center"/>
        </w:trPr>
        <w:tc>
          <w:tcPr>
            <w:tcW w:w="6754" w:type="dxa"/>
            <w:vMerge/>
            <w:shd w:val="clear" w:color="auto" w:fill="FFFFFF"/>
            <w:vAlign w:val="center"/>
          </w:tcPr>
          <w:p w:rsidR="0096437D" w:rsidRPr="00E27773" w:rsidRDefault="0096437D" w:rsidP="0046757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44" w:type="dxa"/>
            <w:shd w:val="clear" w:color="auto" w:fill="FFFFFF"/>
            <w:vAlign w:val="center"/>
          </w:tcPr>
          <w:p w:rsidR="0096437D" w:rsidRPr="00E27773" w:rsidRDefault="0096437D" w:rsidP="004675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Projekti</w:t>
            </w:r>
          </w:p>
        </w:tc>
      </w:tr>
      <w:tr w:rsidR="0096437D" w:rsidRPr="00E27773" w:rsidTr="0046757E">
        <w:trPr>
          <w:trHeight w:val="358"/>
          <w:jc w:val="center"/>
        </w:trPr>
        <w:tc>
          <w:tcPr>
            <w:tcW w:w="6754" w:type="dxa"/>
            <w:shd w:val="clear" w:color="auto" w:fill="FFFFFF"/>
            <w:vAlign w:val="center"/>
          </w:tcPr>
          <w:p w:rsidR="0096437D" w:rsidRPr="00E27773" w:rsidRDefault="0096437D" w:rsidP="0046757E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7773">
              <w:rPr>
                <w:rFonts w:ascii="Arial" w:hAnsi="Arial" w:cs="Arial"/>
                <w:b/>
                <w:bCs/>
                <w:sz w:val="19"/>
                <w:szCs w:val="19"/>
              </w:rPr>
              <w:t>1.  Finansijski i operativni kapaciteti aplikanta</w:t>
            </w:r>
          </w:p>
        </w:tc>
        <w:tc>
          <w:tcPr>
            <w:tcW w:w="2244" w:type="dxa"/>
            <w:shd w:val="clear" w:color="auto" w:fill="FFFFFF"/>
            <w:vAlign w:val="center"/>
          </w:tcPr>
          <w:p w:rsidR="0096437D" w:rsidRPr="00E27773" w:rsidRDefault="0096437D" w:rsidP="0046757E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7773">
              <w:rPr>
                <w:rFonts w:ascii="Arial" w:hAnsi="Arial" w:cs="Arial"/>
                <w:b/>
                <w:bCs/>
                <w:sz w:val="19"/>
                <w:szCs w:val="19"/>
              </w:rPr>
              <w:t>10</w:t>
            </w:r>
          </w:p>
        </w:tc>
      </w:tr>
      <w:tr w:rsidR="0096437D" w:rsidRPr="00E27773" w:rsidTr="0046757E">
        <w:trPr>
          <w:trHeight w:val="716"/>
          <w:jc w:val="center"/>
        </w:trPr>
        <w:tc>
          <w:tcPr>
            <w:tcW w:w="6754" w:type="dxa"/>
            <w:shd w:val="clear" w:color="auto" w:fill="FFFFFF"/>
            <w:vAlign w:val="center"/>
          </w:tcPr>
          <w:p w:rsidR="0096437D" w:rsidRPr="00E27773" w:rsidRDefault="0096437D" w:rsidP="0046757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1.1. Procjenjeni nivo iskustva aplikanta u upravljanju projektom?</w:t>
            </w:r>
          </w:p>
        </w:tc>
        <w:tc>
          <w:tcPr>
            <w:tcW w:w="2244" w:type="dxa"/>
            <w:shd w:val="clear" w:color="auto" w:fill="FFFFFF"/>
            <w:vAlign w:val="center"/>
          </w:tcPr>
          <w:p w:rsidR="0096437D" w:rsidRPr="00E27773" w:rsidRDefault="0096437D" w:rsidP="0046757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96437D" w:rsidRPr="00E27773" w:rsidTr="0046757E">
        <w:trPr>
          <w:trHeight w:val="716"/>
          <w:jc w:val="center"/>
        </w:trPr>
        <w:tc>
          <w:tcPr>
            <w:tcW w:w="6754" w:type="dxa"/>
            <w:shd w:val="clear" w:color="auto" w:fill="FFFFFF"/>
            <w:vAlign w:val="center"/>
          </w:tcPr>
          <w:p w:rsidR="0096437D" w:rsidRPr="00E27773" w:rsidRDefault="0096437D" w:rsidP="0096437D">
            <w:pPr>
              <w:pStyle w:val="ListParagraph"/>
              <w:numPr>
                <w:ilvl w:val="1"/>
                <w:numId w:val="15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 xml:space="preserve"> Procjenjeni nivo tehničkog</w:t>
            </w:r>
            <w:r>
              <w:rPr>
                <w:rFonts w:ascii="Arial" w:hAnsi="Arial" w:cs="Arial"/>
                <w:sz w:val="19"/>
                <w:szCs w:val="19"/>
              </w:rPr>
              <w:t xml:space="preserve"> i stručnog znanja</w:t>
            </w:r>
            <w:r w:rsidRPr="00E27773">
              <w:rPr>
                <w:rFonts w:ascii="Arial" w:hAnsi="Arial" w:cs="Arial"/>
                <w:sz w:val="19"/>
                <w:szCs w:val="19"/>
              </w:rPr>
              <w:t xml:space="preserve"> i iskustva neophodnog za implementaciju projekata?</w:t>
            </w:r>
          </w:p>
        </w:tc>
        <w:tc>
          <w:tcPr>
            <w:tcW w:w="2244" w:type="dxa"/>
            <w:shd w:val="clear" w:color="auto" w:fill="FFFFFF"/>
            <w:vAlign w:val="center"/>
          </w:tcPr>
          <w:p w:rsidR="0096437D" w:rsidRPr="00E27773" w:rsidRDefault="0096437D" w:rsidP="0046757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96437D" w:rsidRPr="00E27773" w:rsidTr="0046757E">
        <w:trPr>
          <w:trHeight w:val="358"/>
          <w:jc w:val="center"/>
        </w:trPr>
        <w:tc>
          <w:tcPr>
            <w:tcW w:w="6754" w:type="dxa"/>
            <w:shd w:val="clear" w:color="auto" w:fill="FFFFFF"/>
            <w:vAlign w:val="center"/>
          </w:tcPr>
          <w:p w:rsidR="0096437D" w:rsidRPr="00E27773" w:rsidRDefault="0096437D" w:rsidP="0046757E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7773">
              <w:rPr>
                <w:rFonts w:ascii="Arial" w:hAnsi="Arial" w:cs="Arial"/>
                <w:b/>
                <w:bCs/>
                <w:sz w:val="19"/>
                <w:szCs w:val="19"/>
              </w:rPr>
              <w:t>2. Relevantnost</w:t>
            </w:r>
          </w:p>
        </w:tc>
        <w:tc>
          <w:tcPr>
            <w:tcW w:w="2244" w:type="dxa"/>
            <w:shd w:val="clear" w:color="auto" w:fill="FFFFFF"/>
            <w:vAlign w:val="center"/>
          </w:tcPr>
          <w:p w:rsidR="0096437D" w:rsidRPr="00E27773" w:rsidRDefault="0096437D" w:rsidP="0046757E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7773">
              <w:rPr>
                <w:rFonts w:ascii="Arial" w:hAnsi="Arial" w:cs="Arial"/>
                <w:b/>
                <w:bCs/>
                <w:sz w:val="19"/>
                <w:szCs w:val="19"/>
              </w:rPr>
              <w:t>30</w:t>
            </w:r>
          </w:p>
        </w:tc>
      </w:tr>
      <w:tr w:rsidR="0096437D" w:rsidRPr="00E27773" w:rsidTr="0046757E">
        <w:trPr>
          <w:trHeight w:val="716"/>
          <w:jc w:val="center"/>
        </w:trPr>
        <w:tc>
          <w:tcPr>
            <w:tcW w:w="6754" w:type="dxa"/>
            <w:shd w:val="clear" w:color="auto" w:fill="FFFFFF"/>
            <w:vAlign w:val="center"/>
          </w:tcPr>
          <w:p w:rsidR="0096437D" w:rsidRPr="00E27773" w:rsidRDefault="0096437D" w:rsidP="00A207A0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Koliko je aplik</w:t>
            </w:r>
            <w:r w:rsidR="00A207A0">
              <w:rPr>
                <w:rFonts w:ascii="Arial" w:hAnsi="Arial" w:cs="Arial"/>
                <w:sz w:val="19"/>
                <w:szCs w:val="19"/>
              </w:rPr>
              <w:t xml:space="preserve">acija relevantna za svrhu i osnovni </w:t>
            </w:r>
            <w:r>
              <w:rPr>
                <w:rFonts w:ascii="Arial" w:hAnsi="Arial" w:cs="Arial"/>
                <w:sz w:val="19"/>
                <w:szCs w:val="19"/>
              </w:rPr>
              <w:t>cilj</w:t>
            </w:r>
            <w:r w:rsidRPr="00E27773">
              <w:rPr>
                <w:rFonts w:ascii="Arial" w:hAnsi="Arial" w:cs="Arial"/>
                <w:sz w:val="19"/>
                <w:szCs w:val="19"/>
              </w:rPr>
              <w:t xml:space="preserve"> Programa</w:t>
            </w:r>
            <w:r>
              <w:rPr>
                <w:rFonts w:ascii="Arial" w:hAnsi="Arial" w:cs="Arial"/>
                <w:sz w:val="19"/>
                <w:szCs w:val="19"/>
              </w:rPr>
              <w:t>?</w:t>
            </w:r>
          </w:p>
        </w:tc>
        <w:tc>
          <w:tcPr>
            <w:tcW w:w="2244" w:type="dxa"/>
            <w:shd w:val="clear" w:color="auto" w:fill="FFFFFF"/>
            <w:vAlign w:val="center"/>
          </w:tcPr>
          <w:p w:rsidR="0096437D" w:rsidRPr="00E27773" w:rsidRDefault="0096437D" w:rsidP="0046757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5x2</w:t>
            </w:r>
          </w:p>
        </w:tc>
      </w:tr>
      <w:tr w:rsidR="0096437D" w:rsidRPr="00E27773" w:rsidTr="0046757E">
        <w:trPr>
          <w:trHeight w:val="716"/>
          <w:jc w:val="center"/>
        </w:trPr>
        <w:tc>
          <w:tcPr>
            <w:tcW w:w="6754" w:type="dxa"/>
            <w:shd w:val="clear" w:color="auto" w:fill="FFFFFF"/>
            <w:vAlign w:val="center"/>
          </w:tcPr>
          <w:p w:rsidR="0096437D" w:rsidRPr="00E27773" w:rsidRDefault="0096437D" w:rsidP="00A207A0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lastRenderedPageBreak/>
              <w:t xml:space="preserve">Koliko je aplikacija relevantna za prioritetne aktivnosti u okviru </w:t>
            </w:r>
            <w:r w:rsidR="00A207A0">
              <w:rPr>
                <w:rFonts w:ascii="Arial" w:hAnsi="Arial" w:cs="Arial"/>
                <w:sz w:val="19"/>
                <w:szCs w:val="19"/>
              </w:rPr>
              <w:t>osnovnog</w:t>
            </w:r>
            <w:r>
              <w:rPr>
                <w:rFonts w:ascii="Arial" w:hAnsi="Arial" w:cs="Arial"/>
                <w:sz w:val="19"/>
                <w:szCs w:val="19"/>
              </w:rPr>
              <w:t xml:space="preserve"> cilja? </w:t>
            </w:r>
          </w:p>
        </w:tc>
        <w:tc>
          <w:tcPr>
            <w:tcW w:w="2244" w:type="dxa"/>
            <w:shd w:val="clear" w:color="auto" w:fill="FFFFFF"/>
            <w:vAlign w:val="center"/>
          </w:tcPr>
          <w:p w:rsidR="0096437D" w:rsidRPr="00E27773" w:rsidRDefault="0096437D" w:rsidP="0046757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5x2</w:t>
            </w:r>
          </w:p>
        </w:tc>
      </w:tr>
      <w:tr w:rsidR="0096437D" w:rsidRPr="00E27773" w:rsidTr="0046757E">
        <w:trPr>
          <w:trHeight w:val="716"/>
          <w:jc w:val="center"/>
        </w:trPr>
        <w:tc>
          <w:tcPr>
            <w:tcW w:w="6754" w:type="dxa"/>
            <w:shd w:val="clear" w:color="auto" w:fill="FFFFFF"/>
            <w:vAlign w:val="center"/>
          </w:tcPr>
          <w:p w:rsidR="0096437D" w:rsidRPr="00E27773" w:rsidRDefault="0096437D" w:rsidP="0046757E">
            <w:pPr>
              <w:ind w:left="432" w:hanging="43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2.3. Koliko je aplikacija relevantna za očekiva</w:t>
            </w:r>
            <w:r>
              <w:rPr>
                <w:rFonts w:ascii="Arial" w:hAnsi="Arial" w:cs="Arial"/>
                <w:sz w:val="19"/>
                <w:szCs w:val="19"/>
              </w:rPr>
              <w:t xml:space="preserve">ne rezulate programa? </w:t>
            </w:r>
          </w:p>
        </w:tc>
        <w:tc>
          <w:tcPr>
            <w:tcW w:w="2244" w:type="dxa"/>
            <w:shd w:val="clear" w:color="auto" w:fill="FFFFFF"/>
            <w:vAlign w:val="center"/>
          </w:tcPr>
          <w:p w:rsidR="0096437D" w:rsidRPr="00E27773" w:rsidRDefault="0096437D" w:rsidP="0046757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5x2</w:t>
            </w:r>
          </w:p>
        </w:tc>
      </w:tr>
      <w:tr w:rsidR="0096437D" w:rsidRPr="00E27773" w:rsidTr="0046757E">
        <w:trPr>
          <w:trHeight w:val="358"/>
          <w:jc w:val="center"/>
        </w:trPr>
        <w:tc>
          <w:tcPr>
            <w:tcW w:w="6754" w:type="dxa"/>
            <w:shd w:val="clear" w:color="auto" w:fill="FFFFFF"/>
            <w:vAlign w:val="center"/>
          </w:tcPr>
          <w:p w:rsidR="0096437D" w:rsidRPr="00E27773" w:rsidRDefault="0096437D" w:rsidP="0046757E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7773">
              <w:rPr>
                <w:rFonts w:ascii="Arial" w:hAnsi="Arial" w:cs="Arial"/>
                <w:b/>
                <w:bCs/>
                <w:sz w:val="19"/>
                <w:szCs w:val="19"/>
              </w:rPr>
              <w:t>3. Metodologija</w:t>
            </w:r>
          </w:p>
        </w:tc>
        <w:tc>
          <w:tcPr>
            <w:tcW w:w="2244" w:type="dxa"/>
            <w:shd w:val="clear" w:color="auto" w:fill="FFFFFF"/>
            <w:vAlign w:val="center"/>
          </w:tcPr>
          <w:p w:rsidR="0096437D" w:rsidRPr="00E27773" w:rsidRDefault="0096437D" w:rsidP="0046757E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7773">
              <w:rPr>
                <w:rFonts w:ascii="Arial" w:hAnsi="Arial" w:cs="Arial"/>
                <w:b/>
                <w:bCs/>
                <w:sz w:val="19"/>
                <w:szCs w:val="19"/>
              </w:rPr>
              <w:t>10</w:t>
            </w:r>
          </w:p>
        </w:tc>
      </w:tr>
      <w:tr w:rsidR="0096437D" w:rsidRPr="00E27773" w:rsidTr="0046757E">
        <w:trPr>
          <w:trHeight w:val="716"/>
          <w:jc w:val="center"/>
        </w:trPr>
        <w:tc>
          <w:tcPr>
            <w:tcW w:w="6754" w:type="dxa"/>
            <w:shd w:val="clear" w:color="auto" w:fill="FFFFFF"/>
            <w:vAlign w:val="center"/>
          </w:tcPr>
          <w:p w:rsidR="0096437D" w:rsidRPr="00E27773" w:rsidRDefault="0096437D" w:rsidP="0046757E">
            <w:pPr>
              <w:pStyle w:val="ListParagraph"/>
              <w:ind w:left="336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 xml:space="preserve">3.1.Da li </w:t>
            </w:r>
            <w:r>
              <w:rPr>
                <w:rFonts w:ascii="Arial" w:hAnsi="Arial" w:cs="Arial"/>
                <w:sz w:val="19"/>
                <w:szCs w:val="19"/>
              </w:rPr>
              <w:t xml:space="preserve">su </w:t>
            </w:r>
            <w:r w:rsidRPr="00E27773">
              <w:rPr>
                <w:rFonts w:ascii="Arial" w:hAnsi="Arial" w:cs="Arial"/>
                <w:sz w:val="19"/>
                <w:szCs w:val="19"/>
              </w:rPr>
              <w:t>aktivnosti u prijedlogu projekta odgovarajuće i konzistentne sa ciljevima i očekivanim rezultatima projekta?</w:t>
            </w:r>
          </w:p>
        </w:tc>
        <w:tc>
          <w:tcPr>
            <w:tcW w:w="2244" w:type="dxa"/>
            <w:shd w:val="clear" w:color="auto" w:fill="FFFFFF"/>
            <w:vAlign w:val="center"/>
          </w:tcPr>
          <w:p w:rsidR="0096437D" w:rsidRPr="00E27773" w:rsidRDefault="0096437D" w:rsidP="0046757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96437D" w:rsidRPr="00E27773" w:rsidTr="0046757E">
        <w:trPr>
          <w:trHeight w:val="1134"/>
          <w:jc w:val="center"/>
        </w:trPr>
        <w:tc>
          <w:tcPr>
            <w:tcW w:w="6754" w:type="dxa"/>
            <w:shd w:val="clear" w:color="auto" w:fill="FFFFFF"/>
            <w:vAlign w:val="center"/>
          </w:tcPr>
          <w:p w:rsidR="0096437D" w:rsidRPr="00E27773" w:rsidRDefault="0096437D" w:rsidP="003E24C5">
            <w:pPr>
              <w:pStyle w:val="ListParagraph"/>
              <w:ind w:left="360" w:hanging="3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3.2.Koliko je koherentan di</w:t>
            </w:r>
            <w:r w:rsidR="003E24C5">
              <w:rPr>
                <w:rFonts w:ascii="Arial" w:hAnsi="Arial" w:cs="Arial"/>
                <w:sz w:val="19"/>
                <w:szCs w:val="19"/>
              </w:rPr>
              <w:t>zajn projekta, konkretan način realizacije</w:t>
            </w:r>
            <w:r w:rsidRPr="00E27773">
              <w:rPr>
                <w:rFonts w:ascii="Arial" w:hAnsi="Arial" w:cs="Arial"/>
                <w:sz w:val="19"/>
                <w:szCs w:val="19"/>
              </w:rPr>
              <w:t xml:space="preserve">, da li su predložene aktivnosti odgovarajuće za rješavanje prezentiranog problema, te da li su na zadovoljavajući način planirani raspoloživi resursi aplikanta a koji mogu doprinijeti </w:t>
            </w:r>
            <w:r w:rsidR="003E24C5">
              <w:rPr>
                <w:rFonts w:ascii="Arial" w:hAnsi="Arial" w:cs="Arial"/>
                <w:sz w:val="19"/>
                <w:szCs w:val="19"/>
              </w:rPr>
              <w:t>implementaciji projekta</w:t>
            </w:r>
            <w:r w:rsidRPr="00E27773">
              <w:rPr>
                <w:rFonts w:ascii="Arial" w:hAnsi="Arial" w:cs="Arial"/>
                <w:sz w:val="19"/>
                <w:szCs w:val="19"/>
              </w:rPr>
              <w:t>?</w:t>
            </w:r>
          </w:p>
        </w:tc>
        <w:tc>
          <w:tcPr>
            <w:tcW w:w="2244" w:type="dxa"/>
            <w:shd w:val="clear" w:color="auto" w:fill="FFFFFF"/>
            <w:vAlign w:val="center"/>
          </w:tcPr>
          <w:p w:rsidR="0096437D" w:rsidRPr="00E27773" w:rsidRDefault="0096437D" w:rsidP="0046757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96437D" w:rsidRPr="00E27773" w:rsidTr="0046757E">
        <w:trPr>
          <w:trHeight w:val="358"/>
          <w:jc w:val="center"/>
        </w:trPr>
        <w:tc>
          <w:tcPr>
            <w:tcW w:w="6754" w:type="dxa"/>
            <w:shd w:val="clear" w:color="auto" w:fill="FFFFFF"/>
            <w:vAlign w:val="center"/>
          </w:tcPr>
          <w:p w:rsidR="0096437D" w:rsidRPr="00E27773" w:rsidRDefault="0096437D" w:rsidP="0046757E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7773">
              <w:rPr>
                <w:rFonts w:ascii="Arial" w:hAnsi="Arial" w:cs="Arial"/>
                <w:b/>
                <w:bCs/>
                <w:sz w:val="19"/>
                <w:szCs w:val="19"/>
              </w:rPr>
              <w:t>4. Održivost</w:t>
            </w:r>
          </w:p>
        </w:tc>
        <w:tc>
          <w:tcPr>
            <w:tcW w:w="2244" w:type="dxa"/>
            <w:shd w:val="clear" w:color="auto" w:fill="FFFFFF"/>
            <w:vAlign w:val="center"/>
          </w:tcPr>
          <w:p w:rsidR="0096437D" w:rsidRPr="00E27773" w:rsidRDefault="0096437D" w:rsidP="0046757E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7773">
              <w:rPr>
                <w:rFonts w:ascii="Arial" w:hAnsi="Arial" w:cs="Arial"/>
                <w:b/>
                <w:bCs/>
                <w:sz w:val="19"/>
                <w:szCs w:val="19"/>
              </w:rPr>
              <w:t>25</w:t>
            </w:r>
          </w:p>
        </w:tc>
      </w:tr>
      <w:tr w:rsidR="0096437D" w:rsidRPr="00E27773" w:rsidTr="0046757E">
        <w:trPr>
          <w:trHeight w:val="657"/>
          <w:jc w:val="center"/>
        </w:trPr>
        <w:tc>
          <w:tcPr>
            <w:tcW w:w="6754" w:type="dxa"/>
            <w:shd w:val="clear" w:color="auto" w:fill="FFFFFF"/>
            <w:vAlign w:val="center"/>
          </w:tcPr>
          <w:p w:rsidR="0096437D" w:rsidRPr="00E27773" w:rsidRDefault="0096437D" w:rsidP="0096437D">
            <w:pPr>
              <w:pStyle w:val="ListParagraph"/>
              <w:numPr>
                <w:ilvl w:val="1"/>
                <w:numId w:val="16"/>
              </w:numPr>
              <w:ind w:left="33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Da li će mjere podrške programa značajnije doprinijeti rješavanju problema koji je na</w:t>
            </w:r>
            <w:r w:rsidR="00496104">
              <w:rPr>
                <w:rFonts w:ascii="Arial" w:hAnsi="Arial" w:cs="Arial"/>
                <w:sz w:val="19"/>
                <w:szCs w:val="19"/>
              </w:rPr>
              <w:t>veden u prijedlogu projekta</w:t>
            </w:r>
            <w:r w:rsidRPr="00E27773">
              <w:rPr>
                <w:rFonts w:ascii="Arial" w:hAnsi="Arial" w:cs="Arial"/>
                <w:sz w:val="19"/>
                <w:szCs w:val="19"/>
              </w:rPr>
              <w:t>?</w:t>
            </w:r>
          </w:p>
        </w:tc>
        <w:tc>
          <w:tcPr>
            <w:tcW w:w="2244" w:type="dxa"/>
            <w:shd w:val="clear" w:color="auto" w:fill="FFFFFF"/>
            <w:vAlign w:val="center"/>
          </w:tcPr>
          <w:p w:rsidR="0096437D" w:rsidRPr="00E27773" w:rsidRDefault="0096437D" w:rsidP="0046757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5x2</w:t>
            </w:r>
          </w:p>
        </w:tc>
      </w:tr>
      <w:tr w:rsidR="0096437D" w:rsidRPr="00E27773" w:rsidTr="0046757E">
        <w:trPr>
          <w:trHeight w:val="657"/>
          <w:jc w:val="center"/>
        </w:trPr>
        <w:tc>
          <w:tcPr>
            <w:tcW w:w="6754" w:type="dxa"/>
            <w:shd w:val="clear" w:color="auto" w:fill="FFFFFF"/>
            <w:vAlign w:val="center"/>
          </w:tcPr>
          <w:p w:rsidR="0096437D" w:rsidRPr="00E27773" w:rsidRDefault="0096437D" w:rsidP="003E24C5">
            <w:pPr>
              <w:pStyle w:val="ListParagraph"/>
              <w:numPr>
                <w:ilvl w:val="1"/>
                <w:numId w:val="16"/>
              </w:numPr>
              <w:ind w:left="33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 xml:space="preserve">Da li predložene aktivnosti mogu imati pozitivne efekte na </w:t>
            </w:r>
            <w:r w:rsidR="00496104">
              <w:rPr>
                <w:rFonts w:ascii="Arial" w:hAnsi="Arial" w:cs="Arial"/>
                <w:sz w:val="19"/>
                <w:szCs w:val="19"/>
              </w:rPr>
              <w:t xml:space="preserve">zdravstvenoj zaštiti životinja na </w:t>
            </w:r>
            <w:r w:rsidRPr="00E27773">
              <w:rPr>
                <w:rFonts w:ascii="Arial" w:hAnsi="Arial" w:cs="Arial"/>
                <w:sz w:val="19"/>
                <w:szCs w:val="19"/>
              </w:rPr>
              <w:t>Bosansko-podrinjskom kantonu Goražde?</w:t>
            </w:r>
          </w:p>
        </w:tc>
        <w:tc>
          <w:tcPr>
            <w:tcW w:w="2244" w:type="dxa"/>
            <w:shd w:val="clear" w:color="auto" w:fill="FFFFFF"/>
            <w:vAlign w:val="center"/>
          </w:tcPr>
          <w:p w:rsidR="0096437D" w:rsidRPr="00E27773" w:rsidRDefault="0096437D" w:rsidP="0046757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96437D" w:rsidRPr="00E27773" w:rsidTr="0046757E">
        <w:trPr>
          <w:trHeight w:val="955"/>
          <w:jc w:val="center"/>
        </w:trPr>
        <w:tc>
          <w:tcPr>
            <w:tcW w:w="6754" w:type="dxa"/>
            <w:shd w:val="clear" w:color="auto" w:fill="FFFFFF"/>
            <w:vAlign w:val="center"/>
          </w:tcPr>
          <w:p w:rsidR="0096437D" w:rsidRPr="00E27773" w:rsidRDefault="0096437D" w:rsidP="0096437D">
            <w:pPr>
              <w:pStyle w:val="ListParagraph"/>
              <w:numPr>
                <w:ilvl w:val="1"/>
                <w:numId w:val="16"/>
              </w:numPr>
              <w:ind w:left="33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Da li su očekivani rezultati aktivnosti za koje se traži finansiranje održivi u finansijskom smislu i da li će se ostvarivati i nakon prestanka finansiranja iz programa, u periodu od minimalno tri godine?</w:t>
            </w:r>
          </w:p>
        </w:tc>
        <w:tc>
          <w:tcPr>
            <w:tcW w:w="2244" w:type="dxa"/>
            <w:shd w:val="clear" w:color="auto" w:fill="FFFFFF"/>
            <w:vAlign w:val="center"/>
          </w:tcPr>
          <w:p w:rsidR="0096437D" w:rsidRPr="00E27773" w:rsidRDefault="0096437D" w:rsidP="0046757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5x2</w:t>
            </w:r>
          </w:p>
        </w:tc>
      </w:tr>
      <w:tr w:rsidR="0096437D" w:rsidRPr="00E27773" w:rsidTr="0046757E">
        <w:trPr>
          <w:trHeight w:val="358"/>
          <w:jc w:val="center"/>
        </w:trPr>
        <w:tc>
          <w:tcPr>
            <w:tcW w:w="6754" w:type="dxa"/>
            <w:shd w:val="clear" w:color="auto" w:fill="FFFFFF"/>
            <w:vAlign w:val="center"/>
          </w:tcPr>
          <w:p w:rsidR="0096437D" w:rsidRPr="00E27773" w:rsidRDefault="0096437D" w:rsidP="0046757E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7773">
              <w:rPr>
                <w:rFonts w:ascii="Arial" w:hAnsi="Arial" w:cs="Arial"/>
                <w:b/>
                <w:bCs/>
                <w:sz w:val="19"/>
                <w:szCs w:val="19"/>
              </w:rPr>
              <w:t>5.  Budžet  i troškovna efikasnost</w:t>
            </w:r>
          </w:p>
        </w:tc>
        <w:tc>
          <w:tcPr>
            <w:tcW w:w="2244" w:type="dxa"/>
            <w:shd w:val="clear" w:color="auto" w:fill="FFFFFF"/>
            <w:vAlign w:val="center"/>
          </w:tcPr>
          <w:p w:rsidR="0096437D" w:rsidRPr="00E27773" w:rsidRDefault="0096437D" w:rsidP="0046757E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7773">
              <w:rPr>
                <w:rFonts w:ascii="Arial" w:hAnsi="Arial" w:cs="Arial"/>
                <w:b/>
                <w:bCs/>
                <w:sz w:val="19"/>
                <w:szCs w:val="19"/>
              </w:rPr>
              <w:t>25</w:t>
            </w:r>
          </w:p>
        </w:tc>
      </w:tr>
      <w:tr w:rsidR="0096437D" w:rsidRPr="00E27773" w:rsidTr="0046757E">
        <w:trPr>
          <w:trHeight w:val="716"/>
          <w:jc w:val="center"/>
        </w:trPr>
        <w:tc>
          <w:tcPr>
            <w:tcW w:w="6754" w:type="dxa"/>
            <w:shd w:val="clear" w:color="auto" w:fill="FFFFFF"/>
            <w:vAlign w:val="center"/>
          </w:tcPr>
          <w:p w:rsidR="0096437D" w:rsidRPr="00E27773" w:rsidRDefault="0096437D" w:rsidP="0096437D">
            <w:pPr>
              <w:pStyle w:val="ListParagraph"/>
              <w:numPr>
                <w:ilvl w:val="1"/>
                <w:numId w:val="17"/>
              </w:numPr>
              <w:ind w:left="33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Da li je odnos između planiranih troškova i očekivanih rezultata zadovoljavajući?</w:t>
            </w:r>
          </w:p>
        </w:tc>
        <w:tc>
          <w:tcPr>
            <w:tcW w:w="2244" w:type="dxa"/>
            <w:shd w:val="clear" w:color="auto" w:fill="FFFFFF"/>
            <w:vAlign w:val="center"/>
          </w:tcPr>
          <w:p w:rsidR="0096437D" w:rsidRPr="00E27773" w:rsidRDefault="0096437D" w:rsidP="0046757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5x2</w:t>
            </w:r>
          </w:p>
        </w:tc>
      </w:tr>
      <w:tr w:rsidR="0096437D" w:rsidRPr="00E27773" w:rsidTr="0046757E">
        <w:trPr>
          <w:trHeight w:val="716"/>
          <w:jc w:val="center"/>
        </w:trPr>
        <w:tc>
          <w:tcPr>
            <w:tcW w:w="6754" w:type="dxa"/>
            <w:shd w:val="clear" w:color="auto" w:fill="FFFFFF"/>
            <w:vAlign w:val="center"/>
          </w:tcPr>
          <w:p w:rsidR="0096437D" w:rsidRPr="00E27773" w:rsidRDefault="0096437D" w:rsidP="0096437D">
            <w:pPr>
              <w:pStyle w:val="ListParagraph"/>
              <w:numPr>
                <w:ilvl w:val="1"/>
                <w:numId w:val="17"/>
              </w:numPr>
              <w:ind w:left="33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Da li je visina predloženih troškova adekvatna za implementaciju planiranih aktivnosti?</w:t>
            </w:r>
          </w:p>
        </w:tc>
        <w:tc>
          <w:tcPr>
            <w:tcW w:w="2244" w:type="dxa"/>
            <w:shd w:val="clear" w:color="auto" w:fill="FFFFFF"/>
            <w:vAlign w:val="center"/>
          </w:tcPr>
          <w:p w:rsidR="0096437D" w:rsidRPr="00E27773" w:rsidRDefault="0096437D" w:rsidP="0046757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5x2</w:t>
            </w:r>
          </w:p>
        </w:tc>
      </w:tr>
      <w:tr w:rsidR="0096437D" w:rsidRPr="00E27773" w:rsidTr="0046757E">
        <w:trPr>
          <w:trHeight w:val="1034"/>
          <w:jc w:val="center"/>
        </w:trPr>
        <w:tc>
          <w:tcPr>
            <w:tcW w:w="6754" w:type="dxa"/>
            <w:shd w:val="clear" w:color="auto" w:fill="FFFFFF"/>
            <w:vAlign w:val="center"/>
          </w:tcPr>
          <w:p w:rsidR="0096437D" w:rsidRPr="00E27773" w:rsidRDefault="0096437D" w:rsidP="0096437D">
            <w:pPr>
              <w:pStyle w:val="ListParagraph"/>
              <w:numPr>
                <w:ilvl w:val="1"/>
                <w:numId w:val="17"/>
              </w:numPr>
              <w:ind w:left="33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 xml:space="preserve"> Da li su predloženi troškovi aktivnosti obrazloženi na način da dokazuju da će sredstva programa biti iskorištena na efikasan i ekonomičan način?</w:t>
            </w:r>
          </w:p>
        </w:tc>
        <w:tc>
          <w:tcPr>
            <w:tcW w:w="2244" w:type="dxa"/>
            <w:shd w:val="clear" w:color="auto" w:fill="FFFFFF"/>
            <w:vAlign w:val="center"/>
          </w:tcPr>
          <w:p w:rsidR="0096437D" w:rsidRPr="00E27773" w:rsidRDefault="0096437D" w:rsidP="0046757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27773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96437D" w:rsidRPr="00E27773" w:rsidTr="0046757E">
        <w:trPr>
          <w:trHeight w:val="358"/>
          <w:jc w:val="center"/>
        </w:trPr>
        <w:tc>
          <w:tcPr>
            <w:tcW w:w="6754" w:type="dxa"/>
            <w:shd w:val="clear" w:color="auto" w:fill="FFFFFF"/>
            <w:vAlign w:val="center"/>
          </w:tcPr>
          <w:p w:rsidR="0096437D" w:rsidRPr="00E27773" w:rsidRDefault="0096437D" w:rsidP="0046757E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7773">
              <w:rPr>
                <w:rFonts w:ascii="Arial" w:hAnsi="Arial" w:cs="Arial"/>
                <w:b/>
                <w:bCs/>
                <w:sz w:val="19"/>
                <w:szCs w:val="19"/>
              </w:rPr>
              <w:t>MAKSIMALNI BROJ BODOVA</w:t>
            </w:r>
          </w:p>
        </w:tc>
        <w:tc>
          <w:tcPr>
            <w:tcW w:w="2244" w:type="dxa"/>
            <w:shd w:val="clear" w:color="auto" w:fill="FFFFFF"/>
            <w:vAlign w:val="center"/>
          </w:tcPr>
          <w:p w:rsidR="0096437D" w:rsidRPr="00E27773" w:rsidRDefault="0096437D" w:rsidP="0046757E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7773">
              <w:rPr>
                <w:rFonts w:ascii="Arial" w:hAnsi="Arial" w:cs="Arial"/>
                <w:b/>
                <w:bCs/>
                <w:sz w:val="19"/>
                <w:szCs w:val="19"/>
              </w:rPr>
              <w:t>100</w:t>
            </w:r>
          </w:p>
        </w:tc>
      </w:tr>
    </w:tbl>
    <w:p w:rsidR="0096437D" w:rsidRPr="00E27773" w:rsidRDefault="0096437D" w:rsidP="0096437D">
      <w:pPr>
        <w:jc w:val="center"/>
        <w:rPr>
          <w:rFonts w:ascii="Arial" w:hAnsi="Arial" w:cs="Arial"/>
          <w:i/>
          <w:iCs/>
          <w:sz w:val="19"/>
          <w:szCs w:val="19"/>
        </w:rPr>
      </w:pPr>
    </w:p>
    <w:p w:rsidR="0096437D" w:rsidRDefault="0096437D" w:rsidP="0096437D">
      <w:pPr>
        <w:jc w:val="center"/>
        <w:rPr>
          <w:rFonts w:ascii="Arial" w:hAnsi="Arial" w:cs="Arial"/>
          <w:i/>
          <w:iCs/>
          <w:sz w:val="19"/>
          <w:szCs w:val="19"/>
        </w:rPr>
      </w:pPr>
    </w:p>
    <w:p w:rsidR="0096437D" w:rsidRDefault="0096437D" w:rsidP="0096437D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</w:p>
    <w:p w:rsidR="0096437D" w:rsidRPr="00DC7FD4" w:rsidRDefault="0096437D" w:rsidP="0096437D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 w:rsidRPr="00DC7FD4">
        <w:rPr>
          <w:rFonts w:ascii="Arial" w:hAnsi="Arial" w:cs="Arial"/>
          <w:b/>
          <w:bCs/>
          <w:sz w:val="22"/>
          <w:szCs w:val="22"/>
        </w:rPr>
        <w:t>Procedure odobravanja prijedloga projekata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6437D" w:rsidRPr="00BB7D6C" w:rsidRDefault="0096437D" w:rsidP="0096437D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6437D" w:rsidRPr="00BB7D6C" w:rsidRDefault="0096437D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BB7D6C">
        <w:rPr>
          <w:rFonts w:ascii="Arial" w:hAnsi="Arial" w:cs="Arial"/>
          <w:sz w:val="22"/>
          <w:szCs w:val="22"/>
        </w:rPr>
        <w:t>Za projekte</w:t>
      </w:r>
      <w:r>
        <w:rPr>
          <w:rFonts w:ascii="Arial" w:hAnsi="Arial" w:cs="Arial"/>
          <w:sz w:val="22"/>
          <w:szCs w:val="22"/>
        </w:rPr>
        <w:t xml:space="preserve"> </w:t>
      </w:r>
      <w:r w:rsidRPr="00BB7D6C">
        <w:rPr>
          <w:rFonts w:ascii="Arial" w:hAnsi="Arial" w:cs="Arial"/>
          <w:sz w:val="22"/>
          <w:szCs w:val="22"/>
        </w:rPr>
        <w:t xml:space="preserve">koji su u procesu evaluacije dobili </w:t>
      </w:r>
      <w:r>
        <w:rPr>
          <w:rFonts w:ascii="Arial" w:hAnsi="Arial" w:cs="Arial"/>
          <w:sz w:val="22"/>
          <w:szCs w:val="22"/>
        </w:rPr>
        <w:t xml:space="preserve">70 i više </w:t>
      </w:r>
      <w:r w:rsidRPr="00BB7D6C">
        <w:rPr>
          <w:rFonts w:ascii="Arial" w:hAnsi="Arial" w:cs="Arial"/>
          <w:sz w:val="22"/>
          <w:szCs w:val="22"/>
        </w:rPr>
        <w:t>bodova, komisija rangira po broju osvojenih bodova.</w:t>
      </w:r>
    </w:p>
    <w:p w:rsidR="0096437D" w:rsidRPr="00BB7D6C" w:rsidRDefault="0096437D" w:rsidP="0096437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BB7D6C">
        <w:rPr>
          <w:rFonts w:ascii="Arial" w:hAnsi="Arial" w:cs="Arial"/>
          <w:sz w:val="22"/>
          <w:szCs w:val="22"/>
        </w:rPr>
        <w:t>Nakon  provedenog  rangiranja  odobravaju  se  svi  najbolje  rangirani  projekti</w:t>
      </w:r>
      <w:r>
        <w:rPr>
          <w:rFonts w:ascii="Arial" w:hAnsi="Arial" w:cs="Arial"/>
          <w:sz w:val="22"/>
          <w:szCs w:val="22"/>
        </w:rPr>
        <w:t xml:space="preserve"> </w:t>
      </w:r>
      <w:r w:rsidRPr="00BB7D6C">
        <w:rPr>
          <w:rFonts w:ascii="Arial" w:hAnsi="Arial" w:cs="Arial"/>
          <w:sz w:val="22"/>
          <w:szCs w:val="22"/>
        </w:rPr>
        <w:t>do  visine raspoloživih  sredstava  k</w:t>
      </w:r>
      <w:r>
        <w:rPr>
          <w:rFonts w:ascii="Arial" w:hAnsi="Arial" w:cs="Arial"/>
          <w:sz w:val="22"/>
          <w:szCs w:val="22"/>
        </w:rPr>
        <w:t>oja  su  programom  definisana.</w:t>
      </w:r>
      <w:r w:rsidRPr="00BB7D6C">
        <w:rPr>
          <w:rFonts w:ascii="Arial" w:hAnsi="Arial" w:cs="Arial"/>
          <w:sz w:val="22"/>
          <w:szCs w:val="22"/>
        </w:rPr>
        <w:t xml:space="preserve">  Svi  najbolje  rangirani  projekti za  koje  postoje  rasploživa  sredstva   imaju  status  </w:t>
      </w:r>
      <w:r w:rsidRPr="00BB7D6C">
        <w:rPr>
          <w:rFonts w:ascii="Arial" w:hAnsi="Arial" w:cs="Arial"/>
          <w:sz w:val="22"/>
          <w:szCs w:val="22"/>
          <w:u w:val="single"/>
        </w:rPr>
        <w:t>odobrenih  projekata.</w:t>
      </w:r>
    </w:p>
    <w:p w:rsidR="00206B0D" w:rsidRPr="00BB7D6C" w:rsidRDefault="00206B0D" w:rsidP="00206B0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BB7D6C">
        <w:rPr>
          <w:rFonts w:ascii="Arial" w:hAnsi="Arial" w:cs="Arial"/>
          <w:sz w:val="22"/>
          <w:szCs w:val="22"/>
        </w:rPr>
        <w:t>Odobrene projekte</w:t>
      </w:r>
      <w:r>
        <w:rPr>
          <w:rFonts w:ascii="Arial" w:hAnsi="Arial" w:cs="Arial"/>
          <w:sz w:val="22"/>
          <w:szCs w:val="22"/>
        </w:rPr>
        <w:t xml:space="preserve"> </w:t>
      </w:r>
      <w:r w:rsidRPr="00BB7D6C">
        <w:rPr>
          <w:rFonts w:ascii="Arial" w:hAnsi="Arial" w:cs="Arial"/>
          <w:sz w:val="22"/>
          <w:szCs w:val="22"/>
        </w:rPr>
        <w:t>Ministarstvo predlaže Vladi Bosansko-podrinjskog kantona Goražde da donese odluku o odobravanju prijedloga projekta</w:t>
      </w:r>
      <w:r>
        <w:rPr>
          <w:rFonts w:ascii="Arial" w:hAnsi="Arial" w:cs="Arial"/>
          <w:sz w:val="22"/>
          <w:szCs w:val="22"/>
        </w:rPr>
        <w:t xml:space="preserve"> </w:t>
      </w:r>
      <w:r w:rsidRPr="00BB7D6C">
        <w:rPr>
          <w:rFonts w:ascii="Arial" w:hAnsi="Arial" w:cs="Arial"/>
          <w:sz w:val="22"/>
          <w:szCs w:val="22"/>
        </w:rPr>
        <w:t>ko</w:t>
      </w:r>
      <w:r>
        <w:rPr>
          <w:rFonts w:ascii="Arial" w:hAnsi="Arial" w:cs="Arial"/>
          <w:sz w:val="22"/>
          <w:szCs w:val="22"/>
        </w:rPr>
        <w:t>ji će se finansirati sredstvima</w:t>
      </w:r>
      <w:r w:rsidRPr="00BB7D6C">
        <w:rPr>
          <w:rFonts w:ascii="Arial" w:hAnsi="Arial" w:cs="Arial"/>
          <w:sz w:val="22"/>
          <w:szCs w:val="22"/>
        </w:rPr>
        <w:t xml:space="preserve"> </w:t>
      </w:r>
      <w:r w:rsidRPr="00BB7D6C">
        <w:rPr>
          <w:rFonts w:ascii="Arial" w:hAnsi="Arial" w:cs="Arial"/>
          <w:sz w:val="22"/>
          <w:szCs w:val="22"/>
        </w:rPr>
        <w:lastRenderedPageBreak/>
        <w:t>iz budžeta Bosansko-podrinjsko</w:t>
      </w:r>
      <w:r>
        <w:rPr>
          <w:rFonts w:ascii="Arial" w:hAnsi="Arial" w:cs="Arial"/>
          <w:sz w:val="22"/>
          <w:szCs w:val="22"/>
        </w:rPr>
        <w:t>g kantona – ekonomski kod  614 5</w:t>
      </w:r>
      <w:r w:rsidRPr="00BB7D6C">
        <w:rPr>
          <w:rFonts w:ascii="Arial" w:hAnsi="Arial" w:cs="Arial"/>
          <w:sz w:val="22"/>
          <w:szCs w:val="22"/>
        </w:rPr>
        <w:t>00 –</w:t>
      </w:r>
      <w:r>
        <w:rPr>
          <w:rFonts w:ascii="Arial" w:hAnsi="Arial" w:cs="Arial"/>
          <w:sz w:val="22"/>
          <w:szCs w:val="22"/>
        </w:rPr>
        <w:t>POD004-</w:t>
      </w:r>
      <w:r w:rsidRPr="00BB7D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Subvencija za veterinarstvo</w:t>
      </w:r>
      <w:r w:rsidRPr="00BB7D6C">
        <w:rPr>
          <w:rFonts w:ascii="Arial" w:hAnsi="Arial" w:cs="Arial"/>
          <w:sz w:val="22"/>
          <w:szCs w:val="22"/>
          <w:lang w:eastAsia="en-US"/>
        </w:rPr>
        <w:t>.</w:t>
      </w:r>
    </w:p>
    <w:p w:rsidR="00206B0D" w:rsidRDefault="00206B0D" w:rsidP="00206B0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BB7D6C">
        <w:rPr>
          <w:rFonts w:ascii="Arial" w:hAnsi="Arial" w:cs="Arial"/>
          <w:sz w:val="22"/>
          <w:szCs w:val="22"/>
        </w:rPr>
        <w:t>Nakon prihvatanja prijedloga odluke od strane Vlade Bosan</w:t>
      </w:r>
      <w:r>
        <w:rPr>
          <w:rFonts w:ascii="Arial" w:hAnsi="Arial" w:cs="Arial"/>
          <w:sz w:val="22"/>
          <w:szCs w:val="22"/>
        </w:rPr>
        <w:t>sko-podrinjskog kantona Goražde</w:t>
      </w:r>
      <w:r w:rsidRPr="00BB7D6C">
        <w:rPr>
          <w:rFonts w:ascii="Arial" w:hAnsi="Arial" w:cs="Arial"/>
          <w:sz w:val="22"/>
          <w:szCs w:val="22"/>
        </w:rPr>
        <w:t>, pristu</w:t>
      </w:r>
      <w:r>
        <w:rPr>
          <w:rFonts w:ascii="Arial" w:hAnsi="Arial" w:cs="Arial"/>
          <w:sz w:val="22"/>
          <w:szCs w:val="22"/>
        </w:rPr>
        <w:t xml:space="preserve">pa se potpisivanju ugovora za </w:t>
      </w:r>
      <w:r w:rsidRPr="00BB7D6C">
        <w:rPr>
          <w:rFonts w:ascii="Arial" w:hAnsi="Arial" w:cs="Arial"/>
          <w:sz w:val="22"/>
          <w:szCs w:val="22"/>
        </w:rPr>
        <w:t>finansiranje projekta. Ugovorom se definiše način implementacije projekta, vrijeme implementacije, obaveze korisnika sredstava i Ministarstva za privredu i način obezbjeđenja instrumenata za namjenski utrošak sredstava.</w:t>
      </w:r>
    </w:p>
    <w:p w:rsidR="002F4D1A" w:rsidRDefault="002F4D1A" w:rsidP="00206B0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206B0D" w:rsidRDefault="00206B0D" w:rsidP="00206B0D">
      <w:pPr>
        <w:spacing w:before="120" w:after="12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206B0D">
        <w:rPr>
          <w:rFonts w:ascii="Arial" w:hAnsi="Arial" w:cs="Arial"/>
          <w:b/>
          <w:sz w:val="22"/>
          <w:szCs w:val="22"/>
        </w:rPr>
        <w:t>Dostavljanje zahtjeva za isplatu sredstava</w:t>
      </w:r>
    </w:p>
    <w:p w:rsidR="00206B0D" w:rsidRDefault="00206B0D" w:rsidP="00B9076A">
      <w:pPr>
        <w:spacing w:before="120" w:after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Kantonalni veterinarski inspektor Bosansko-podrinjskog kantona Goražde provodi službeno uzorkovanje u objektima za proizvodnju i promet hrane životinjskog porijekla, hra</w:t>
      </w:r>
      <w:r w:rsidR="002F4D1A">
        <w:rPr>
          <w:rFonts w:ascii="Arial" w:hAnsi="Arial" w:cs="Arial"/>
          <w:sz w:val="22"/>
          <w:szCs w:val="22"/>
        </w:rPr>
        <w:t>ne za životinje i mikrobiološke briseve</w:t>
      </w:r>
      <w:r>
        <w:rPr>
          <w:rFonts w:ascii="Arial" w:hAnsi="Arial" w:cs="Arial"/>
          <w:sz w:val="22"/>
          <w:szCs w:val="22"/>
        </w:rPr>
        <w:t>. Uzorci se trebaju uzeti nenajavljeno</w:t>
      </w:r>
      <w:r w:rsidR="0046757E">
        <w:rPr>
          <w:rFonts w:ascii="Arial" w:hAnsi="Arial" w:cs="Arial"/>
          <w:sz w:val="22"/>
          <w:szCs w:val="22"/>
        </w:rPr>
        <w:t>. Kantonalni veterinarski inspektor određuje vrstu, tražene parametre i broj uzoraka, te iste dostavlja u akreditirane laboratorije u cilju provođenja laboratorijskih analiza.</w:t>
      </w:r>
      <w:r w:rsidR="00904EC4">
        <w:rPr>
          <w:rFonts w:ascii="Arial" w:hAnsi="Arial" w:cs="Arial"/>
          <w:sz w:val="22"/>
          <w:szCs w:val="22"/>
        </w:rPr>
        <w:t xml:space="preserve"> Službeno uzorkovanje se provodi do </w:t>
      </w:r>
      <w:r w:rsidR="00904EC4" w:rsidRPr="00BB7D6C">
        <w:rPr>
          <w:rFonts w:ascii="Arial" w:hAnsi="Arial" w:cs="Arial"/>
          <w:sz w:val="22"/>
          <w:szCs w:val="22"/>
        </w:rPr>
        <w:t>visine raspoloživih  sredstava  k</w:t>
      </w:r>
      <w:r w:rsidR="00904EC4">
        <w:rPr>
          <w:rFonts w:ascii="Arial" w:hAnsi="Arial" w:cs="Arial"/>
          <w:sz w:val="22"/>
          <w:szCs w:val="22"/>
        </w:rPr>
        <w:t>oja  su  programom  definisana za prvi cilj.</w:t>
      </w:r>
    </w:p>
    <w:p w:rsidR="006909E4" w:rsidRDefault="006909E4" w:rsidP="00B9076A">
      <w:pPr>
        <w:spacing w:before="120" w:after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Izvještaj o provedenim laboratorijskim analizama uzoraka</w:t>
      </w:r>
      <w:r w:rsidR="00973569">
        <w:rPr>
          <w:rFonts w:ascii="Arial" w:hAnsi="Arial" w:cs="Arial"/>
          <w:sz w:val="22"/>
          <w:szCs w:val="22"/>
        </w:rPr>
        <w:t>, sa računom o izvršenoj usluzi</w:t>
      </w:r>
      <w:r>
        <w:rPr>
          <w:rFonts w:ascii="Arial" w:hAnsi="Arial" w:cs="Arial"/>
          <w:sz w:val="22"/>
          <w:szCs w:val="22"/>
        </w:rPr>
        <w:t>, laboratorije dostavljaju Ministarstvu za privredu.</w:t>
      </w:r>
    </w:p>
    <w:p w:rsidR="00206B0D" w:rsidRPr="00973569" w:rsidRDefault="00606BF0" w:rsidP="00973569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Dostavljene</w:t>
      </w:r>
      <w:r w:rsidR="006909E4" w:rsidRPr="00BB7D6C">
        <w:rPr>
          <w:rFonts w:ascii="Arial" w:hAnsi="Arial" w:cs="Arial"/>
          <w:sz w:val="22"/>
          <w:szCs w:val="22"/>
        </w:rPr>
        <w:t xml:space="preserve"> </w:t>
      </w:r>
      <w:r w:rsidR="006909E4">
        <w:rPr>
          <w:rFonts w:ascii="Arial" w:hAnsi="Arial" w:cs="Arial"/>
          <w:sz w:val="22"/>
          <w:szCs w:val="22"/>
        </w:rPr>
        <w:t>zahtjeve</w:t>
      </w:r>
      <w:r w:rsidR="00904E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isplatu računa za izvršenu uslugu laboratorijskog ispitivanja</w:t>
      </w:r>
      <w:r w:rsidR="006909E4">
        <w:rPr>
          <w:rFonts w:ascii="Arial" w:hAnsi="Arial" w:cs="Arial"/>
          <w:sz w:val="22"/>
          <w:szCs w:val="22"/>
        </w:rPr>
        <w:t xml:space="preserve">, </w:t>
      </w:r>
      <w:r w:rsidR="006909E4" w:rsidRPr="00BB7D6C">
        <w:rPr>
          <w:rFonts w:ascii="Arial" w:hAnsi="Arial" w:cs="Arial"/>
          <w:sz w:val="22"/>
          <w:szCs w:val="22"/>
        </w:rPr>
        <w:t xml:space="preserve">Ministarstvo predlaže Vladi Bosansko-podrinjskog kantona Goražde da donese odluku o odobravanju </w:t>
      </w:r>
      <w:r w:rsidR="006909E4">
        <w:rPr>
          <w:rFonts w:ascii="Arial" w:hAnsi="Arial" w:cs="Arial"/>
          <w:sz w:val="22"/>
          <w:szCs w:val="22"/>
        </w:rPr>
        <w:t xml:space="preserve">isplate sredstava za izvršeno laboratorijsko ispitivanje </w:t>
      </w:r>
      <w:r w:rsidR="006909E4" w:rsidRPr="00BB7D6C">
        <w:rPr>
          <w:rFonts w:ascii="Arial" w:hAnsi="Arial" w:cs="Arial"/>
          <w:sz w:val="22"/>
          <w:szCs w:val="22"/>
        </w:rPr>
        <w:t>iz budžeta Bosansko-podrinjsko</w:t>
      </w:r>
      <w:r w:rsidR="006909E4">
        <w:rPr>
          <w:rFonts w:ascii="Arial" w:hAnsi="Arial" w:cs="Arial"/>
          <w:sz w:val="22"/>
          <w:szCs w:val="22"/>
        </w:rPr>
        <w:t>g kantona – ekonomski kod  614 5</w:t>
      </w:r>
      <w:r w:rsidR="006909E4" w:rsidRPr="00BB7D6C">
        <w:rPr>
          <w:rFonts w:ascii="Arial" w:hAnsi="Arial" w:cs="Arial"/>
          <w:sz w:val="22"/>
          <w:szCs w:val="22"/>
        </w:rPr>
        <w:t>00 –</w:t>
      </w:r>
      <w:r w:rsidR="006909E4">
        <w:rPr>
          <w:rFonts w:ascii="Arial" w:hAnsi="Arial" w:cs="Arial"/>
          <w:sz w:val="22"/>
          <w:szCs w:val="22"/>
        </w:rPr>
        <w:t>POD004-</w:t>
      </w:r>
      <w:r w:rsidR="006909E4" w:rsidRPr="00BB7D6C">
        <w:rPr>
          <w:rFonts w:ascii="Arial" w:hAnsi="Arial" w:cs="Arial"/>
          <w:sz w:val="22"/>
          <w:szCs w:val="22"/>
        </w:rPr>
        <w:t xml:space="preserve"> </w:t>
      </w:r>
      <w:r w:rsidR="006909E4">
        <w:rPr>
          <w:rFonts w:ascii="Arial" w:hAnsi="Arial" w:cs="Arial"/>
          <w:sz w:val="22"/>
          <w:szCs w:val="22"/>
          <w:lang w:eastAsia="en-US"/>
        </w:rPr>
        <w:t>Subvencija za veterinarstvo</w:t>
      </w:r>
      <w:r w:rsidR="006909E4" w:rsidRPr="00BB7D6C">
        <w:rPr>
          <w:rFonts w:ascii="Arial" w:hAnsi="Arial" w:cs="Arial"/>
          <w:sz w:val="22"/>
          <w:szCs w:val="22"/>
          <w:lang w:eastAsia="en-US"/>
        </w:rPr>
        <w:t>.</w:t>
      </w:r>
    </w:p>
    <w:p w:rsidR="00206B0D" w:rsidRPr="00DC7FD4" w:rsidRDefault="00206B0D" w:rsidP="00206B0D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DC7FD4">
        <w:rPr>
          <w:rFonts w:ascii="Arial" w:hAnsi="Arial" w:cs="Arial"/>
          <w:b/>
          <w:bCs/>
          <w:sz w:val="22"/>
          <w:szCs w:val="22"/>
        </w:rPr>
        <w:t>Monitoring implementacije programa</w:t>
      </w:r>
    </w:p>
    <w:p w:rsidR="00206B0D" w:rsidRPr="00BB7D6C" w:rsidRDefault="00206B0D" w:rsidP="00206B0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BB7D6C">
        <w:rPr>
          <w:rFonts w:ascii="Arial" w:hAnsi="Arial" w:cs="Arial"/>
          <w:sz w:val="22"/>
          <w:szCs w:val="22"/>
        </w:rPr>
        <w:t>Mjerenje  rezultata  i provedenih aktivnosti  će  se  vršit</w:t>
      </w:r>
      <w:r>
        <w:rPr>
          <w:rFonts w:ascii="Arial" w:hAnsi="Arial" w:cs="Arial"/>
          <w:sz w:val="22"/>
          <w:szCs w:val="22"/>
        </w:rPr>
        <w:t xml:space="preserve">i  na  osnovu  </w:t>
      </w:r>
      <w:r w:rsidR="00606BF0">
        <w:rPr>
          <w:rFonts w:ascii="Arial" w:hAnsi="Arial" w:cs="Arial"/>
          <w:sz w:val="22"/>
          <w:szCs w:val="22"/>
        </w:rPr>
        <w:t>dostavljenih izvještaja</w:t>
      </w:r>
      <w:r>
        <w:rPr>
          <w:rFonts w:ascii="Arial" w:hAnsi="Arial" w:cs="Arial"/>
          <w:sz w:val="22"/>
          <w:szCs w:val="22"/>
        </w:rPr>
        <w:t xml:space="preserve"> monitoringa </w:t>
      </w:r>
      <w:r w:rsidRPr="00BB7D6C">
        <w:rPr>
          <w:rFonts w:ascii="Arial" w:hAnsi="Arial" w:cs="Arial"/>
          <w:sz w:val="22"/>
          <w:szCs w:val="22"/>
        </w:rPr>
        <w:t>implementacije projek</w:t>
      </w:r>
      <w:r>
        <w:rPr>
          <w:rFonts w:ascii="Arial" w:hAnsi="Arial" w:cs="Arial"/>
          <w:sz w:val="22"/>
          <w:szCs w:val="22"/>
        </w:rPr>
        <w:t>a</w:t>
      </w:r>
      <w:r w:rsidRPr="00BB7D6C">
        <w:rPr>
          <w:rFonts w:ascii="Arial" w:hAnsi="Arial" w:cs="Arial"/>
          <w:sz w:val="22"/>
          <w:szCs w:val="22"/>
        </w:rPr>
        <w:t>ta</w:t>
      </w:r>
      <w:r>
        <w:rPr>
          <w:rFonts w:ascii="Arial" w:hAnsi="Arial" w:cs="Arial"/>
          <w:sz w:val="22"/>
          <w:szCs w:val="22"/>
        </w:rPr>
        <w:t xml:space="preserve">, </w:t>
      </w:r>
      <w:r w:rsidR="004650A2">
        <w:rPr>
          <w:rFonts w:ascii="Arial" w:hAnsi="Arial" w:cs="Arial"/>
          <w:sz w:val="22"/>
          <w:szCs w:val="22"/>
        </w:rPr>
        <w:t xml:space="preserve">kao i analiziranjem laboratorijskih izvještaja, </w:t>
      </w:r>
      <w:r>
        <w:rPr>
          <w:rFonts w:ascii="Arial" w:hAnsi="Arial" w:cs="Arial"/>
          <w:sz w:val="22"/>
          <w:szCs w:val="22"/>
        </w:rPr>
        <w:t>te sačinjavanjem zapisnika uz koji</w:t>
      </w:r>
      <w:r w:rsidRPr="00BB7D6C">
        <w:rPr>
          <w:rFonts w:ascii="Arial" w:hAnsi="Arial" w:cs="Arial"/>
          <w:sz w:val="22"/>
          <w:szCs w:val="22"/>
        </w:rPr>
        <w:t xml:space="preserve"> će biti sva neophodna dokumentacija kojom se dokazuje implementacija namjenskog utroška dodijeljenih sredstava</w:t>
      </w:r>
      <w:r>
        <w:rPr>
          <w:rFonts w:ascii="Arial" w:hAnsi="Arial" w:cs="Arial"/>
          <w:sz w:val="22"/>
          <w:szCs w:val="22"/>
        </w:rPr>
        <w:t xml:space="preserve"> (</w:t>
      </w:r>
      <w:r w:rsidR="00606BF0">
        <w:rPr>
          <w:rFonts w:ascii="Arial" w:hAnsi="Arial" w:cs="Arial"/>
          <w:sz w:val="22"/>
          <w:szCs w:val="22"/>
        </w:rPr>
        <w:t>fisikalni</w:t>
      </w:r>
      <w:r>
        <w:rPr>
          <w:rFonts w:ascii="Arial" w:hAnsi="Arial" w:cs="Arial"/>
          <w:sz w:val="22"/>
          <w:szCs w:val="22"/>
        </w:rPr>
        <w:t xml:space="preserve"> računi, fakture, </w:t>
      </w:r>
      <w:r w:rsidR="00606BF0">
        <w:rPr>
          <w:rFonts w:ascii="Arial" w:hAnsi="Arial" w:cs="Arial"/>
          <w:sz w:val="22"/>
          <w:szCs w:val="22"/>
        </w:rPr>
        <w:t>nalazi</w:t>
      </w:r>
      <w:r>
        <w:rPr>
          <w:rFonts w:ascii="Arial" w:hAnsi="Arial" w:cs="Arial"/>
          <w:sz w:val="22"/>
          <w:szCs w:val="22"/>
        </w:rPr>
        <w:t xml:space="preserve"> i sl.)</w:t>
      </w:r>
      <w:r w:rsidRPr="00BB7D6C">
        <w:rPr>
          <w:rFonts w:ascii="Arial" w:hAnsi="Arial" w:cs="Arial"/>
          <w:sz w:val="22"/>
          <w:szCs w:val="22"/>
        </w:rPr>
        <w:t>.</w:t>
      </w:r>
    </w:p>
    <w:p w:rsidR="007B376C" w:rsidRDefault="00206B0D" w:rsidP="00206B0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BB7D6C">
        <w:rPr>
          <w:rFonts w:ascii="Arial" w:hAnsi="Arial" w:cs="Arial"/>
          <w:sz w:val="22"/>
          <w:szCs w:val="22"/>
        </w:rPr>
        <w:t>U  cilju  osiguranja  p</w:t>
      </w:r>
      <w:r w:rsidR="004650A2">
        <w:rPr>
          <w:rFonts w:ascii="Arial" w:hAnsi="Arial" w:cs="Arial"/>
          <w:sz w:val="22"/>
          <w:szCs w:val="22"/>
        </w:rPr>
        <w:t xml:space="preserve">rocjene  rezultata  programa  </w:t>
      </w:r>
      <w:r w:rsidRPr="00BB7D6C">
        <w:rPr>
          <w:rFonts w:ascii="Arial" w:hAnsi="Arial" w:cs="Arial"/>
          <w:sz w:val="22"/>
          <w:szCs w:val="22"/>
        </w:rPr>
        <w:t>korisnici  koji su dobili podršku</w:t>
      </w:r>
      <w:r w:rsidR="00973569">
        <w:rPr>
          <w:rFonts w:ascii="Arial" w:hAnsi="Arial" w:cs="Arial"/>
          <w:sz w:val="22"/>
          <w:szCs w:val="22"/>
        </w:rPr>
        <w:t xml:space="preserve"> po projektima</w:t>
      </w:r>
      <w:r w:rsidRPr="00BB7D6C">
        <w:rPr>
          <w:rFonts w:ascii="Arial" w:hAnsi="Arial" w:cs="Arial"/>
          <w:sz w:val="22"/>
          <w:szCs w:val="22"/>
        </w:rPr>
        <w:t xml:space="preserve"> dužni su nakon  utroška  odobrenih  sredstava  dostaviti  Ministarstvu  za  privredu  Izvještaj o  provedenim  aktivnostima</w:t>
      </w:r>
      <w:r>
        <w:rPr>
          <w:rFonts w:ascii="Arial" w:hAnsi="Arial" w:cs="Arial"/>
          <w:sz w:val="22"/>
          <w:szCs w:val="22"/>
        </w:rPr>
        <w:t xml:space="preserve"> sa dokaznom dokumentacijom</w:t>
      </w:r>
      <w:r w:rsidRPr="00BB7D6C">
        <w:rPr>
          <w:rFonts w:ascii="Arial" w:hAnsi="Arial" w:cs="Arial"/>
          <w:sz w:val="22"/>
          <w:szCs w:val="22"/>
        </w:rPr>
        <w:t xml:space="preserve">  koja  su  odobrena  za  finansiranje  iz  programa.  </w:t>
      </w:r>
    </w:p>
    <w:p w:rsidR="007B376C" w:rsidRDefault="007B376C" w:rsidP="00A177D6">
      <w:pPr>
        <w:spacing w:before="120" w:after="120" w:line="312" w:lineRule="auto"/>
        <w:rPr>
          <w:rFonts w:ascii="Arial" w:hAnsi="Arial" w:cs="Arial"/>
          <w:b/>
          <w:bCs/>
          <w:sz w:val="22"/>
          <w:szCs w:val="22"/>
        </w:rPr>
      </w:pPr>
    </w:p>
    <w:p w:rsidR="00C93653" w:rsidRDefault="00C93653" w:rsidP="00A177D6">
      <w:pPr>
        <w:spacing w:before="120" w:after="120" w:line="312" w:lineRule="auto"/>
        <w:rPr>
          <w:rFonts w:ascii="Arial" w:hAnsi="Arial" w:cs="Arial"/>
          <w:b/>
          <w:bCs/>
          <w:sz w:val="19"/>
          <w:szCs w:val="19"/>
        </w:rPr>
      </w:pPr>
    </w:p>
    <w:p w:rsidR="00C93653" w:rsidRDefault="00951F98" w:rsidP="00A177D6">
      <w:pPr>
        <w:spacing w:before="120" w:after="120" w:line="312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  </w:t>
      </w:r>
    </w:p>
    <w:p w:rsidR="00A177D6" w:rsidRDefault="00951F98" w:rsidP="00A177D6">
      <w:pPr>
        <w:spacing w:before="120" w:after="120" w:line="312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Broj: 04-11-411-2</w:t>
      </w:r>
      <w:r w:rsidR="00346824">
        <w:rPr>
          <w:rFonts w:ascii="Arial" w:hAnsi="Arial" w:cs="Arial"/>
          <w:sz w:val="19"/>
          <w:szCs w:val="19"/>
        </w:rPr>
        <w:t>/23</w:t>
      </w:r>
      <w:r w:rsidR="00A177D6">
        <w:rPr>
          <w:rFonts w:ascii="Arial" w:hAnsi="Arial" w:cs="Arial"/>
          <w:sz w:val="19"/>
          <w:szCs w:val="19"/>
        </w:rPr>
        <w:t xml:space="preserve">                                         </w:t>
      </w:r>
      <w:r w:rsidR="00A177D6">
        <w:rPr>
          <w:rFonts w:ascii="Arial" w:hAnsi="Arial" w:cs="Arial"/>
          <w:sz w:val="19"/>
          <w:szCs w:val="19"/>
        </w:rPr>
        <w:tab/>
        <w:t xml:space="preserve">                                   </w:t>
      </w:r>
      <w:r>
        <w:rPr>
          <w:rFonts w:ascii="Arial" w:hAnsi="Arial" w:cs="Arial"/>
          <w:sz w:val="19"/>
          <w:szCs w:val="19"/>
        </w:rPr>
        <w:t xml:space="preserve">             </w:t>
      </w:r>
      <w:bookmarkStart w:id="0" w:name="_GoBack"/>
      <w:bookmarkEnd w:id="0"/>
      <w:r w:rsidR="00A177D6">
        <w:rPr>
          <w:rFonts w:ascii="Arial" w:hAnsi="Arial" w:cs="Arial"/>
          <w:sz w:val="19"/>
          <w:szCs w:val="19"/>
        </w:rPr>
        <w:t xml:space="preserve">  </w:t>
      </w:r>
      <w:r w:rsidR="00A177D6">
        <w:rPr>
          <w:rFonts w:ascii="Arial" w:hAnsi="Arial" w:cs="Arial"/>
          <w:b/>
          <w:sz w:val="19"/>
          <w:szCs w:val="19"/>
        </w:rPr>
        <w:t>M I N I S T A R</w:t>
      </w:r>
    </w:p>
    <w:p w:rsidR="00A177D6" w:rsidRDefault="00951F98" w:rsidP="00A177D6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Goražde, 21.03.2023</w:t>
      </w:r>
      <w:r w:rsidR="00A177D6">
        <w:rPr>
          <w:rFonts w:ascii="Arial" w:hAnsi="Arial" w:cs="Arial"/>
          <w:sz w:val="19"/>
          <w:szCs w:val="19"/>
        </w:rPr>
        <w:t xml:space="preserve"> godine</w:t>
      </w:r>
      <w:r w:rsidR="00A177D6">
        <w:rPr>
          <w:rFonts w:ascii="Arial" w:hAnsi="Arial" w:cs="Arial"/>
          <w:sz w:val="19"/>
          <w:szCs w:val="19"/>
        </w:rPr>
        <w:tab/>
      </w:r>
      <w:r w:rsidR="00A177D6">
        <w:rPr>
          <w:rFonts w:ascii="Arial" w:hAnsi="Arial" w:cs="Arial"/>
          <w:sz w:val="19"/>
          <w:szCs w:val="19"/>
        </w:rPr>
        <w:tab/>
      </w:r>
      <w:r w:rsidR="00A177D6">
        <w:rPr>
          <w:rFonts w:ascii="Arial" w:hAnsi="Arial" w:cs="Arial"/>
          <w:sz w:val="19"/>
          <w:szCs w:val="19"/>
        </w:rPr>
        <w:tab/>
      </w:r>
      <w:r w:rsidR="00A177D6">
        <w:rPr>
          <w:rFonts w:ascii="Arial" w:hAnsi="Arial" w:cs="Arial"/>
          <w:sz w:val="19"/>
          <w:szCs w:val="19"/>
        </w:rPr>
        <w:tab/>
        <w:t xml:space="preserve">   </w:t>
      </w:r>
      <w:r w:rsidR="00346824">
        <w:rPr>
          <w:rFonts w:ascii="Arial" w:hAnsi="Arial" w:cs="Arial"/>
          <w:sz w:val="19"/>
          <w:szCs w:val="19"/>
        </w:rPr>
        <w:t xml:space="preserve">                 </w:t>
      </w:r>
      <w:r w:rsidR="00B1152F">
        <w:rPr>
          <w:rFonts w:ascii="Arial" w:hAnsi="Arial" w:cs="Arial"/>
          <w:sz w:val="19"/>
          <w:szCs w:val="19"/>
        </w:rPr>
        <w:t xml:space="preserve">                   </w:t>
      </w:r>
      <w:r w:rsidR="00346824">
        <w:rPr>
          <w:rFonts w:ascii="Arial" w:hAnsi="Arial" w:cs="Arial"/>
          <w:sz w:val="19"/>
          <w:szCs w:val="19"/>
        </w:rPr>
        <w:t xml:space="preserve"> </w:t>
      </w:r>
      <w:r w:rsidR="00B1152F" w:rsidRPr="00B1152F">
        <w:rPr>
          <w:rFonts w:ascii="Arial" w:hAnsi="Arial" w:cs="Arial"/>
          <w:sz w:val="20"/>
          <w:szCs w:val="20"/>
        </w:rPr>
        <w:t>Zijad  Briga</w:t>
      </w:r>
    </w:p>
    <w:p w:rsidR="00A177D6" w:rsidRDefault="00A177D6" w:rsidP="00A177D6">
      <w:pPr>
        <w:spacing w:before="120" w:after="120" w:line="312" w:lineRule="auto"/>
        <w:ind w:firstLine="720"/>
        <w:jc w:val="both"/>
        <w:rPr>
          <w:rFonts w:ascii="Arial" w:hAnsi="Arial" w:cs="Arial"/>
          <w:sz w:val="19"/>
          <w:szCs w:val="19"/>
        </w:rPr>
      </w:pPr>
    </w:p>
    <w:p w:rsidR="00A177D6" w:rsidRDefault="00A177D6" w:rsidP="00A177D6">
      <w:pPr>
        <w:spacing w:before="120" w:after="120" w:line="312" w:lineRule="auto"/>
        <w:ind w:firstLine="720"/>
        <w:jc w:val="both"/>
        <w:rPr>
          <w:rFonts w:ascii="Arial" w:hAnsi="Arial" w:cs="Arial"/>
          <w:sz w:val="19"/>
          <w:szCs w:val="19"/>
        </w:rPr>
      </w:pPr>
    </w:p>
    <w:p w:rsidR="00A177D6" w:rsidRDefault="00A177D6" w:rsidP="00A177D6">
      <w:pPr>
        <w:spacing w:before="120" w:after="120" w:line="312" w:lineRule="auto"/>
        <w:ind w:firstLine="7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</w:t>
      </w:r>
    </w:p>
    <w:p w:rsidR="00A177D6" w:rsidRDefault="00A177D6" w:rsidP="00A177D6">
      <w:pPr>
        <w:spacing w:before="120" w:after="120" w:line="312" w:lineRule="auto"/>
        <w:ind w:firstLine="720"/>
        <w:jc w:val="both"/>
        <w:rPr>
          <w:rFonts w:ascii="Arial" w:hAnsi="Arial" w:cs="Arial"/>
          <w:sz w:val="19"/>
          <w:szCs w:val="19"/>
        </w:rPr>
      </w:pPr>
    </w:p>
    <w:p w:rsidR="00A177D6" w:rsidRDefault="00A177D6" w:rsidP="00A177D6">
      <w:pPr>
        <w:spacing w:before="120" w:after="120" w:line="312" w:lineRule="auto"/>
        <w:ind w:firstLine="720"/>
        <w:jc w:val="both"/>
        <w:rPr>
          <w:rFonts w:ascii="Arial" w:hAnsi="Arial" w:cs="Arial"/>
          <w:sz w:val="19"/>
          <w:szCs w:val="19"/>
        </w:rPr>
      </w:pPr>
    </w:p>
    <w:p w:rsidR="000575EC" w:rsidRDefault="000575EC"/>
    <w:sectPr w:rsidR="00057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5613A4"/>
    <w:multiLevelType w:val="multilevel"/>
    <w:tmpl w:val="3BC698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D555D"/>
    <w:multiLevelType w:val="hybridMultilevel"/>
    <w:tmpl w:val="D3C0E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94549"/>
    <w:multiLevelType w:val="hybridMultilevel"/>
    <w:tmpl w:val="D3C0E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28C2"/>
    <w:multiLevelType w:val="hybridMultilevel"/>
    <w:tmpl w:val="985CA464"/>
    <w:lvl w:ilvl="0" w:tplc="5EEE451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BD51E5"/>
    <w:multiLevelType w:val="hybridMultilevel"/>
    <w:tmpl w:val="43988B0E"/>
    <w:lvl w:ilvl="0" w:tplc="93046514">
      <w:start w:val="3"/>
      <w:numFmt w:val="bullet"/>
      <w:lvlText w:val="-"/>
      <w:lvlJc w:val="left"/>
      <w:pPr>
        <w:tabs>
          <w:tab w:val="num" w:pos="1134"/>
        </w:tabs>
        <w:ind w:left="1134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78436F"/>
    <w:multiLevelType w:val="hybridMultilevel"/>
    <w:tmpl w:val="B93E1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FF2EF6"/>
    <w:multiLevelType w:val="hybridMultilevel"/>
    <w:tmpl w:val="9752A1E6"/>
    <w:lvl w:ilvl="0" w:tplc="5EEE451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1825EB"/>
    <w:multiLevelType w:val="hybridMultilevel"/>
    <w:tmpl w:val="CB32D166"/>
    <w:lvl w:ilvl="0" w:tplc="E12CD4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702288"/>
    <w:multiLevelType w:val="hybridMultilevel"/>
    <w:tmpl w:val="E5DA5D32"/>
    <w:lvl w:ilvl="0" w:tplc="5EEE451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665CA3"/>
    <w:multiLevelType w:val="multilevel"/>
    <w:tmpl w:val="2A4E3F0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6E561AE5"/>
    <w:multiLevelType w:val="multilevel"/>
    <w:tmpl w:val="0366CE5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71B86B70"/>
    <w:multiLevelType w:val="multilevel"/>
    <w:tmpl w:val="F856A15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774203A3"/>
    <w:multiLevelType w:val="multilevel"/>
    <w:tmpl w:val="76701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10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D6"/>
    <w:rsid w:val="00000201"/>
    <w:rsid w:val="00034BA8"/>
    <w:rsid w:val="000575EC"/>
    <w:rsid w:val="000B191F"/>
    <w:rsid w:val="0015466A"/>
    <w:rsid w:val="00170833"/>
    <w:rsid w:val="001E2EC2"/>
    <w:rsid w:val="002053DA"/>
    <w:rsid w:val="00206B0D"/>
    <w:rsid w:val="00227CB2"/>
    <w:rsid w:val="002A2660"/>
    <w:rsid w:val="002A5D3D"/>
    <w:rsid w:val="002F4D1A"/>
    <w:rsid w:val="003305EF"/>
    <w:rsid w:val="00345001"/>
    <w:rsid w:val="00346824"/>
    <w:rsid w:val="00354BE0"/>
    <w:rsid w:val="003A0039"/>
    <w:rsid w:val="003C030B"/>
    <w:rsid w:val="003E24C5"/>
    <w:rsid w:val="004477B6"/>
    <w:rsid w:val="004650A2"/>
    <w:rsid w:val="0046757E"/>
    <w:rsid w:val="00496104"/>
    <w:rsid w:val="005B5B36"/>
    <w:rsid w:val="005C4862"/>
    <w:rsid w:val="00606BF0"/>
    <w:rsid w:val="00624356"/>
    <w:rsid w:val="00636F0E"/>
    <w:rsid w:val="00646724"/>
    <w:rsid w:val="006909E4"/>
    <w:rsid w:val="006D2A3A"/>
    <w:rsid w:val="00723BA9"/>
    <w:rsid w:val="00744F86"/>
    <w:rsid w:val="00782E6D"/>
    <w:rsid w:val="00786F84"/>
    <w:rsid w:val="007A596C"/>
    <w:rsid w:val="007B376C"/>
    <w:rsid w:val="008070E6"/>
    <w:rsid w:val="008476C6"/>
    <w:rsid w:val="008A5992"/>
    <w:rsid w:val="008F57E3"/>
    <w:rsid w:val="00904EC4"/>
    <w:rsid w:val="00927EBA"/>
    <w:rsid w:val="00947265"/>
    <w:rsid w:val="00951F98"/>
    <w:rsid w:val="0096437D"/>
    <w:rsid w:val="00973569"/>
    <w:rsid w:val="009D2FB6"/>
    <w:rsid w:val="009F7011"/>
    <w:rsid w:val="00A16E01"/>
    <w:rsid w:val="00A177D6"/>
    <w:rsid w:val="00A207A0"/>
    <w:rsid w:val="00A94393"/>
    <w:rsid w:val="00AA05CB"/>
    <w:rsid w:val="00AA14AA"/>
    <w:rsid w:val="00AE3376"/>
    <w:rsid w:val="00AF1970"/>
    <w:rsid w:val="00B0506E"/>
    <w:rsid w:val="00B1152F"/>
    <w:rsid w:val="00B20410"/>
    <w:rsid w:val="00B55E13"/>
    <w:rsid w:val="00B71C59"/>
    <w:rsid w:val="00B80406"/>
    <w:rsid w:val="00B9076A"/>
    <w:rsid w:val="00C1624F"/>
    <w:rsid w:val="00C4338E"/>
    <w:rsid w:val="00C45259"/>
    <w:rsid w:val="00C45428"/>
    <w:rsid w:val="00C665CE"/>
    <w:rsid w:val="00C714A5"/>
    <w:rsid w:val="00C86391"/>
    <w:rsid w:val="00C93653"/>
    <w:rsid w:val="00CA3C90"/>
    <w:rsid w:val="00D06695"/>
    <w:rsid w:val="00D27C75"/>
    <w:rsid w:val="00E2665E"/>
    <w:rsid w:val="00E356CB"/>
    <w:rsid w:val="00E623BB"/>
    <w:rsid w:val="00E94D8D"/>
    <w:rsid w:val="00EB2C1C"/>
    <w:rsid w:val="00ED3F3D"/>
    <w:rsid w:val="00EF445B"/>
    <w:rsid w:val="00FD292A"/>
    <w:rsid w:val="00FD56AB"/>
    <w:rsid w:val="00FE345C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9E770-A200-41E6-BC5B-C394F634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77D6"/>
    <w:pPr>
      <w:tabs>
        <w:tab w:val="center" w:pos="4536"/>
        <w:tab w:val="right" w:pos="9072"/>
      </w:tabs>
    </w:pPr>
    <w:rPr>
      <w:rFonts w:eastAsia="Calibri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177D6"/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styleId="Title">
    <w:name w:val="Title"/>
    <w:basedOn w:val="Normal"/>
    <w:link w:val="TitleChar"/>
    <w:uiPriority w:val="99"/>
    <w:qFormat/>
    <w:rsid w:val="00A177D6"/>
    <w:pPr>
      <w:jc w:val="center"/>
    </w:pPr>
    <w:rPr>
      <w:rFonts w:eastAsia="Calibri"/>
      <w:b/>
      <w:bCs/>
      <w:sz w:val="20"/>
      <w:szCs w:val="20"/>
      <w:lang w:val="hr-HR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177D6"/>
    <w:rPr>
      <w:rFonts w:ascii="Times New Roman" w:eastAsia="Calibri" w:hAnsi="Times New Roman" w:cs="Times New Roman"/>
      <w:b/>
      <w:bCs/>
      <w:sz w:val="20"/>
      <w:szCs w:val="20"/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A177D6"/>
    <w:pPr>
      <w:jc w:val="center"/>
    </w:pPr>
    <w:rPr>
      <w:rFonts w:ascii="Arial" w:eastAsia="Calibri" w:hAnsi="Arial" w:cs="Arial"/>
      <w:lang w:val="hr-HR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177D6"/>
    <w:rPr>
      <w:rFonts w:ascii="Arial" w:eastAsia="Calibri" w:hAnsi="Arial" w:cs="Arial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177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B6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646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11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Bariz Kazagić</dc:creator>
  <cp:keywords/>
  <dc:description/>
  <cp:lastModifiedBy>Bariz Kazagić</cp:lastModifiedBy>
  <cp:revision>44</cp:revision>
  <cp:lastPrinted>2023-03-22T10:59:00Z</cp:lastPrinted>
  <dcterms:created xsi:type="dcterms:W3CDTF">2023-02-17T13:25:00Z</dcterms:created>
  <dcterms:modified xsi:type="dcterms:W3CDTF">2023-03-22T12:02:00Z</dcterms:modified>
</cp:coreProperties>
</file>