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21D" w:rsidRPr="006D2EE8" w:rsidRDefault="0031121D" w:rsidP="004E7B7F">
      <w:pPr>
        <w:spacing w:after="0" w:line="244" w:lineRule="auto"/>
        <w:ind w:right="3301"/>
        <w:rPr>
          <w:rFonts w:ascii="Times New Roman" w:hAnsi="Times New Roman" w:cs="Times New Roman"/>
          <w:b/>
          <w:color w:val="000000" w:themeColor="text1"/>
          <w:sz w:val="28"/>
        </w:rPr>
      </w:pPr>
      <w:bookmarkStart w:id="0" w:name="_Toc399423186"/>
    </w:p>
    <w:p w:rsidR="0031121D" w:rsidRPr="006D2EE8" w:rsidRDefault="007E3B6B" w:rsidP="0031121D">
      <w:pPr>
        <w:spacing w:after="0" w:line="240" w:lineRule="auto"/>
        <w:jc w:val="center"/>
        <w:rPr>
          <w:rFonts w:ascii="Times New Roman" w:eastAsia="Calibri" w:hAnsi="Times New Roman" w:cs="Times New Roman"/>
          <w:color w:val="000000" w:themeColor="text1"/>
          <w:sz w:val="80"/>
          <w:szCs w:val="80"/>
        </w:rPr>
      </w:pPr>
      <w:r w:rsidRPr="006D2EE8">
        <w:rPr>
          <w:rFonts w:ascii="Times New Roman" w:eastAsia="Calibri" w:hAnsi="Times New Roman" w:cs="Times New Roman"/>
          <w:noProof/>
          <w:color w:val="000000" w:themeColor="text1"/>
          <w:lang w:eastAsia="hr-HR"/>
        </w:rPr>
        <w:drawing>
          <wp:anchor distT="0" distB="0" distL="114300" distR="114300" simplePos="0" relativeHeight="251664384" behindDoc="0" locked="0" layoutInCell="1" allowOverlap="1">
            <wp:simplePos x="0" y="0"/>
            <wp:positionH relativeFrom="margin">
              <wp:posOffset>-128270</wp:posOffset>
            </wp:positionH>
            <wp:positionV relativeFrom="paragraph">
              <wp:posOffset>102235</wp:posOffset>
            </wp:positionV>
            <wp:extent cx="752475" cy="828675"/>
            <wp:effectExtent l="0" t="0" r="9525" b="9525"/>
            <wp:wrapSquare wrapText="bothSides"/>
            <wp:docPr id="4" name="image23.jpg" descr="O kantonu"/>
            <wp:cNvGraphicFramePr/>
            <a:graphic xmlns:a="http://schemas.openxmlformats.org/drawingml/2006/main">
              <a:graphicData uri="http://schemas.openxmlformats.org/drawingml/2006/picture">
                <pic:pic xmlns:pic="http://schemas.openxmlformats.org/drawingml/2006/picture">
                  <pic:nvPicPr>
                    <pic:cNvPr id="28" name="image23.jpg" descr="O kantonu"/>
                    <pic:cNvPicPr preferRelativeResize="0"/>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752475" cy="828675"/>
                    </a:xfrm>
                    <a:prstGeom prst="rect">
                      <a:avLst/>
                    </a:prstGeom>
                  </pic:spPr>
                </pic:pic>
              </a:graphicData>
            </a:graphic>
          </wp:anchor>
        </w:drawing>
      </w:r>
      <w:r w:rsidR="00A17E96" w:rsidRPr="006D2EE8">
        <w:rPr>
          <w:rFonts w:ascii="Times New Roman" w:eastAsia="Calibri" w:hAnsi="Times New Roman" w:cs="Times New Roman"/>
          <w:noProof/>
          <w:color w:val="000000" w:themeColor="text1"/>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8.25pt;margin-top:.75pt;width:217.5pt;height:64.5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" filled="f" stroked="f" strokeweight=".5pt">
            <v:textbox>
              <w:txbxContent>
                <w:p w:rsidR="004E7B7F" w:rsidRDefault="004E7B7F" w:rsidP="0031121D">
                  <w:pPr>
                    <w:spacing w:after="0" w:line="240" w:lineRule="auto"/>
                    <w:rPr>
                      <w:rFonts w:ascii="Times New Roman" w:hAnsi="Times New Roman" w:cs="Times New Roman"/>
                      <w:b/>
                      <w:sz w:val="18"/>
                      <w:szCs w:val="18"/>
                    </w:rPr>
                  </w:pPr>
                </w:p>
                <w:p w:rsidR="004E7B7F" w:rsidRPr="008C6CDE" w:rsidRDefault="004E7B7F" w:rsidP="007E3B6B">
                  <w:pPr>
                    <w:spacing w:after="0" w:line="240" w:lineRule="auto"/>
                    <w:rPr>
                      <w:rFonts w:ascii="Times New Roman" w:hAnsi="Times New Roman" w:cs="Times New Roman"/>
                      <w:b/>
                      <w:sz w:val="20"/>
                      <w:szCs w:val="20"/>
                    </w:rPr>
                  </w:pPr>
                  <w:r>
                    <w:rPr>
                      <w:rFonts w:ascii="Times New Roman" w:hAnsi="Times New Roman" w:cs="Times New Roman"/>
                      <w:b/>
                      <w:sz w:val="20"/>
                      <w:szCs w:val="20"/>
                    </w:rPr>
                    <w:tab/>
                  </w:r>
                  <w:r w:rsidRPr="008C6CDE">
                    <w:rPr>
                      <w:rFonts w:ascii="Times New Roman" w:hAnsi="Times New Roman" w:cs="Times New Roman"/>
                      <w:b/>
                      <w:sz w:val="20"/>
                      <w:szCs w:val="20"/>
                    </w:rPr>
                    <w:t>Bosna i Hercegovina</w:t>
                  </w:r>
                </w:p>
                <w:p w:rsidR="004E7B7F" w:rsidRPr="008C6CDE" w:rsidRDefault="004E7B7F" w:rsidP="007E3B6B">
                  <w:pPr>
                    <w:spacing w:after="0" w:line="240" w:lineRule="auto"/>
                    <w:rPr>
                      <w:rFonts w:ascii="Times New Roman" w:hAnsi="Times New Roman" w:cs="Times New Roman"/>
                      <w:b/>
                      <w:sz w:val="20"/>
                      <w:szCs w:val="20"/>
                    </w:rPr>
                  </w:pPr>
                  <w:r>
                    <w:rPr>
                      <w:rFonts w:ascii="Times New Roman" w:hAnsi="Times New Roman" w:cs="Times New Roman"/>
                      <w:b/>
                      <w:sz w:val="20"/>
                      <w:szCs w:val="20"/>
                    </w:rPr>
                    <w:tab/>
                  </w:r>
                  <w:r w:rsidRPr="008C6CDE">
                    <w:rPr>
                      <w:rFonts w:ascii="Times New Roman" w:hAnsi="Times New Roman" w:cs="Times New Roman"/>
                      <w:b/>
                      <w:sz w:val="20"/>
                      <w:szCs w:val="20"/>
                    </w:rPr>
                    <w:t xml:space="preserve">Federacija Bosne i Hercegovine </w:t>
                  </w:r>
                  <w:r w:rsidRPr="008C6CDE">
                    <w:rPr>
                      <w:rFonts w:ascii="Times New Roman" w:hAnsi="Times New Roman" w:cs="Times New Roman"/>
                      <w:b/>
                      <w:sz w:val="20"/>
                      <w:szCs w:val="20"/>
                    </w:rPr>
                    <w:br/>
                  </w:r>
                  <w:r>
                    <w:rPr>
                      <w:rFonts w:ascii="Times New Roman" w:hAnsi="Times New Roman" w:cs="Times New Roman"/>
                      <w:b/>
                      <w:sz w:val="20"/>
                      <w:szCs w:val="20"/>
                    </w:rPr>
                    <w:tab/>
                  </w:r>
                  <w:r w:rsidRPr="008C6CDE">
                    <w:rPr>
                      <w:rFonts w:ascii="Times New Roman" w:hAnsi="Times New Roman" w:cs="Times New Roman"/>
                      <w:b/>
                      <w:sz w:val="20"/>
                      <w:szCs w:val="20"/>
                    </w:rPr>
                    <w:t>Bosansko-podrinjski kanton Goražde</w:t>
                  </w:r>
                </w:p>
                <w:p w:rsidR="004E7B7F" w:rsidRPr="008C6CDE" w:rsidRDefault="004E7B7F" w:rsidP="007E3B6B">
                  <w:pPr>
                    <w:spacing w:after="0" w:line="240" w:lineRule="auto"/>
                    <w:rPr>
                      <w:rFonts w:ascii="Times New Roman" w:hAnsi="Times New Roman" w:cs="Times New Roman"/>
                      <w:b/>
                      <w:sz w:val="20"/>
                      <w:szCs w:val="20"/>
                    </w:rPr>
                  </w:pPr>
                  <w:r>
                    <w:rPr>
                      <w:rFonts w:ascii="Times New Roman" w:hAnsi="Times New Roman" w:cs="Times New Roman"/>
                      <w:b/>
                      <w:sz w:val="20"/>
                      <w:szCs w:val="20"/>
                    </w:rPr>
                    <w:tab/>
                  </w:r>
                  <w:r w:rsidRPr="008C6CDE">
                    <w:rPr>
                      <w:rFonts w:ascii="Times New Roman" w:hAnsi="Times New Roman" w:cs="Times New Roman"/>
                      <w:b/>
                      <w:sz w:val="20"/>
                      <w:szCs w:val="20"/>
                    </w:rPr>
                    <w:t>www.bpkg.gov.ba</w:t>
                  </w:r>
                </w:p>
                <w:p w:rsidR="004E7B7F" w:rsidRDefault="004E7B7F" w:rsidP="0031121D"/>
              </w:txbxContent>
            </v:textbox>
            <w10:wrap type="square"/>
          </v:shape>
        </w:pict>
      </w:r>
    </w:p>
    <w:p w:rsidR="0031121D" w:rsidRPr="006D2EE8" w:rsidRDefault="00A17E96" w:rsidP="0031121D">
      <w:pPr>
        <w:spacing w:after="0" w:line="244" w:lineRule="auto"/>
        <w:ind w:left="2055" w:right="3301"/>
        <w:jc w:val="right"/>
        <w:rPr>
          <w:rFonts w:ascii="Times New Roman" w:eastAsia="Calibri" w:hAnsi="Times New Roman" w:cs="Times New Roman"/>
          <w:b/>
          <w:color w:val="000000" w:themeColor="text1"/>
          <w:sz w:val="28"/>
        </w:rPr>
      </w:pPr>
      <w:r w:rsidRPr="006D2EE8">
        <w:rPr>
          <w:rFonts w:ascii="Times New Roman" w:eastAsia="Calibri" w:hAnsi="Times New Roman" w:cs="Times New Roman"/>
          <w:noProof/>
          <w:color w:val="000000" w:themeColor="text1"/>
          <w:lang w:val="en-US"/>
        </w:rPr>
        <w:pict>
          <v:shape id="Text Box 1" o:spid="_x0000_s1027" type="#_x0000_t202" style="position:absolute;left:0;text-align:left;margin-left:-52.5pt;margin-top:17.9pt;width:665.25pt;height:105.75pt;z-index:-25165004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" filled="f" stroked="f" strokeweight=".5pt">
            <v:textbox>
              <w:txbxContent>
                <w:p w:rsidR="004E7B7F" w:rsidRDefault="004E7B7F" w:rsidP="0031121D"/>
              </w:txbxContent>
            </v:textbox>
            <w10:wrap anchorx="page"/>
          </v:shape>
        </w:pict>
      </w:r>
    </w:p>
    <w:p w:rsidR="0031121D" w:rsidRPr="006D2EE8" w:rsidRDefault="0031121D" w:rsidP="0031121D">
      <w:pPr>
        <w:spacing w:after="0" w:line="244" w:lineRule="auto"/>
        <w:ind w:left="2055" w:right="3301"/>
        <w:jc w:val="right"/>
        <w:rPr>
          <w:rFonts w:ascii="Times New Roman" w:eastAsia="Calibri" w:hAnsi="Times New Roman" w:cs="Times New Roman"/>
          <w:b/>
          <w:color w:val="000000" w:themeColor="text1"/>
          <w:sz w:val="28"/>
        </w:rPr>
      </w:pPr>
    </w:p>
    <w:p w:rsidR="0031121D" w:rsidRPr="006D2EE8" w:rsidRDefault="0031121D" w:rsidP="0031121D">
      <w:pPr>
        <w:spacing w:after="0" w:line="244" w:lineRule="auto"/>
        <w:ind w:left="2055" w:right="3301"/>
        <w:jc w:val="right"/>
        <w:rPr>
          <w:rFonts w:ascii="Times New Roman" w:eastAsia="Calibri" w:hAnsi="Times New Roman" w:cs="Times New Roman"/>
          <w:b/>
          <w:color w:val="000000" w:themeColor="text1"/>
          <w:sz w:val="28"/>
        </w:rPr>
      </w:pPr>
    </w:p>
    <w:p w:rsidR="0031121D" w:rsidRPr="006D2EE8" w:rsidRDefault="0031121D" w:rsidP="0031121D">
      <w:pPr>
        <w:spacing w:after="0" w:line="244" w:lineRule="auto"/>
        <w:ind w:left="2055" w:right="3301"/>
        <w:jc w:val="right"/>
        <w:rPr>
          <w:rFonts w:ascii="Times New Roman" w:eastAsia="Calibri" w:hAnsi="Times New Roman" w:cs="Times New Roman"/>
          <w:b/>
          <w:color w:val="000000" w:themeColor="text1"/>
          <w:sz w:val="28"/>
        </w:rPr>
      </w:pPr>
    </w:p>
    <w:p w:rsidR="0031121D" w:rsidRPr="006D2EE8" w:rsidRDefault="0031121D" w:rsidP="0031121D">
      <w:pPr>
        <w:spacing w:after="0" w:line="244" w:lineRule="auto"/>
        <w:ind w:left="2055" w:right="3301"/>
        <w:jc w:val="center"/>
        <w:rPr>
          <w:rFonts w:ascii="Times New Roman" w:eastAsia="Calibri" w:hAnsi="Times New Roman" w:cs="Times New Roman"/>
          <w:b/>
          <w:color w:val="000000" w:themeColor="text1"/>
          <w:sz w:val="48"/>
          <w:szCs w:val="48"/>
        </w:rPr>
      </w:pPr>
    </w:p>
    <w:p w:rsidR="0031121D" w:rsidRPr="006D2EE8" w:rsidRDefault="0031121D" w:rsidP="0031121D">
      <w:pPr>
        <w:spacing w:after="0" w:line="244" w:lineRule="auto"/>
        <w:ind w:left="2055" w:right="3301"/>
        <w:jc w:val="center"/>
        <w:rPr>
          <w:rFonts w:ascii="Times New Roman" w:eastAsia="Calibri" w:hAnsi="Times New Roman" w:cs="Times New Roman"/>
          <w:b/>
          <w:color w:val="000000" w:themeColor="text1"/>
          <w:sz w:val="48"/>
          <w:szCs w:val="48"/>
        </w:rPr>
      </w:pPr>
    </w:p>
    <w:p w:rsidR="000D51DC" w:rsidRPr="006D2EE8" w:rsidRDefault="0031121D" w:rsidP="0031121D">
      <w:pPr>
        <w:tabs>
          <w:tab w:val="left" w:pos="4015"/>
        </w:tabs>
        <w:spacing w:after="0" w:line="360" w:lineRule="auto"/>
        <w:jc w:val="center"/>
        <w:rPr>
          <w:rFonts w:ascii="Times New Roman" w:eastAsia="Calibri" w:hAnsi="Times New Roman" w:cs="Times New Roman"/>
          <w:b/>
          <w:i/>
          <w:color w:val="000000" w:themeColor="text1"/>
          <w:sz w:val="48"/>
          <w:szCs w:val="48"/>
        </w:rPr>
      </w:pPr>
      <w:r w:rsidRPr="006D2EE8">
        <w:rPr>
          <w:rFonts w:ascii="Times New Roman" w:eastAsia="Calibri" w:hAnsi="Times New Roman" w:cs="Times New Roman"/>
          <w:b/>
          <w:i/>
          <w:color w:val="000000" w:themeColor="text1"/>
          <w:sz w:val="48"/>
          <w:szCs w:val="48"/>
        </w:rPr>
        <w:t>S T R A T E G I J A    R A Z V O J A</w:t>
      </w:r>
      <w:r w:rsidR="000D51DC" w:rsidRPr="006D2EE8">
        <w:rPr>
          <w:rFonts w:ascii="Times New Roman" w:eastAsia="Calibri" w:hAnsi="Times New Roman" w:cs="Times New Roman"/>
          <w:b/>
          <w:i/>
          <w:color w:val="000000" w:themeColor="text1"/>
          <w:sz w:val="48"/>
          <w:szCs w:val="48"/>
        </w:rPr>
        <w:t xml:space="preserve"> </w:t>
      </w:r>
    </w:p>
    <w:p w:rsidR="0031121D" w:rsidRPr="006D2EE8" w:rsidRDefault="000D51DC" w:rsidP="0031121D">
      <w:pPr>
        <w:tabs>
          <w:tab w:val="left" w:pos="4015"/>
        </w:tabs>
        <w:spacing w:after="0" w:line="360" w:lineRule="auto"/>
        <w:jc w:val="center"/>
        <w:rPr>
          <w:rFonts w:ascii="Times New Roman" w:eastAsia="Calibri" w:hAnsi="Times New Roman" w:cs="Times New Roman"/>
          <w:b/>
          <w:i/>
          <w:color w:val="000000" w:themeColor="text1"/>
          <w:sz w:val="48"/>
          <w:szCs w:val="48"/>
        </w:rPr>
      </w:pPr>
      <w:r w:rsidRPr="006D2EE8">
        <w:rPr>
          <w:rFonts w:ascii="Times New Roman" w:eastAsia="Calibri" w:hAnsi="Times New Roman" w:cs="Times New Roman"/>
          <w:b/>
          <w:i/>
          <w:color w:val="000000" w:themeColor="text1"/>
          <w:sz w:val="48"/>
          <w:szCs w:val="48"/>
        </w:rPr>
        <w:t>T U R I Z M A</w:t>
      </w:r>
    </w:p>
    <w:p w:rsidR="0031121D" w:rsidRPr="006D2EE8" w:rsidRDefault="0031121D" w:rsidP="0031121D">
      <w:pPr>
        <w:spacing w:after="0" w:line="360" w:lineRule="auto"/>
        <w:jc w:val="center"/>
        <w:rPr>
          <w:rFonts w:ascii="Times New Roman" w:eastAsia="Calibri" w:hAnsi="Times New Roman" w:cs="Times New Roman"/>
          <w:b/>
          <w:i/>
          <w:color w:val="000000" w:themeColor="text1"/>
          <w:sz w:val="48"/>
          <w:szCs w:val="48"/>
          <w:lang w:val="en-US"/>
        </w:rPr>
      </w:pPr>
      <w:r w:rsidRPr="006D2EE8">
        <w:rPr>
          <w:rFonts w:ascii="Times New Roman" w:eastAsia="Calibri" w:hAnsi="Times New Roman" w:cs="Times New Roman"/>
          <w:b/>
          <w:i/>
          <w:color w:val="000000" w:themeColor="text1"/>
          <w:sz w:val="48"/>
          <w:szCs w:val="48"/>
          <w:lang w:val="en-US"/>
        </w:rPr>
        <w:t xml:space="preserve">BOSANSKO-PODRINJSKOG KANTONA </w:t>
      </w:r>
    </w:p>
    <w:p w:rsidR="005856FA" w:rsidRPr="006D2EE8" w:rsidRDefault="0031121D" w:rsidP="00A8181F">
      <w:pPr>
        <w:spacing w:after="0" w:line="360" w:lineRule="auto"/>
        <w:jc w:val="center"/>
        <w:rPr>
          <w:rFonts w:ascii="Times New Roman" w:eastAsia="Calibri" w:hAnsi="Times New Roman" w:cs="Times New Roman"/>
          <w:color w:val="000000" w:themeColor="text1"/>
          <w:lang w:val="bs-Latn-BA"/>
        </w:rPr>
      </w:pPr>
      <w:r w:rsidRPr="006D2EE8">
        <w:rPr>
          <w:rFonts w:ascii="Times New Roman" w:eastAsia="Calibri" w:hAnsi="Times New Roman" w:cs="Times New Roman"/>
          <w:b/>
          <w:i/>
          <w:color w:val="000000" w:themeColor="text1"/>
          <w:sz w:val="48"/>
          <w:szCs w:val="48"/>
          <w:lang w:val="en-US"/>
        </w:rPr>
        <w:t xml:space="preserve">          GORAŽDE </w:t>
      </w:r>
      <w:r w:rsidR="000D51DC" w:rsidRPr="006D2EE8">
        <w:rPr>
          <w:rFonts w:ascii="Times New Roman" w:eastAsia="Calibri" w:hAnsi="Times New Roman" w:cs="Times New Roman"/>
          <w:b/>
          <w:i/>
          <w:color w:val="000000" w:themeColor="text1"/>
          <w:sz w:val="48"/>
          <w:szCs w:val="48"/>
        </w:rPr>
        <w:t xml:space="preserve"> 2023</w:t>
      </w:r>
      <w:r w:rsidRPr="006D2EE8">
        <w:rPr>
          <w:rFonts w:ascii="Times New Roman" w:eastAsia="Calibri" w:hAnsi="Times New Roman" w:cs="Times New Roman"/>
          <w:b/>
          <w:i/>
          <w:color w:val="000000" w:themeColor="text1"/>
          <w:sz w:val="48"/>
          <w:szCs w:val="48"/>
        </w:rPr>
        <w:t>-2027. godine</w:t>
      </w:r>
      <w:r w:rsidRPr="006D2EE8">
        <w:rPr>
          <w:rFonts w:ascii="Times New Roman" w:eastAsia="Calibri" w:hAnsi="Times New Roman" w:cs="Times New Roman"/>
          <w:b/>
          <w:color w:val="000000" w:themeColor="text1"/>
          <w:sz w:val="48"/>
          <w:szCs w:val="48"/>
        </w:rPr>
        <w:t xml:space="preserve">    </w:t>
      </w:r>
      <w:r w:rsidRPr="006D2EE8">
        <w:rPr>
          <w:rFonts w:ascii="Times New Roman" w:eastAsia="Calibri" w:hAnsi="Times New Roman" w:cs="Times New Roman"/>
          <w:b/>
          <w:color w:val="000000" w:themeColor="text1"/>
          <w:sz w:val="36"/>
          <w:szCs w:val="36"/>
        </w:rPr>
        <w:tab/>
      </w:r>
      <w:r w:rsidRPr="006D2EE8">
        <w:rPr>
          <w:rFonts w:ascii="Times New Roman" w:eastAsia="Calibri" w:hAnsi="Times New Roman" w:cs="Times New Roman"/>
          <w:b/>
          <w:color w:val="000000" w:themeColor="text1"/>
          <w:sz w:val="36"/>
          <w:szCs w:val="36"/>
        </w:rPr>
        <w:tab/>
        <w:t xml:space="preserve">                                                            </w:t>
      </w:r>
      <w:r w:rsidR="007E3B6B" w:rsidRPr="006D2EE8">
        <w:rPr>
          <w:rFonts w:ascii="Times New Roman" w:eastAsia="Calibri" w:hAnsi="Times New Roman" w:cs="Times New Roman"/>
          <w:b/>
          <w:i/>
          <w:color w:val="000000" w:themeColor="text1"/>
          <w:sz w:val="44"/>
          <w:szCs w:val="44"/>
        </w:rPr>
        <w:t xml:space="preserve">                                                           </w:t>
      </w:r>
    </w:p>
    <w:p w:rsidR="00F056C0" w:rsidRPr="006D2EE8" w:rsidRDefault="00F01878">
      <w:pPr>
        <w:spacing w:after="0" w:line="360" w:lineRule="auto"/>
        <w:jc w:val="center"/>
        <w:rPr>
          <w:rFonts w:ascii="Times New Roman" w:hAnsi="Times New Roman" w:cs="Times New Roman"/>
          <w:b/>
          <w:color w:val="000000" w:themeColor="text1"/>
          <w:sz w:val="28"/>
        </w:rPr>
      </w:pPr>
      <w:r w:rsidRPr="006D2EE8">
        <w:rPr>
          <w:rFonts w:ascii="Times New Roman" w:hAnsi="Times New Roman" w:cs="Times New Roman"/>
          <w:b/>
          <w:noProof/>
          <w:color w:val="000000" w:themeColor="text1"/>
          <w:sz w:val="28"/>
          <w:lang w:eastAsia="hr-HR"/>
        </w:rPr>
        <w:drawing>
          <wp:inline distT="0" distB="0" distL="0" distR="0">
            <wp:extent cx="5760720" cy="3453615"/>
            <wp:effectExtent l="19050" t="0" r="0" b="0"/>
            <wp:docPr id="1" name="Picture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5DE3C02-E9B3-EDAB-BF39-6F086298B7C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5DE3C02-E9B3-EDAB-BF39-6F086298B7C2}"/>
                        </a:ext>
                      </a:extLst>
                    </pic:cNvPr>
                    <pic:cNvPicPr>
                      <a:picLocks noChangeAspect="1"/>
                    </pic:cNvPicPr>
                  </pic:nvPicPr>
                  <pic:blipFill>
                    <a:blip r:embed="rId1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760720" cy="3453615"/>
                    </a:xfrm>
                    <a:prstGeom prst="rect">
                      <a:avLst/>
                    </a:prstGeom>
                  </pic:spPr>
                </pic:pic>
              </a:graphicData>
            </a:graphic>
          </wp:inline>
        </w:drawing>
      </w:r>
    </w:p>
    <w:p w:rsidR="005856FA" w:rsidRPr="006D2EE8" w:rsidRDefault="005856FA">
      <w:pPr>
        <w:spacing w:after="0" w:line="360" w:lineRule="auto"/>
        <w:jc w:val="center"/>
        <w:rPr>
          <w:rFonts w:ascii="Times New Roman" w:hAnsi="Times New Roman" w:cs="Times New Roman"/>
          <w:b/>
          <w:color w:val="000000" w:themeColor="text1"/>
          <w:sz w:val="28"/>
        </w:rPr>
      </w:pPr>
    </w:p>
    <w:p w:rsidR="005856FA" w:rsidRPr="006D2EE8" w:rsidRDefault="005856FA">
      <w:pPr>
        <w:spacing w:after="0" w:line="360" w:lineRule="auto"/>
        <w:jc w:val="center"/>
        <w:rPr>
          <w:rFonts w:ascii="Times New Roman" w:hAnsi="Times New Roman" w:cs="Times New Roman"/>
          <w:b/>
          <w:color w:val="000000" w:themeColor="text1"/>
          <w:sz w:val="28"/>
        </w:rPr>
      </w:pPr>
    </w:p>
    <w:p w:rsidR="00F056C0" w:rsidRPr="006D2EE8" w:rsidRDefault="00F056C0" w:rsidP="00F01878">
      <w:pPr>
        <w:spacing w:after="0" w:line="360" w:lineRule="auto"/>
        <w:rPr>
          <w:rFonts w:ascii="Times New Roman" w:hAnsi="Times New Roman" w:cs="Times New Roman"/>
          <w:b/>
          <w:color w:val="000000" w:themeColor="text1"/>
          <w:sz w:val="44"/>
          <w:szCs w:val="80"/>
        </w:rPr>
      </w:pPr>
    </w:p>
    <w:p w:rsidR="001E4551" w:rsidRPr="006D2EE8" w:rsidRDefault="004E7B7F" w:rsidP="00DB4004">
      <w:pPr>
        <w:tabs>
          <w:tab w:val="left" w:pos="567"/>
        </w:tabs>
        <w:spacing w:after="160" w:line="259" w:lineRule="auto"/>
        <w:jc w:val="both"/>
        <w:rPr>
          <w:rFonts w:ascii="Times New Roman" w:eastAsia="Calibri" w:hAnsi="Times New Roman" w:cs="Times New Roman"/>
          <w:color w:val="000000" w:themeColor="text1"/>
          <w:sz w:val="20"/>
          <w:szCs w:val="20"/>
          <w:lang w:val="bs-Latn-BA"/>
        </w:rPr>
      </w:pPr>
      <w:r w:rsidRPr="006D2EE8">
        <w:rPr>
          <w:rFonts w:ascii="Times New Roman" w:eastAsia="Calibri" w:hAnsi="Times New Roman" w:cs="Times New Roman"/>
          <w:color w:val="000000" w:themeColor="text1"/>
          <w:sz w:val="24"/>
          <w:szCs w:val="24"/>
          <w:lang w:val="bs-Latn-BA"/>
        </w:rPr>
        <w:lastRenderedPageBreak/>
        <w:tab/>
      </w:r>
      <w:r w:rsidR="00722422" w:rsidRPr="006D2EE8">
        <w:rPr>
          <w:rFonts w:ascii="Times New Roman" w:eastAsia="Calibri" w:hAnsi="Times New Roman" w:cs="Times New Roman"/>
          <w:color w:val="000000" w:themeColor="text1"/>
          <w:sz w:val="24"/>
          <w:szCs w:val="24"/>
          <w:lang w:val="bs-Latn-BA"/>
        </w:rPr>
        <w:t>Ministar za privredu Bosansko-podrinjskog kantona Goražde</w:t>
      </w:r>
      <w:r w:rsidR="00722422" w:rsidRPr="006D2EE8">
        <w:rPr>
          <w:rFonts w:ascii="Times New Roman" w:eastAsia="Calibri" w:hAnsi="Times New Roman" w:cs="Times New Roman"/>
          <w:color w:val="000000" w:themeColor="text1"/>
          <w:sz w:val="20"/>
          <w:szCs w:val="20"/>
          <w:lang w:val="bs-Latn-BA"/>
        </w:rPr>
        <w:t xml:space="preserve"> je </w:t>
      </w:r>
      <w:r w:rsidR="00722422" w:rsidRPr="006D2EE8">
        <w:rPr>
          <w:rFonts w:ascii="Times New Roman" w:hAnsi="Times New Roman" w:cs="Times New Roman"/>
          <w:color w:val="000000" w:themeColor="text1"/>
          <w:sz w:val="24"/>
          <w:szCs w:val="24"/>
          <w:lang w:val="bs-Latn-BA"/>
        </w:rPr>
        <w:t>rješenjem broj:04-11-619-2/23 od 12.06.2023.godine imenovao Radnu grupu koja je radila na izradi ovog strateškog dokumenta</w:t>
      </w:r>
      <w:r w:rsidR="00722422" w:rsidRPr="006D2EE8">
        <w:rPr>
          <w:rFonts w:ascii="Times New Roman" w:eastAsia="Calibri" w:hAnsi="Times New Roman" w:cs="Times New Roman"/>
          <w:color w:val="000000" w:themeColor="text1"/>
          <w:sz w:val="20"/>
          <w:szCs w:val="20"/>
          <w:lang w:val="bs-Latn-BA"/>
        </w:rPr>
        <w:t xml:space="preserve"> .</w:t>
      </w:r>
    </w:p>
    <w:p w:rsidR="00F056C0" w:rsidRPr="006D2EE8" w:rsidRDefault="00F056C0" w:rsidP="00DB4004">
      <w:pPr>
        <w:jc w:val="both"/>
        <w:rPr>
          <w:rFonts w:ascii="Times New Roman" w:eastAsia="Times New Roman" w:hAnsi="Times New Roman" w:cs="Times New Roman"/>
          <w:color w:val="000000" w:themeColor="text1"/>
          <w:lang w:val="bs-Latn-BA"/>
        </w:rPr>
      </w:pPr>
    </w:p>
    <w:p w:rsidR="00A8181F" w:rsidRPr="006D2EE8" w:rsidRDefault="00DB4004" w:rsidP="00DB4004">
      <w:pPr>
        <w:jc w:val="both"/>
        <w:rPr>
          <w:rFonts w:ascii="Times New Roman" w:hAnsi="Times New Roman" w:cs="Times New Roman"/>
          <w:b/>
          <w:color w:val="000000" w:themeColor="text1"/>
          <w:sz w:val="24"/>
          <w:szCs w:val="24"/>
          <w:lang w:val="bs-Latn-BA"/>
        </w:rPr>
      </w:pPr>
      <w:r>
        <w:rPr>
          <w:rFonts w:ascii="Times New Roman" w:hAnsi="Times New Roman" w:cs="Times New Roman"/>
          <w:b/>
          <w:color w:val="000000" w:themeColor="text1"/>
          <w:sz w:val="24"/>
          <w:szCs w:val="24"/>
          <w:lang w:val="bs-Latn-BA"/>
        </w:rPr>
        <w:t xml:space="preserve">RADNA GRUPA  </w:t>
      </w:r>
    </w:p>
    <w:p w:rsidR="00C75381" w:rsidRPr="00DB4004" w:rsidRDefault="00722422" w:rsidP="00DB4004">
      <w:pPr>
        <w:pStyle w:val="ListParagraph"/>
        <w:numPr>
          <w:ilvl w:val="0"/>
          <w:numId w:val="40"/>
        </w:numPr>
        <w:ind w:left="284" w:hanging="284"/>
        <w:rPr>
          <w:rFonts w:ascii="Times New Roman" w:hAnsi="Times New Roman" w:cs="Times New Roman"/>
          <w:color w:val="000000" w:themeColor="text1"/>
          <w:sz w:val="24"/>
          <w:szCs w:val="24"/>
        </w:rPr>
      </w:pPr>
      <w:r w:rsidRPr="00DB4004">
        <w:rPr>
          <w:rFonts w:ascii="Times New Roman" w:hAnsi="Times New Roman" w:cs="Times New Roman"/>
          <w:color w:val="000000" w:themeColor="text1"/>
          <w:sz w:val="24"/>
          <w:szCs w:val="24"/>
        </w:rPr>
        <w:t xml:space="preserve">Bašić Minela   </w:t>
      </w:r>
      <w:r w:rsidR="00A8181F" w:rsidRPr="00DB4004">
        <w:rPr>
          <w:rFonts w:ascii="Times New Roman" w:hAnsi="Times New Roman" w:cs="Times New Roman"/>
          <w:color w:val="000000" w:themeColor="text1"/>
          <w:sz w:val="24"/>
          <w:szCs w:val="24"/>
        </w:rPr>
        <w:t xml:space="preserve"> </w:t>
      </w:r>
      <w:r w:rsidRPr="00DB4004">
        <w:rPr>
          <w:rFonts w:ascii="Times New Roman" w:hAnsi="Times New Roman" w:cs="Times New Roman"/>
          <w:color w:val="000000" w:themeColor="text1"/>
          <w:sz w:val="24"/>
          <w:szCs w:val="24"/>
        </w:rPr>
        <w:t xml:space="preserve">- </w:t>
      </w:r>
      <w:r w:rsidR="00C75381" w:rsidRPr="00DB4004">
        <w:rPr>
          <w:rFonts w:ascii="Times New Roman" w:hAnsi="Times New Roman" w:cs="Times New Roman"/>
          <w:color w:val="000000" w:themeColor="text1"/>
          <w:sz w:val="24"/>
          <w:szCs w:val="24"/>
        </w:rPr>
        <w:t>Član ispred Ministarstva za privredu Bosansko-podrinjskog kantona Goražde</w:t>
      </w:r>
    </w:p>
    <w:p w:rsidR="00A8181F" w:rsidRPr="00DB4004" w:rsidRDefault="00722422" w:rsidP="00DB4004">
      <w:pPr>
        <w:pStyle w:val="ListParagraph"/>
        <w:numPr>
          <w:ilvl w:val="0"/>
          <w:numId w:val="40"/>
        </w:numPr>
        <w:ind w:left="284" w:hanging="284"/>
        <w:rPr>
          <w:rFonts w:ascii="Times New Roman" w:hAnsi="Times New Roman" w:cs="Times New Roman"/>
          <w:color w:val="000000" w:themeColor="text1"/>
          <w:sz w:val="24"/>
          <w:szCs w:val="24"/>
        </w:rPr>
      </w:pPr>
      <w:r w:rsidRPr="00DB4004">
        <w:rPr>
          <w:rFonts w:ascii="Times New Roman" w:hAnsi="Times New Roman" w:cs="Times New Roman"/>
          <w:color w:val="000000" w:themeColor="text1"/>
          <w:sz w:val="24"/>
          <w:szCs w:val="24"/>
        </w:rPr>
        <w:t>Čeljo Adela      -</w:t>
      </w:r>
      <w:r w:rsidR="00C75381" w:rsidRPr="00DB4004">
        <w:rPr>
          <w:rFonts w:ascii="Times New Roman" w:hAnsi="Times New Roman" w:cs="Times New Roman"/>
          <w:color w:val="000000" w:themeColor="text1"/>
          <w:sz w:val="24"/>
          <w:szCs w:val="24"/>
        </w:rPr>
        <w:t xml:space="preserve"> Član ispred Ministarstva za privredu Bosansko-podrinjskog kantona Goražde</w:t>
      </w:r>
    </w:p>
    <w:p w:rsidR="00A8181F" w:rsidRPr="00DB4004" w:rsidRDefault="00DB4004" w:rsidP="00DB4004">
      <w:pPr>
        <w:pStyle w:val="ListParagraph"/>
        <w:numPr>
          <w:ilvl w:val="0"/>
          <w:numId w:val="40"/>
        </w:numPr>
        <w:ind w:left="284"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Čutuna Amela </w:t>
      </w:r>
      <w:r w:rsidR="00722422" w:rsidRPr="00DB4004">
        <w:rPr>
          <w:rFonts w:ascii="Times New Roman" w:hAnsi="Times New Roman" w:cs="Times New Roman"/>
          <w:color w:val="000000" w:themeColor="text1"/>
          <w:sz w:val="24"/>
          <w:szCs w:val="24"/>
        </w:rPr>
        <w:t xml:space="preserve">- </w:t>
      </w:r>
      <w:r w:rsidR="00C75381" w:rsidRPr="00DB4004">
        <w:rPr>
          <w:rFonts w:ascii="Times New Roman" w:hAnsi="Times New Roman" w:cs="Times New Roman"/>
          <w:color w:val="000000" w:themeColor="text1"/>
          <w:sz w:val="24"/>
          <w:szCs w:val="24"/>
        </w:rPr>
        <w:t xml:space="preserve">Član ispred Ministarstva za privredu Bosansko-podrinjskog kantona </w:t>
      </w:r>
      <w:r w:rsidRPr="00DB4004">
        <w:rPr>
          <w:rFonts w:ascii="Times New Roman" w:hAnsi="Times New Roman" w:cs="Times New Roman"/>
          <w:color w:val="000000" w:themeColor="text1"/>
          <w:sz w:val="24"/>
          <w:szCs w:val="24"/>
        </w:rPr>
        <w:t xml:space="preserve"> </w:t>
      </w:r>
      <w:r w:rsidR="00C75381" w:rsidRPr="00DB4004">
        <w:rPr>
          <w:rFonts w:ascii="Times New Roman" w:hAnsi="Times New Roman" w:cs="Times New Roman"/>
          <w:color w:val="000000" w:themeColor="text1"/>
          <w:sz w:val="24"/>
          <w:szCs w:val="24"/>
        </w:rPr>
        <w:t>Goražde</w:t>
      </w:r>
    </w:p>
    <w:p w:rsidR="00A8181F" w:rsidRPr="00DB4004" w:rsidRDefault="00722422" w:rsidP="00DB4004">
      <w:pPr>
        <w:pStyle w:val="ListParagraph"/>
        <w:numPr>
          <w:ilvl w:val="0"/>
          <w:numId w:val="40"/>
        </w:numPr>
        <w:ind w:left="284" w:hanging="284"/>
        <w:rPr>
          <w:rFonts w:ascii="Times New Roman" w:hAnsi="Times New Roman" w:cs="Times New Roman"/>
          <w:color w:val="000000" w:themeColor="text1"/>
          <w:sz w:val="24"/>
          <w:szCs w:val="24"/>
        </w:rPr>
      </w:pPr>
      <w:r w:rsidRPr="00DB4004">
        <w:rPr>
          <w:rFonts w:ascii="Times New Roman" w:hAnsi="Times New Roman" w:cs="Times New Roman"/>
          <w:color w:val="000000" w:themeColor="text1"/>
          <w:sz w:val="24"/>
          <w:szCs w:val="24"/>
        </w:rPr>
        <w:t xml:space="preserve">Drakovac </w:t>
      </w:r>
      <w:r w:rsidR="00DB4004">
        <w:rPr>
          <w:rFonts w:ascii="Times New Roman" w:hAnsi="Times New Roman" w:cs="Times New Roman"/>
          <w:color w:val="000000" w:themeColor="text1"/>
          <w:sz w:val="24"/>
          <w:szCs w:val="24"/>
        </w:rPr>
        <w:t xml:space="preserve">Emir </w:t>
      </w:r>
      <w:r w:rsidRPr="00DB4004">
        <w:rPr>
          <w:rFonts w:ascii="Times New Roman" w:hAnsi="Times New Roman" w:cs="Times New Roman"/>
          <w:color w:val="000000" w:themeColor="text1"/>
          <w:sz w:val="24"/>
          <w:szCs w:val="24"/>
        </w:rPr>
        <w:t xml:space="preserve">- </w:t>
      </w:r>
      <w:r w:rsidR="00C75381" w:rsidRPr="00DB4004">
        <w:rPr>
          <w:rFonts w:ascii="Times New Roman" w:hAnsi="Times New Roman" w:cs="Times New Roman"/>
          <w:color w:val="000000" w:themeColor="text1"/>
          <w:sz w:val="24"/>
          <w:szCs w:val="24"/>
        </w:rPr>
        <w:t>Član ispred Ministarstva za privredu Bosansko-podrinjskog kantona Goražde</w:t>
      </w:r>
    </w:p>
    <w:p w:rsidR="00A8181F" w:rsidRPr="00DB4004" w:rsidRDefault="00722422" w:rsidP="00DB4004">
      <w:pPr>
        <w:pStyle w:val="ListParagraph"/>
        <w:numPr>
          <w:ilvl w:val="0"/>
          <w:numId w:val="40"/>
        </w:numPr>
        <w:ind w:left="284" w:hanging="284"/>
        <w:rPr>
          <w:rFonts w:ascii="Times New Roman" w:hAnsi="Times New Roman" w:cs="Times New Roman"/>
          <w:color w:val="000000" w:themeColor="text1"/>
          <w:sz w:val="24"/>
          <w:szCs w:val="24"/>
        </w:rPr>
      </w:pPr>
      <w:r w:rsidRPr="00DB4004">
        <w:rPr>
          <w:rFonts w:ascii="Times New Roman" w:hAnsi="Times New Roman" w:cs="Times New Roman"/>
          <w:color w:val="000000" w:themeColor="text1"/>
          <w:sz w:val="24"/>
          <w:szCs w:val="24"/>
        </w:rPr>
        <w:t>Ferhatović  Jasmin -</w:t>
      </w:r>
      <w:r w:rsidR="00C75381" w:rsidRPr="00DB4004">
        <w:rPr>
          <w:rFonts w:ascii="Times New Roman" w:hAnsi="Times New Roman" w:cs="Times New Roman"/>
          <w:color w:val="000000" w:themeColor="text1"/>
          <w:sz w:val="24"/>
          <w:szCs w:val="24"/>
        </w:rPr>
        <w:t xml:space="preserve"> Član ispred Općine Pale FBiH</w:t>
      </w:r>
    </w:p>
    <w:p w:rsidR="00A8181F" w:rsidRPr="00DB4004" w:rsidRDefault="00722422" w:rsidP="00DB4004">
      <w:pPr>
        <w:pStyle w:val="ListParagraph"/>
        <w:numPr>
          <w:ilvl w:val="0"/>
          <w:numId w:val="40"/>
        </w:numPr>
        <w:ind w:left="284" w:hanging="284"/>
        <w:rPr>
          <w:rFonts w:ascii="Times New Roman" w:hAnsi="Times New Roman" w:cs="Times New Roman"/>
          <w:color w:val="000000" w:themeColor="text1"/>
          <w:sz w:val="24"/>
          <w:szCs w:val="24"/>
        </w:rPr>
      </w:pPr>
      <w:r w:rsidRPr="00DB4004">
        <w:rPr>
          <w:rFonts w:ascii="Times New Roman" w:hAnsi="Times New Roman" w:cs="Times New Roman"/>
          <w:color w:val="000000" w:themeColor="text1"/>
          <w:sz w:val="24"/>
          <w:szCs w:val="24"/>
        </w:rPr>
        <w:t>Kadrić Elvedina</w:t>
      </w:r>
      <w:r w:rsidR="00C75381" w:rsidRPr="00DB4004">
        <w:rPr>
          <w:rFonts w:ascii="Times New Roman" w:hAnsi="Times New Roman" w:cs="Times New Roman"/>
          <w:color w:val="000000" w:themeColor="text1"/>
          <w:sz w:val="24"/>
          <w:szCs w:val="24"/>
        </w:rPr>
        <w:t xml:space="preserve"> - </w:t>
      </w:r>
      <w:r w:rsidRPr="00DB4004">
        <w:rPr>
          <w:rFonts w:ascii="Times New Roman" w:hAnsi="Times New Roman" w:cs="Times New Roman"/>
          <w:color w:val="000000" w:themeColor="text1"/>
          <w:sz w:val="24"/>
          <w:szCs w:val="24"/>
        </w:rPr>
        <w:t>Član ispred Turističke organizacije Bosansko-podrinjskog kantona  Goražde</w:t>
      </w:r>
    </w:p>
    <w:p w:rsidR="00A8181F" w:rsidRPr="00DB4004" w:rsidRDefault="00C75381" w:rsidP="00DB4004">
      <w:pPr>
        <w:pStyle w:val="ListParagraph"/>
        <w:numPr>
          <w:ilvl w:val="0"/>
          <w:numId w:val="40"/>
        </w:numPr>
        <w:ind w:left="284" w:hanging="284"/>
        <w:rPr>
          <w:rFonts w:ascii="Times New Roman" w:hAnsi="Times New Roman" w:cs="Times New Roman"/>
          <w:color w:val="000000" w:themeColor="text1"/>
          <w:sz w:val="24"/>
          <w:szCs w:val="24"/>
        </w:rPr>
      </w:pPr>
      <w:r w:rsidRPr="00DB4004">
        <w:rPr>
          <w:rFonts w:ascii="Times New Roman" w:hAnsi="Times New Roman" w:cs="Times New Roman"/>
          <w:color w:val="000000" w:themeColor="text1"/>
          <w:sz w:val="24"/>
          <w:szCs w:val="24"/>
        </w:rPr>
        <w:t>Mirvić Almedina - Član ispred Grada Goražda</w:t>
      </w:r>
    </w:p>
    <w:p w:rsidR="00A8181F" w:rsidRPr="00DB4004" w:rsidRDefault="00A8181F" w:rsidP="00DB4004">
      <w:pPr>
        <w:pStyle w:val="ListParagraph"/>
        <w:numPr>
          <w:ilvl w:val="0"/>
          <w:numId w:val="40"/>
        </w:numPr>
        <w:ind w:left="284" w:hanging="284"/>
        <w:rPr>
          <w:rFonts w:ascii="Times New Roman" w:hAnsi="Times New Roman" w:cs="Times New Roman"/>
          <w:color w:val="000000" w:themeColor="text1"/>
          <w:sz w:val="24"/>
          <w:szCs w:val="24"/>
        </w:rPr>
      </w:pPr>
      <w:r w:rsidRPr="00DB4004">
        <w:rPr>
          <w:rFonts w:ascii="Times New Roman" w:hAnsi="Times New Roman" w:cs="Times New Roman"/>
          <w:color w:val="000000" w:themeColor="text1"/>
          <w:sz w:val="24"/>
          <w:szCs w:val="24"/>
        </w:rPr>
        <w:t xml:space="preserve">Jusufović Sedin    </w:t>
      </w:r>
      <w:r w:rsidR="00C75381" w:rsidRPr="00DB4004">
        <w:rPr>
          <w:rFonts w:ascii="Times New Roman" w:hAnsi="Times New Roman" w:cs="Times New Roman"/>
          <w:color w:val="000000" w:themeColor="text1"/>
          <w:sz w:val="24"/>
          <w:szCs w:val="24"/>
        </w:rPr>
        <w:t xml:space="preserve">- </w:t>
      </w:r>
      <w:r w:rsidRPr="00DB4004">
        <w:rPr>
          <w:rFonts w:ascii="Times New Roman" w:hAnsi="Times New Roman" w:cs="Times New Roman"/>
          <w:color w:val="000000" w:themeColor="text1"/>
          <w:sz w:val="24"/>
          <w:szCs w:val="24"/>
        </w:rPr>
        <w:t xml:space="preserve"> tehnički sekretar</w:t>
      </w:r>
    </w:p>
    <w:p w:rsidR="00A8181F" w:rsidRPr="006D2EE8" w:rsidRDefault="00A8181F" w:rsidP="00DB4004">
      <w:pPr>
        <w:pStyle w:val="ListParagraph"/>
        <w:jc w:val="both"/>
        <w:rPr>
          <w:rFonts w:ascii="Times New Roman" w:hAnsi="Times New Roman" w:cs="Times New Roman"/>
          <w:color w:val="000000" w:themeColor="text1"/>
          <w:sz w:val="24"/>
          <w:szCs w:val="24"/>
        </w:rPr>
      </w:pPr>
    </w:p>
    <w:p w:rsidR="00026BDC" w:rsidRPr="006D2EE8" w:rsidRDefault="00DB4004" w:rsidP="00DB4004">
      <w:pPr>
        <w:tabs>
          <w:tab w:val="left" w:pos="567"/>
        </w:tabs>
        <w:spacing w:after="160" w:line="259" w:lineRule="auto"/>
        <w:ind w:left="-360"/>
        <w:jc w:val="both"/>
        <w:rPr>
          <w:rFonts w:ascii="Times New Roman" w:eastAsia="Calibri" w:hAnsi="Times New Roman" w:cs="Times New Roman"/>
          <w:color w:val="000000" w:themeColor="text1"/>
          <w:sz w:val="24"/>
          <w:szCs w:val="24"/>
          <w:lang w:val="bs-Latn-BA"/>
        </w:rPr>
      </w:pPr>
      <w:r>
        <w:rPr>
          <w:rFonts w:ascii="Times New Roman" w:eastAsia="Calibri" w:hAnsi="Times New Roman" w:cs="Times New Roman"/>
          <w:color w:val="000000" w:themeColor="text1"/>
          <w:sz w:val="24"/>
          <w:szCs w:val="24"/>
          <w:lang w:val="bs-Latn-BA"/>
        </w:rPr>
        <w:tab/>
      </w:r>
      <w:r w:rsidR="00026BDC" w:rsidRPr="006D2EE8">
        <w:rPr>
          <w:rFonts w:ascii="Times New Roman" w:eastAsia="Calibri" w:hAnsi="Times New Roman" w:cs="Times New Roman"/>
          <w:color w:val="000000" w:themeColor="text1"/>
          <w:sz w:val="24"/>
          <w:szCs w:val="24"/>
          <w:lang w:val="bs-Latn-BA"/>
        </w:rPr>
        <w:t>Doprinos pri izradi Strategije razvoja turizma  Bosansko – podrinjskog kantona Goražde 2023 – 2027. godine dali su:</w:t>
      </w:r>
    </w:p>
    <w:p w:rsidR="00026BDC" w:rsidRPr="006D2EE8" w:rsidRDefault="00026BDC" w:rsidP="00026BDC">
      <w:pPr>
        <w:tabs>
          <w:tab w:val="left" w:pos="1035"/>
        </w:tabs>
        <w:spacing w:after="160" w:line="259" w:lineRule="auto"/>
        <w:ind w:left="-360"/>
        <w:rPr>
          <w:rFonts w:ascii="Times New Roman" w:eastAsia="Calibri" w:hAnsi="Times New Roman" w:cs="Times New Roman"/>
          <w:color w:val="000000" w:themeColor="text1"/>
          <w:sz w:val="24"/>
          <w:szCs w:val="24"/>
          <w:lang w:val="bs-Latn-BA"/>
        </w:rPr>
      </w:pPr>
    </w:p>
    <w:p w:rsidR="00026BDC" w:rsidRPr="006D2EE8" w:rsidRDefault="00026BDC" w:rsidP="00026BDC">
      <w:pPr>
        <w:numPr>
          <w:ilvl w:val="0"/>
          <w:numId w:val="37"/>
        </w:numPr>
        <w:tabs>
          <w:tab w:val="left" w:pos="1035"/>
        </w:tabs>
        <w:spacing w:after="160" w:line="259" w:lineRule="auto"/>
        <w:contextualSpacing/>
        <w:rPr>
          <w:rFonts w:ascii="Times New Roman" w:eastAsia="Calibri" w:hAnsi="Times New Roman" w:cs="Times New Roman"/>
          <w:color w:val="000000" w:themeColor="text1"/>
          <w:sz w:val="24"/>
          <w:szCs w:val="24"/>
          <w:lang w:val="bs-Latn-BA"/>
        </w:rPr>
      </w:pPr>
      <w:r w:rsidRPr="006D2EE8">
        <w:rPr>
          <w:rFonts w:ascii="Times New Roman" w:eastAsia="Calibri" w:hAnsi="Times New Roman" w:cs="Times New Roman"/>
          <w:color w:val="000000" w:themeColor="text1"/>
          <w:sz w:val="24"/>
          <w:szCs w:val="24"/>
          <w:lang w:val="bs-Latn-BA"/>
        </w:rPr>
        <w:t>Udruženje poslodavaca Bosansko – podrinjskog kantona Goražde</w:t>
      </w:r>
    </w:p>
    <w:p w:rsidR="00A8181F" w:rsidRPr="006D2EE8" w:rsidRDefault="00A8181F" w:rsidP="00A8181F">
      <w:pPr>
        <w:spacing w:line="240" w:lineRule="auto"/>
        <w:jc w:val="both"/>
        <w:rPr>
          <w:rFonts w:ascii="Times New Roman" w:hAnsi="Times New Roman" w:cs="Times New Roman"/>
          <w:color w:val="000000" w:themeColor="text1"/>
          <w:sz w:val="24"/>
          <w:szCs w:val="24"/>
        </w:rPr>
      </w:pPr>
    </w:p>
    <w:p w:rsidR="00F056C0" w:rsidRPr="006D2EE8" w:rsidRDefault="00F056C0">
      <w:pPr>
        <w:rPr>
          <w:rFonts w:ascii="Times New Roman" w:eastAsia="Times New Roman" w:hAnsi="Times New Roman" w:cs="Times New Roman"/>
          <w:color w:val="000000" w:themeColor="text1"/>
          <w:lang w:val="bs-Latn-BA"/>
        </w:rPr>
      </w:pPr>
    </w:p>
    <w:p w:rsidR="0031121D" w:rsidRPr="006D2EE8" w:rsidRDefault="0031121D">
      <w:pPr>
        <w:rPr>
          <w:rFonts w:ascii="Times New Roman" w:eastAsia="Times New Roman" w:hAnsi="Times New Roman" w:cs="Times New Roman"/>
          <w:color w:val="000000" w:themeColor="text1"/>
          <w:lang w:val="bs-Latn-BA"/>
        </w:rPr>
      </w:pPr>
    </w:p>
    <w:p w:rsidR="007E3B6B" w:rsidRPr="006D2EE8" w:rsidRDefault="007E3B6B" w:rsidP="004911C2">
      <w:pPr>
        <w:spacing w:after="0" w:line="360" w:lineRule="auto"/>
        <w:rPr>
          <w:rFonts w:ascii="Times New Roman" w:eastAsia="Times New Roman" w:hAnsi="Times New Roman" w:cs="Times New Roman"/>
          <w:color w:val="000000" w:themeColor="text1"/>
          <w:lang w:val="bs-Latn-BA"/>
        </w:rPr>
      </w:pPr>
    </w:p>
    <w:p w:rsidR="004911C2" w:rsidRPr="006D2EE8" w:rsidRDefault="004911C2" w:rsidP="004911C2">
      <w:pPr>
        <w:spacing w:after="0" w:line="360" w:lineRule="auto"/>
        <w:rPr>
          <w:rFonts w:ascii="Times New Roman" w:eastAsia="Times New Roman" w:hAnsi="Times New Roman" w:cs="Times New Roman"/>
          <w:color w:val="000000" w:themeColor="text1"/>
          <w:lang w:val="bs-Latn-BA"/>
        </w:rPr>
      </w:pPr>
    </w:p>
    <w:p w:rsidR="004911C2" w:rsidRPr="006D2EE8" w:rsidRDefault="004911C2" w:rsidP="004911C2">
      <w:pPr>
        <w:spacing w:after="0" w:line="360" w:lineRule="auto"/>
        <w:rPr>
          <w:rFonts w:ascii="Times New Roman" w:eastAsia="Times New Roman" w:hAnsi="Times New Roman" w:cs="Times New Roman"/>
          <w:color w:val="000000" w:themeColor="text1"/>
          <w:lang w:val="bs-Latn-BA"/>
        </w:rPr>
      </w:pPr>
    </w:p>
    <w:p w:rsidR="004911C2" w:rsidRPr="006D2EE8" w:rsidRDefault="004911C2" w:rsidP="004911C2">
      <w:pPr>
        <w:spacing w:after="0" w:line="360" w:lineRule="auto"/>
        <w:rPr>
          <w:rFonts w:ascii="Times New Roman" w:eastAsia="Times New Roman" w:hAnsi="Times New Roman" w:cs="Times New Roman"/>
          <w:color w:val="000000" w:themeColor="text1"/>
          <w:lang w:val="bs-Latn-BA"/>
        </w:rPr>
      </w:pPr>
    </w:p>
    <w:p w:rsidR="004E7B7F" w:rsidRPr="006D2EE8" w:rsidRDefault="004E7B7F" w:rsidP="004911C2">
      <w:pPr>
        <w:spacing w:after="0" w:line="360" w:lineRule="auto"/>
        <w:rPr>
          <w:rFonts w:ascii="Times New Roman" w:eastAsia="Times New Roman" w:hAnsi="Times New Roman" w:cs="Times New Roman"/>
          <w:color w:val="000000" w:themeColor="text1"/>
          <w:lang w:val="bs-Latn-BA"/>
        </w:rPr>
      </w:pPr>
    </w:p>
    <w:p w:rsidR="004911C2" w:rsidRPr="006D2EE8" w:rsidRDefault="004911C2" w:rsidP="004911C2">
      <w:pPr>
        <w:spacing w:after="0" w:line="360" w:lineRule="auto"/>
        <w:rPr>
          <w:rFonts w:ascii="Times New Roman" w:eastAsia="Times New Roman" w:hAnsi="Times New Roman" w:cs="Times New Roman"/>
          <w:color w:val="000000" w:themeColor="text1"/>
          <w:lang w:val="bs-Latn-BA"/>
        </w:rPr>
      </w:pPr>
    </w:p>
    <w:p w:rsidR="00320208" w:rsidRDefault="00320208" w:rsidP="004911C2">
      <w:pPr>
        <w:spacing w:after="0" w:line="360" w:lineRule="auto"/>
        <w:rPr>
          <w:rFonts w:ascii="Times New Roman" w:eastAsia="Times New Roman" w:hAnsi="Times New Roman" w:cs="Times New Roman"/>
          <w:color w:val="000000" w:themeColor="text1"/>
          <w:lang w:val="bs-Latn-BA"/>
        </w:rPr>
      </w:pPr>
    </w:p>
    <w:p w:rsidR="00DB4004" w:rsidRDefault="00DB4004" w:rsidP="004911C2">
      <w:pPr>
        <w:spacing w:after="0" w:line="360" w:lineRule="auto"/>
        <w:rPr>
          <w:rFonts w:ascii="Times New Roman" w:eastAsia="Times New Roman" w:hAnsi="Times New Roman" w:cs="Times New Roman"/>
          <w:color w:val="000000" w:themeColor="text1"/>
          <w:lang w:val="bs-Latn-BA"/>
        </w:rPr>
      </w:pPr>
    </w:p>
    <w:p w:rsidR="00DB4004" w:rsidRDefault="00DB4004" w:rsidP="004911C2">
      <w:pPr>
        <w:spacing w:after="0" w:line="360" w:lineRule="auto"/>
        <w:rPr>
          <w:rFonts w:ascii="Times New Roman" w:eastAsia="Times New Roman" w:hAnsi="Times New Roman" w:cs="Times New Roman"/>
          <w:color w:val="000000" w:themeColor="text1"/>
          <w:lang w:val="bs-Latn-BA"/>
        </w:rPr>
      </w:pPr>
    </w:p>
    <w:p w:rsidR="00DB4004" w:rsidRDefault="00DB4004" w:rsidP="004911C2">
      <w:pPr>
        <w:spacing w:after="0" w:line="360" w:lineRule="auto"/>
        <w:rPr>
          <w:rFonts w:ascii="Times New Roman" w:eastAsia="Times New Roman" w:hAnsi="Times New Roman" w:cs="Times New Roman"/>
          <w:color w:val="000000" w:themeColor="text1"/>
          <w:lang w:val="bs-Latn-BA"/>
        </w:rPr>
      </w:pPr>
    </w:p>
    <w:p w:rsidR="00DB4004" w:rsidRDefault="00DB4004" w:rsidP="004911C2">
      <w:pPr>
        <w:spacing w:after="0" w:line="360" w:lineRule="auto"/>
        <w:rPr>
          <w:rFonts w:ascii="Times New Roman" w:eastAsia="Times New Roman" w:hAnsi="Times New Roman" w:cs="Times New Roman"/>
          <w:color w:val="000000" w:themeColor="text1"/>
          <w:lang w:val="bs-Latn-BA"/>
        </w:rPr>
      </w:pPr>
    </w:p>
    <w:p w:rsidR="00DB4004" w:rsidRPr="006D2EE8" w:rsidRDefault="00DB4004" w:rsidP="004911C2">
      <w:pPr>
        <w:spacing w:after="0" w:line="360" w:lineRule="auto"/>
        <w:rPr>
          <w:rFonts w:ascii="Times New Roman" w:eastAsia="Times New Roman" w:hAnsi="Times New Roman" w:cs="Times New Roman"/>
          <w:color w:val="000000" w:themeColor="text1"/>
          <w:lang w:val="bs-Latn-BA"/>
        </w:rPr>
      </w:pPr>
    </w:p>
    <w:p w:rsidR="004911C2" w:rsidRDefault="004911C2" w:rsidP="004911C2">
      <w:pPr>
        <w:spacing w:after="0" w:line="360" w:lineRule="auto"/>
        <w:rPr>
          <w:rFonts w:ascii="Times New Roman" w:eastAsia="Times New Roman" w:hAnsi="Times New Roman" w:cs="Times New Roman"/>
          <w:color w:val="000000" w:themeColor="text1"/>
          <w:lang w:val="bs-Latn-BA"/>
        </w:rPr>
      </w:pPr>
    </w:p>
    <w:p w:rsidR="005448A2" w:rsidRPr="006D2EE8" w:rsidRDefault="005448A2" w:rsidP="004911C2">
      <w:pPr>
        <w:spacing w:after="0" w:line="360" w:lineRule="auto"/>
        <w:rPr>
          <w:rFonts w:ascii="Times New Roman" w:eastAsia="Times New Roman" w:hAnsi="Times New Roman" w:cs="Times New Roman"/>
          <w:color w:val="000000" w:themeColor="text1"/>
          <w:lang w:val="bs-Latn-BA"/>
        </w:rPr>
      </w:pPr>
    </w:p>
    <w:p w:rsidR="00F056C0" w:rsidRPr="006D2EE8" w:rsidRDefault="00F056C0" w:rsidP="006279A6">
      <w:pPr>
        <w:spacing w:after="0" w:line="240" w:lineRule="auto"/>
        <w:rPr>
          <w:rFonts w:ascii="Times New Roman" w:hAnsi="Times New Roman" w:cs="Times New Roman"/>
          <w:color w:val="000000" w:themeColor="text1"/>
          <w:sz w:val="19"/>
          <w:szCs w:val="19"/>
        </w:rPr>
      </w:pPr>
    </w:p>
    <w:p w:rsidR="007E3B6B" w:rsidRPr="006D2EE8" w:rsidRDefault="007E3B6B" w:rsidP="006279A6">
      <w:pPr>
        <w:spacing w:after="0" w:line="240" w:lineRule="auto"/>
        <w:rPr>
          <w:rFonts w:ascii="Times New Roman" w:hAnsi="Times New Roman" w:cs="Times New Roman"/>
          <w:color w:val="000000" w:themeColor="text1"/>
          <w:sz w:val="19"/>
          <w:szCs w:val="19"/>
        </w:rPr>
      </w:pPr>
    </w:p>
    <w:sdt>
      <w:sdtPr>
        <w:rPr>
          <w:rFonts w:ascii="Times New Roman" w:eastAsiaTheme="minorHAnsi" w:hAnsi="Times New Roman" w:cs="Times New Roman"/>
          <w:b w:val="0"/>
          <w:bCs w:val="0"/>
          <w:color w:val="000000" w:themeColor="text1"/>
          <w:sz w:val="22"/>
          <w:szCs w:val="22"/>
          <w:lang w:val="hr-HR"/>
        </w:rPr>
        <w:id w:val="65900126"/>
        <w:docPartObj>
          <w:docPartGallery w:val="Table of Contents"/>
          <w:docPartUnique/>
        </w:docPartObj>
      </w:sdtPr>
      <w:sdtContent>
        <w:p w:rsidR="004911C2" w:rsidRPr="006D2EE8" w:rsidRDefault="004911C2" w:rsidP="004911C2">
          <w:pPr>
            <w:pStyle w:val="TOCHeading"/>
            <w:jc w:val="center"/>
            <w:rPr>
              <w:rFonts w:ascii="Times New Roman" w:hAnsi="Times New Roman" w:cs="Times New Roman"/>
              <w:color w:val="000000" w:themeColor="text1"/>
            </w:rPr>
          </w:pPr>
          <w:r w:rsidRPr="006D2EE8">
            <w:rPr>
              <w:rFonts w:ascii="Times New Roman" w:hAnsi="Times New Roman" w:cs="Times New Roman"/>
              <w:color w:val="000000" w:themeColor="text1"/>
              <w:sz w:val="24"/>
              <w:szCs w:val="24"/>
            </w:rPr>
            <w:t>SADRŽAJ</w:t>
          </w:r>
        </w:p>
        <w:p w:rsidR="004911C2" w:rsidRPr="006D2EE8" w:rsidRDefault="004911C2" w:rsidP="004911C2">
          <w:pPr>
            <w:rPr>
              <w:rFonts w:ascii="Times New Roman" w:hAnsi="Times New Roman" w:cs="Times New Roman"/>
              <w:color w:val="000000" w:themeColor="text1"/>
              <w:lang w:val="en-US"/>
            </w:rPr>
          </w:pPr>
        </w:p>
        <w:p w:rsidR="004E7B7F" w:rsidRPr="006D2EE8" w:rsidRDefault="00A17E96">
          <w:pPr>
            <w:pStyle w:val="TOC1"/>
            <w:rPr>
              <w:rFonts w:ascii="Times New Roman" w:eastAsiaTheme="minorEastAsia" w:hAnsi="Times New Roman" w:cs="Times New Roman"/>
              <w:b w:val="0"/>
              <w:noProof/>
              <w:sz w:val="22"/>
              <w:szCs w:val="22"/>
              <w:lang w:eastAsia="hr-HR"/>
            </w:rPr>
          </w:pPr>
          <w:r w:rsidRPr="006D2EE8">
            <w:rPr>
              <w:rFonts w:ascii="Times New Roman" w:hAnsi="Times New Roman" w:cs="Times New Roman"/>
              <w:color w:val="000000" w:themeColor="text1"/>
            </w:rPr>
            <w:fldChar w:fldCharType="begin"/>
          </w:r>
          <w:r w:rsidR="004911C2" w:rsidRPr="006D2EE8">
            <w:rPr>
              <w:rFonts w:ascii="Times New Roman" w:hAnsi="Times New Roman" w:cs="Times New Roman"/>
              <w:color w:val="000000" w:themeColor="text1"/>
            </w:rPr>
            <w:instrText xml:space="preserve"> TOC \o "1-3" \h \z \u </w:instrText>
          </w:r>
          <w:r w:rsidRPr="006D2EE8">
            <w:rPr>
              <w:rFonts w:ascii="Times New Roman" w:hAnsi="Times New Roman" w:cs="Times New Roman"/>
              <w:color w:val="000000" w:themeColor="text1"/>
            </w:rPr>
            <w:fldChar w:fldCharType="separate"/>
          </w:r>
          <w:hyperlink w:anchor="_Toc143242206" w:history="1">
            <w:r w:rsidR="004E7B7F" w:rsidRPr="006D2EE8">
              <w:rPr>
                <w:rStyle w:val="Hyperlink"/>
                <w:rFonts w:ascii="Times New Roman" w:hAnsi="Times New Roman" w:cs="Times New Roman"/>
                <w:noProof/>
                <w:lang w:val="bs-Latn-BA"/>
              </w:rPr>
              <w:t>1.</w:t>
            </w:r>
            <w:r w:rsidR="004E7B7F" w:rsidRPr="006D2EE8">
              <w:rPr>
                <w:rFonts w:ascii="Times New Roman" w:eastAsiaTheme="minorEastAsia" w:hAnsi="Times New Roman" w:cs="Times New Roman"/>
                <w:b w:val="0"/>
                <w:noProof/>
                <w:sz w:val="22"/>
                <w:szCs w:val="22"/>
                <w:lang w:eastAsia="hr-HR"/>
              </w:rPr>
              <w:tab/>
            </w:r>
            <w:r w:rsidR="004E7B7F" w:rsidRPr="006D2EE8">
              <w:rPr>
                <w:rStyle w:val="Hyperlink"/>
                <w:rFonts w:ascii="Times New Roman" w:hAnsi="Times New Roman" w:cs="Times New Roman"/>
                <w:noProof/>
                <w:lang w:val="bs-Latn-BA"/>
              </w:rPr>
              <w:t>UVOD</w:t>
            </w:r>
            <w:r w:rsidR="004E7B7F" w:rsidRPr="006D2EE8">
              <w:rPr>
                <w:rFonts w:ascii="Times New Roman" w:hAnsi="Times New Roman" w:cs="Times New Roman"/>
                <w:noProof/>
                <w:webHidden/>
              </w:rPr>
              <w:tab/>
            </w:r>
            <w:r w:rsidR="004E7B7F" w:rsidRPr="006D2EE8">
              <w:rPr>
                <w:rFonts w:ascii="Times New Roman" w:hAnsi="Times New Roman" w:cs="Times New Roman"/>
                <w:noProof/>
                <w:webHidden/>
              </w:rPr>
              <w:fldChar w:fldCharType="begin"/>
            </w:r>
            <w:r w:rsidR="004E7B7F" w:rsidRPr="006D2EE8">
              <w:rPr>
                <w:rFonts w:ascii="Times New Roman" w:hAnsi="Times New Roman" w:cs="Times New Roman"/>
                <w:noProof/>
                <w:webHidden/>
              </w:rPr>
              <w:instrText xml:space="preserve"> PAGEREF _Toc143242206 \h </w:instrText>
            </w:r>
            <w:r w:rsidR="004E7B7F" w:rsidRPr="006D2EE8">
              <w:rPr>
                <w:rFonts w:ascii="Times New Roman" w:hAnsi="Times New Roman" w:cs="Times New Roman"/>
                <w:noProof/>
                <w:webHidden/>
              </w:rPr>
            </w:r>
            <w:r w:rsidR="004E7B7F" w:rsidRPr="006D2EE8">
              <w:rPr>
                <w:rFonts w:ascii="Times New Roman" w:hAnsi="Times New Roman" w:cs="Times New Roman"/>
                <w:noProof/>
                <w:webHidden/>
              </w:rPr>
              <w:fldChar w:fldCharType="separate"/>
            </w:r>
            <w:r w:rsidR="00DB4004">
              <w:rPr>
                <w:rFonts w:ascii="Times New Roman" w:hAnsi="Times New Roman" w:cs="Times New Roman"/>
                <w:noProof/>
                <w:webHidden/>
              </w:rPr>
              <w:t>4</w:t>
            </w:r>
            <w:r w:rsidR="004E7B7F"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07" w:history="1">
            <w:r w:rsidRPr="006D2EE8">
              <w:rPr>
                <w:rStyle w:val="Hyperlink"/>
                <w:rFonts w:ascii="Times New Roman" w:hAnsi="Times New Roman" w:cs="Times New Roman"/>
                <w:noProof/>
              </w:rPr>
              <w:t>1.1. Svrha i značaj strateškog dokumenta</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_Toc143242207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4</w:t>
            </w:r>
            <w:r w:rsidRPr="006D2EE8">
              <w:rPr>
                <w:rFonts w:ascii="Times New Roman" w:hAnsi="Times New Roman" w:cs="Times New Roman"/>
                <w:noProof/>
                <w:webHidden/>
              </w:rPr>
              <w:fldChar w:fldCharType="end"/>
            </w:r>
          </w:hyperlink>
        </w:p>
        <w:p w:rsidR="004E7B7F" w:rsidRPr="006D2EE8" w:rsidRDefault="004E7B7F">
          <w:pPr>
            <w:pStyle w:val="TOC3"/>
            <w:rPr>
              <w:rFonts w:ascii="Times New Roman" w:eastAsiaTheme="minorEastAsia" w:hAnsi="Times New Roman" w:cs="Times New Roman"/>
              <w:noProof/>
              <w:lang w:eastAsia="hr-HR"/>
            </w:rPr>
          </w:pPr>
          <w:hyperlink w:anchor="_Toc143242208" w:history="1">
            <w:r w:rsidRPr="006D2EE8">
              <w:rPr>
                <w:rStyle w:val="Hyperlink"/>
                <w:rFonts w:ascii="Times New Roman" w:hAnsi="Times New Roman" w:cs="Times New Roman"/>
                <w:noProof/>
                <w:lang w:val="bs-Latn-BA"/>
              </w:rPr>
              <w:t>1.1.2 Strateški Pravci djelovanja turizma u Bosansko-podrinjskokm kantonu Goražde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_Toc143242208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w:t>
            </w:r>
            <w:r w:rsidRPr="006D2EE8">
              <w:rPr>
                <w:rFonts w:ascii="Times New Roman" w:hAnsi="Times New Roman" w:cs="Times New Roman"/>
                <w:noProof/>
                <w:webHidden/>
              </w:rPr>
              <w:fldChar w:fldCharType="end"/>
            </w:r>
          </w:hyperlink>
        </w:p>
        <w:p w:rsidR="004E7B7F" w:rsidRPr="006D2EE8" w:rsidRDefault="004E7B7F">
          <w:pPr>
            <w:pStyle w:val="TOC1"/>
            <w:rPr>
              <w:rFonts w:ascii="Times New Roman" w:eastAsiaTheme="minorEastAsia" w:hAnsi="Times New Roman" w:cs="Times New Roman"/>
              <w:b w:val="0"/>
              <w:noProof/>
              <w:sz w:val="22"/>
              <w:szCs w:val="22"/>
              <w:lang w:eastAsia="hr-HR"/>
            </w:rPr>
          </w:pPr>
          <w:hyperlink w:anchor="_Toc143242209" w:history="1">
            <w:r w:rsidRPr="006D2EE8">
              <w:rPr>
                <w:rStyle w:val="Hyperlink"/>
                <w:rFonts w:ascii="Times New Roman" w:hAnsi="Times New Roman" w:cs="Times New Roman"/>
                <w:noProof/>
              </w:rPr>
              <w:t>2.</w:t>
            </w:r>
            <w:r w:rsidRPr="006D2EE8">
              <w:rPr>
                <w:rFonts w:ascii="Times New Roman" w:eastAsiaTheme="minorEastAsia" w:hAnsi="Times New Roman" w:cs="Times New Roman"/>
                <w:b w:val="0"/>
                <w:noProof/>
                <w:sz w:val="22"/>
                <w:szCs w:val="22"/>
                <w:lang w:eastAsia="hr-HR"/>
              </w:rPr>
              <w:tab/>
            </w:r>
            <w:r w:rsidRPr="006D2EE8">
              <w:rPr>
                <w:rStyle w:val="Hyperlink"/>
                <w:rFonts w:ascii="Times New Roman" w:hAnsi="Times New Roman" w:cs="Times New Roman"/>
                <w:noProof/>
              </w:rPr>
              <w:t>METODOLOGIJA IZRADE STRATEGIJE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_Toc143242209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10" w:history="1">
            <w:r w:rsidRPr="006D2EE8">
              <w:rPr>
                <w:rStyle w:val="Hyperlink"/>
                <w:rFonts w:ascii="Times New Roman" w:hAnsi="Times New Roman" w:cs="Times New Roman"/>
                <w:noProof/>
              </w:rPr>
              <w:t>2.1.</w:t>
            </w:r>
            <w:r w:rsidRPr="006D2EE8">
              <w:rPr>
                <w:rFonts w:ascii="Times New Roman" w:eastAsiaTheme="minorEastAsia" w:hAnsi="Times New Roman" w:cs="Times New Roman"/>
                <w:noProof/>
                <w:lang w:eastAsia="hr-HR"/>
              </w:rPr>
              <w:tab/>
            </w:r>
            <w:r w:rsidRPr="006D2EE8">
              <w:rPr>
                <w:rStyle w:val="Hyperlink"/>
                <w:rFonts w:ascii="Times New Roman" w:hAnsi="Times New Roman" w:cs="Times New Roman"/>
                <w:noProof/>
              </w:rPr>
              <w:t>STRATEŠKA PLATFORMA</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_Toc143242210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7</w:t>
            </w:r>
            <w:r w:rsidRPr="006D2EE8">
              <w:rPr>
                <w:rFonts w:ascii="Times New Roman" w:hAnsi="Times New Roman" w:cs="Times New Roman"/>
                <w:noProof/>
                <w:webHidden/>
              </w:rPr>
              <w:fldChar w:fldCharType="end"/>
            </w:r>
          </w:hyperlink>
        </w:p>
        <w:p w:rsidR="004E7B7F" w:rsidRPr="006D2EE8" w:rsidRDefault="004E7B7F">
          <w:pPr>
            <w:pStyle w:val="TOC3"/>
            <w:rPr>
              <w:rFonts w:ascii="Times New Roman" w:eastAsiaTheme="minorEastAsia" w:hAnsi="Times New Roman" w:cs="Times New Roman"/>
              <w:noProof/>
              <w:lang w:eastAsia="hr-HR"/>
            </w:rPr>
          </w:pPr>
          <w:hyperlink w:anchor="_Toc143242211" w:history="1">
            <w:r w:rsidRPr="006D2EE8">
              <w:rPr>
                <w:rStyle w:val="Hyperlink"/>
                <w:rFonts w:ascii="Times New Roman" w:hAnsi="Times New Roman" w:cs="Times New Roman"/>
                <w:noProof/>
              </w:rPr>
              <w:t>2.1.1.</w:t>
            </w:r>
            <w:r w:rsidRPr="006D2EE8">
              <w:rPr>
                <w:rFonts w:ascii="Times New Roman" w:eastAsiaTheme="minorEastAsia" w:hAnsi="Times New Roman" w:cs="Times New Roman"/>
                <w:noProof/>
                <w:lang w:eastAsia="hr-HR"/>
              </w:rPr>
              <w:tab/>
            </w:r>
            <w:r w:rsidRPr="006D2EE8">
              <w:rPr>
                <w:rStyle w:val="Hyperlink"/>
                <w:rFonts w:ascii="Times New Roman" w:hAnsi="Times New Roman" w:cs="Times New Roman"/>
                <w:noProof/>
              </w:rPr>
              <w:t>Pregled glavih trendova na turističkom tržištu</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_Toc143242211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7</w:t>
            </w:r>
            <w:r w:rsidRPr="006D2EE8">
              <w:rPr>
                <w:rFonts w:ascii="Times New Roman" w:hAnsi="Times New Roman" w:cs="Times New Roman"/>
                <w:noProof/>
                <w:webHidden/>
              </w:rPr>
              <w:fldChar w:fldCharType="end"/>
            </w:r>
          </w:hyperlink>
        </w:p>
        <w:p w:rsidR="004E7B7F" w:rsidRPr="006D2EE8" w:rsidRDefault="004E7B7F">
          <w:pPr>
            <w:pStyle w:val="TOC3"/>
            <w:rPr>
              <w:rFonts w:ascii="Times New Roman" w:eastAsiaTheme="minorEastAsia" w:hAnsi="Times New Roman" w:cs="Times New Roman"/>
              <w:noProof/>
              <w:lang w:eastAsia="hr-HR"/>
            </w:rPr>
          </w:pPr>
          <w:hyperlink w:anchor="_Toc143242212" w:history="1">
            <w:r w:rsidRPr="006D2EE8">
              <w:rPr>
                <w:rStyle w:val="Hyperlink"/>
                <w:rFonts w:ascii="Times New Roman" w:hAnsi="Times New Roman" w:cs="Times New Roman"/>
                <w:noProof/>
              </w:rPr>
              <w:t>2.2. Geografski položaj i prirodne karakteristike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_Toc143242212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7</w:t>
            </w:r>
            <w:r w:rsidRPr="006D2EE8">
              <w:rPr>
                <w:rFonts w:ascii="Times New Roman" w:hAnsi="Times New Roman" w:cs="Times New Roman"/>
                <w:noProof/>
                <w:webHidden/>
              </w:rPr>
              <w:fldChar w:fldCharType="end"/>
            </w:r>
          </w:hyperlink>
        </w:p>
        <w:p w:rsidR="004E7B7F" w:rsidRPr="006D2EE8" w:rsidRDefault="004E7B7F">
          <w:pPr>
            <w:pStyle w:val="TOC3"/>
            <w:rPr>
              <w:rFonts w:ascii="Times New Roman" w:eastAsiaTheme="minorEastAsia" w:hAnsi="Times New Roman" w:cs="Times New Roman"/>
              <w:noProof/>
              <w:lang w:eastAsia="hr-HR"/>
            </w:rPr>
          </w:pPr>
          <w:hyperlink w:anchor="_Toc143242213" w:history="1">
            <w:r w:rsidRPr="006D2EE8">
              <w:rPr>
                <w:rStyle w:val="Hyperlink"/>
                <w:rFonts w:ascii="Times New Roman" w:hAnsi="Times New Roman" w:cs="Times New Roman"/>
                <w:noProof/>
              </w:rPr>
              <w:t>3.3. Demografske karakteristike i kretanja</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_Toc143242213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9</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14" w:history="1">
            <w:r w:rsidRPr="006D2EE8">
              <w:rPr>
                <w:rStyle w:val="Hyperlink"/>
                <w:rFonts w:ascii="Times New Roman" w:hAnsi="Times New Roman" w:cs="Times New Roman"/>
                <w:noProof/>
              </w:rPr>
              <w:t>3.4.  Historija Bosansko-podrinjskog kantona Goražde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_Toc143242214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10</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15" w:history="1">
            <w:r w:rsidRPr="006D2EE8">
              <w:rPr>
                <w:rStyle w:val="Hyperlink"/>
                <w:rFonts w:ascii="Times New Roman" w:hAnsi="Times New Roman" w:cs="Times New Roman"/>
                <w:noProof/>
              </w:rPr>
              <w:t>3.5. Prirodne karakteristike Bosansko-podrinjskog kantona Goražde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_Toc143242215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11</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16" w:history="1">
            <w:r w:rsidRPr="006D2EE8">
              <w:rPr>
                <w:rStyle w:val="Hyperlink"/>
                <w:rFonts w:ascii="Times New Roman" w:hAnsi="Times New Roman" w:cs="Times New Roman"/>
                <w:noProof/>
              </w:rPr>
              <w:t>3.6. Klima u Bosansko-podrinjskom kantonu Goražde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_Toc143242216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12</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17" w:history="1">
            <w:r w:rsidRPr="006D2EE8">
              <w:rPr>
                <w:rStyle w:val="Hyperlink"/>
                <w:rFonts w:ascii="Times New Roman" w:hAnsi="Times New Roman" w:cs="Times New Roman"/>
                <w:noProof/>
              </w:rPr>
              <w:t>3.7.  Saobraćaj, komunikacije u Bosansko-podrinjskom kantonu Goražde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_Toc143242217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12</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18" w:history="1">
            <w:r w:rsidRPr="006D2EE8">
              <w:rPr>
                <w:rStyle w:val="Hyperlink"/>
                <w:rFonts w:ascii="Times New Roman" w:hAnsi="Times New Roman" w:cs="Times New Roman"/>
                <w:noProof/>
              </w:rPr>
              <w:t>3.8. Stanovništvo u Bosansko-podrinjskom kantonu Goražde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_Toc143242218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14</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19" w:history="1">
            <w:r w:rsidRPr="006D2EE8">
              <w:rPr>
                <w:rStyle w:val="Hyperlink"/>
                <w:rFonts w:ascii="Times New Roman" w:hAnsi="Times New Roman" w:cs="Times New Roman"/>
                <w:noProof/>
              </w:rPr>
              <w:t>3.9. Privreda Bosansko-podrinjskog kantona Goražde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_Toc143242219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15</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20" w:history="1">
            <w:r w:rsidRPr="006D2EE8">
              <w:rPr>
                <w:rStyle w:val="Hyperlink"/>
                <w:rFonts w:ascii="Times New Roman" w:hAnsi="Times New Roman" w:cs="Times New Roman"/>
                <w:noProof/>
                <w:lang w:eastAsia="bs-Latn-BA"/>
              </w:rPr>
              <w:t>3.10.  Kulturno-historijsko naslijeđe Bosansko-podrinjskog kantona Goražde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_Toc143242220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22</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21" w:history="1">
            <w:r w:rsidRPr="006D2EE8">
              <w:rPr>
                <w:rStyle w:val="Hyperlink"/>
                <w:rFonts w:ascii="Times New Roman" w:hAnsi="Times New Roman" w:cs="Times New Roman"/>
                <w:noProof/>
              </w:rPr>
              <w:t>3.11.   Hoteli, restorani i ostali ugostiteljski objekti</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_Toc143242221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30</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22" w:history="1">
            <w:r w:rsidRPr="006D2EE8">
              <w:rPr>
                <w:rStyle w:val="Hyperlink"/>
                <w:rFonts w:ascii="Times New Roman" w:hAnsi="Times New Roman" w:cs="Times New Roman"/>
                <w:noProof/>
              </w:rPr>
              <w:t>3.12. Vjerski objekti na prostoru Bosansko-podrinjskog kantona Goražde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_Toc143242222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33</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23" w:history="1">
            <w:r w:rsidRPr="006D2EE8">
              <w:rPr>
                <w:rStyle w:val="Hyperlink"/>
                <w:rFonts w:ascii="Times New Roman" w:hAnsi="Times New Roman" w:cs="Times New Roman"/>
                <w:noProof/>
              </w:rPr>
              <w:t>6.2.  Kulturno-sportske manifestacije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_Toc143242223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35</w:t>
            </w:r>
            <w:r w:rsidRPr="006D2EE8">
              <w:rPr>
                <w:rFonts w:ascii="Times New Roman" w:hAnsi="Times New Roman" w:cs="Times New Roman"/>
                <w:noProof/>
                <w:webHidden/>
              </w:rPr>
              <w:fldChar w:fldCharType="end"/>
            </w:r>
          </w:hyperlink>
        </w:p>
        <w:p w:rsidR="004E7B7F" w:rsidRPr="006D2EE8" w:rsidRDefault="004E7B7F">
          <w:pPr>
            <w:pStyle w:val="TOC1"/>
            <w:rPr>
              <w:rFonts w:ascii="Times New Roman" w:eastAsiaTheme="minorEastAsia" w:hAnsi="Times New Roman" w:cs="Times New Roman"/>
              <w:b w:val="0"/>
              <w:noProof/>
              <w:sz w:val="22"/>
              <w:szCs w:val="22"/>
              <w:lang w:eastAsia="hr-HR"/>
            </w:rPr>
          </w:pPr>
          <w:hyperlink w:anchor="_Toc143242224" w:history="1">
            <w:r w:rsidRPr="006D2EE8">
              <w:rPr>
                <w:rStyle w:val="Hyperlink"/>
                <w:rFonts w:ascii="Times New Roman" w:hAnsi="Times New Roman" w:cs="Times New Roman"/>
                <w:noProof/>
              </w:rPr>
              <w:t>4.   ANALIZA POSTOJEĆEG STANJA TURIZMA U BOSANSKO-PODRINJSKOM KANTONU GORAŽDE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_Toc143242224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35</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25" w:history="1">
            <w:r w:rsidRPr="006D2EE8">
              <w:rPr>
                <w:rStyle w:val="Hyperlink"/>
                <w:rFonts w:ascii="Times New Roman" w:hAnsi="Times New Roman" w:cs="Times New Roman"/>
                <w:noProof/>
              </w:rPr>
              <w:t>4.1.   Marketing i infomisanje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_Toc143242225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40</w:t>
            </w:r>
            <w:r w:rsidRPr="006D2EE8">
              <w:rPr>
                <w:rFonts w:ascii="Times New Roman" w:hAnsi="Times New Roman" w:cs="Times New Roman"/>
                <w:noProof/>
                <w:webHidden/>
              </w:rPr>
              <w:fldChar w:fldCharType="end"/>
            </w:r>
          </w:hyperlink>
        </w:p>
        <w:p w:rsidR="004E7B7F" w:rsidRPr="006D2EE8" w:rsidRDefault="004E7B7F">
          <w:pPr>
            <w:pStyle w:val="TOC1"/>
            <w:rPr>
              <w:rFonts w:ascii="Times New Roman" w:eastAsiaTheme="minorEastAsia" w:hAnsi="Times New Roman" w:cs="Times New Roman"/>
              <w:b w:val="0"/>
              <w:noProof/>
              <w:sz w:val="22"/>
              <w:szCs w:val="22"/>
              <w:lang w:eastAsia="hr-HR"/>
            </w:rPr>
          </w:pPr>
          <w:hyperlink w:anchor="_Toc143242226" w:history="1">
            <w:r w:rsidRPr="006D2EE8">
              <w:rPr>
                <w:rStyle w:val="Hyperlink"/>
                <w:rFonts w:ascii="Times New Roman" w:hAnsi="Times New Roman" w:cs="Times New Roman"/>
                <w:noProof/>
              </w:rPr>
              <w:t>5.  SWOT ANALIZA TURIZMA BOSANSKO-PODRINJSKOG KANTONA GORAŽDE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_Toc143242226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41</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27" w:history="1">
            <w:r w:rsidRPr="006D2EE8">
              <w:rPr>
                <w:rStyle w:val="Hyperlink"/>
                <w:rFonts w:ascii="Times New Roman" w:hAnsi="Times New Roman" w:cs="Times New Roman"/>
                <w:noProof/>
              </w:rPr>
              <w:t>6.1. Polazišta za budući razvoj turizma i nove turističke proizvode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_Toc143242227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44</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28" w:history="1">
            <w:r w:rsidRPr="006D2EE8">
              <w:rPr>
                <w:rStyle w:val="Hyperlink"/>
                <w:rFonts w:ascii="Times New Roman" w:hAnsi="Times New Roman" w:cs="Times New Roman"/>
                <w:noProof/>
              </w:rPr>
              <w:t>6.2.  Vizija razvoja turizma u Bosansko-podrinjskom kantonu Goražde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_Toc143242228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45</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29" w:history="1">
            <w:r w:rsidRPr="006D2EE8">
              <w:rPr>
                <w:rStyle w:val="Hyperlink"/>
                <w:rFonts w:ascii="Times New Roman" w:hAnsi="Times New Roman" w:cs="Times New Roman"/>
                <w:noProof/>
              </w:rPr>
              <w:t>6.3. Turistički proizvodi</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_Toc143242229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45</w:t>
            </w:r>
            <w:r w:rsidRPr="006D2EE8">
              <w:rPr>
                <w:rFonts w:ascii="Times New Roman" w:hAnsi="Times New Roman" w:cs="Times New Roman"/>
                <w:noProof/>
                <w:webHidden/>
              </w:rPr>
              <w:fldChar w:fldCharType="end"/>
            </w:r>
          </w:hyperlink>
        </w:p>
        <w:p w:rsidR="004E7B7F" w:rsidRPr="006D2EE8" w:rsidRDefault="004E7B7F">
          <w:pPr>
            <w:pStyle w:val="TOC3"/>
            <w:rPr>
              <w:rFonts w:ascii="Times New Roman" w:eastAsiaTheme="minorEastAsia" w:hAnsi="Times New Roman" w:cs="Times New Roman"/>
              <w:noProof/>
              <w:lang w:eastAsia="hr-HR"/>
            </w:rPr>
          </w:pPr>
          <w:hyperlink w:anchor="_Toc143242230" w:history="1">
            <w:r w:rsidRPr="006D2EE8">
              <w:rPr>
                <w:rStyle w:val="Hyperlink"/>
                <w:rFonts w:ascii="Times New Roman" w:hAnsi="Times New Roman" w:cs="Times New Roman"/>
                <w:noProof/>
              </w:rPr>
              <w:t>6.3.1.Planinski turizam</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_Toc143242230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45</w:t>
            </w:r>
            <w:r w:rsidRPr="006D2EE8">
              <w:rPr>
                <w:rFonts w:ascii="Times New Roman" w:hAnsi="Times New Roman" w:cs="Times New Roman"/>
                <w:noProof/>
                <w:webHidden/>
              </w:rPr>
              <w:fldChar w:fldCharType="end"/>
            </w:r>
          </w:hyperlink>
        </w:p>
        <w:p w:rsidR="004E7B7F" w:rsidRPr="006D2EE8" w:rsidRDefault="004E7B7F">
          <w:pPr>
            <w:pStyle w:val="TOC3"/>
            <w:rPr>
              <w:rFonts w:ascii="Times New Roman" w:eastAsiaTheme="minorEastAsia" w:hAnsi="Times New Roman" w:cs="Times New Roman"/>
              <w:noProof/>
              <w:lang w:eastAsia="hr-HR"/>
            </w:rPr>
          </w:pPr>
          <w:hyperlink w:anchor="_Toc143242231" w:history="1">
            <w:r w:rsidRPr="006D2EE8">
              <w:rPr>
                <w:rStyle w:val="Hyperlink"/>
                <w:rFonts w:ascii="Times New Roman" w:hAnsi="Times New Roman" w:cs="Times New Roman"/>
                <w:noProof/>
              </w:rPr>
              <w:t>6.3.2. Riječni turizam</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_Toc143242231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47</w:t>
            </w:r>
            <w:r w:rsidRPr="006D2EE8">
              <w:rPr>
                <w:rFonts w:ascii="Times New Roman" w:hAnsi="Times New Roman" w:cs="Times New Roman"/>
                <w:noProof/>
                <w:webHidden/>
              </w:rPr>
              <w:fldChar w:fldCharType="end"/>
            </w:r>
          </w:hyperlink>
        </w:p>
        <w:p w:rsidR="004E7B7F" w:rsidRPr="006D2EE8" w:rsidRDefault="004E7B7F">
          <w:pPr>
            <w:pStyle w:val="TOC3"/>
            <w:rPr>
              <w:rFonts w:ascii="Times New Roman" w:eastAsiaTheme="minorEastAsia" w:hAnsi="Times New Roman" w:cs="Times New Roman"/>
              <w:noProof/>
              <w:lang w:eastAsia="hr-HR"/>
            </w:rPr>
          </w:pPr>
          <w:hyperlink w:anchor="_Toc143242232" w:history="1">
            <w:r w:rsidRPr="006D2EE8">
              <w:rPr>
                <w:rStyle w:val="Hyperlink"/>
                <w:rFonts w:ascii="Times New Roman" w:hAnsi="Times New Roman" w:cs="Times New Roman"/>
                <w:noProof/>
              </w:rPr>
              <w:t>6.3.3. Lovni turizam</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_Toc143242232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49</w:t>
            </w:r>
            <w:r w:rsidRPr="006D2EE8">
              <w:rPr>
                <w:rFonts w:ascii="Times New Roman" w:hAnsi="Times New Roman" w:cs="Times New Roman"/>
                <w:noProof/>
                <w:webHidden/>
              </w:rPr>
              <w:fldChar w:fldCharType="end"/>
            </w:r>
          </w:hyperlink>
        </w:p>
        <w:p w:rsidR="004E7B7F" w:rsidRPr="006D2EE8" w:rsidRDefault="004E7B7F">
          <w:pPr>
            <w:pStyle w:val="TOC3"/>
            <w:rPr>
              <w:rFonts w:ascii="Times New Roman" w:eastAsiaTheme="minorEastAsia" w:hAnsi="Times New Roman" w:cs="Times New Roman"/>
              <w:noProof/>
              <w:lang w:eastAsia="hr-HR"/>
            </w:rPr>
          </w:pPr>
          <w:hyperlink w:anchor="_Toc143242233" w:history="1">
            <w:r w:rsidRPr="006D2EE8">
              <w:rPr>
                <w:rStyle w:val="Hyperlink"/>
                <w:rFonts w:ascii="Times New Roman" w:hAnsi="Times New Roman" w:cs="Times New Roman"/>
                <w:noProof/>
              </w:rPr>
              <w:t>6.3.4. Vjerski i kulturni  turizam</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_Toc143242233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50</w:t>
            </w:r>
            <w:r w:rsidRPr="006D2EE8">
              <w:rPr>
                <w:rFonts w:ascii="Times New Roman" w:hAnsi="Times New Roman" w:cs="Times New Roman"/>
                <w:noProof/>
                <w:webHidden/>
              </w:rPr>
              <w:fldChar w:fldCharType="end"/>
            </w:r>
          </w:hyperlink>
        </w:p>
        <w:p w:rsidR="004E7B7F" w:rsidRPr="006D2EE8" w:rsidRDefault="004E7B7F">
          <w:pPr>
            <w:pStyle w:val="TOC3"/>
            <w:rPr>
              <w:rFonts w:ascii="Times New Roman" w:eastAsiaTheme="minorEastAsia" w:hAnsi="Times New Roman" w:cs="Times New Roman"/>
              <w:noProof/>
              <w:lang w:eastAsia="hr-HR"/>
            </w:rPr>
          </w:pPr>
          <w:hyperlink w:anchor="_Toc143242234" w:history="1">
            <w:r w:rsidRPr="006D2EE8">
              <w:rPr>
                <w:rStyle w:val="Hyperlink"/>
                <w:rFonts w:ascii="Times New Roman" w:hAnsi="Times New Roman" w:cs="Times New Roman"/>
                <w:noProof/>
              </w:rPr>
              <w:t>6.3.5. Seoski turizam i organska hrana</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_Toc143242234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50</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35" w:history="1">
            <w:r w:rsidRPr="006D2EE8">
              <w:rPr>
                <w:rStyle w:val="Hyperlink"/>
                <w:rFonts w:ascii="Times New Roman" w:hAnsi="Times New Roman" w:cs="Times New Roman"/>
                <w:noProof/>
              </w:rPr>
              <w:t>7 Mjere i projekti po strateškim ciljevima</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_Toc143242235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52</w:t>
            </w:r>
            <w:r w:rsidRPr="006D2EE8">
              <w:rPr>
                <w:rFonts w:ascii="Times New Roman" w:hAnsi="Times New Roman" w:cs="Times New Roman"/>
                <w:noProof/>
                <w:webHidden/>
              </w:rPr>
              <w:fldChar w:fldCharType="end"/>
            </w:r>
          </w:hyperlink>
        </w:p>
        <w:p w:rsidR="004E7B7F" w:rsidRPr="006D2EE8" w:rsidRDefault="004E7B7F">
          <w:pPr>
            <w:pStyle w:val="TOC3"/>
            <w:rPr>
              <w:rFonts w:ascii="Times New Roman" w:eastAsiaTheme="minorEastAsia" w:hAnsi="Times New Roman" w:cs="Times New Roman"/>
              <w:noProof/>
              <w:lang w:eastAsia="hr-HR"/>
            </w:rPr>
          </w:pPr>
          <w:hyperlink w:anchor="_Toc143242236" w:history="1">
            <w:r w:rsidRPr="006D2EE8">
              <w:rPr>
                <w:rStyle w:val="Hyperlink"/>
                <w:rFonts w:ascii="Times New Roman" w:hAnsi="Times New Roman" w:cs="Times New Roman"/>
                <w:noProof/>
              </w:rPr>
              <w:t>7.2 Strateški cilj 2</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_Toc143242236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53</w:t>
            </w:r>
            <w:r w:rsidRPr="006D2EE8">
              <w:rPr>
                <w:rFonts w:ascii="Times New Roman" w:hAnsi="Times New Roman" w:cs="Times New Roman"/>
                <w:noProof/>
                <w:webHidden/>
              </w:rPr>
              <w:fldChar w:fldCharType="end"/>
            </w:r>
          </w:hyperlink>
        </w:p>
        <w:p w:rsidR="004E7B7F" w:rsidRPr="006D2EE8" w:rsidRDefault="004E7B7F">
          <w:pPr>
            <w:pStyle w:val="TOC3"/>
            <w:rPr>
              <w:rFonts w:ascii="Times New Roman" w:eastAsiaTheme="minorEastAsia" w:hAnsi="Times New Roman" w:cs="Times New Roman"/>
              <w:noProof/>
              <w:lang w:eastAsia="hr-HR"/>
            </w:rPr>
          </w:pPr>
          <w:hyperlink w:anchor="_Toc143242237" w:history="1">
            <w:r w:rsidRPr="006D2EE8">
              <w:rPr>
                <w:rStyle w:val="Hyperlink"/>
                <w:rFonts w:ascii="Times New Roman" w:hAnsi="Times New Roman" w:cs="Times New Roman"/>
                <w:noProof/>
              </w:rPr>
              <w:t>7.3 Strateški cilj 3</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_Toc143242237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55</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38" w:history="1">
            <w:r w:rsidRPr="006D2EE8">
              <w:rPr>
                <w:rStyle w:val="Hyperlink"/>
                <w:rFonts w:ascii="Times New Roman" w:hAnsi="Times New Roman" w:cs="Times New Roman"/>
                <w:noProof/>
              </w:rPr>
              <w:t>8. Indikativni finansijski okvir</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_Toc143242238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56</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39" w:history="1">
            <w:r w:rsidRPr="006D2EE8">
              <w:rPr>
                <w:rStyle w:val="Hyperlink"/>
                <w:rFonts w:ascii="Times New Roman" w:hAnsi="Times New Roman" w:cs="Times New Roman"/>
                <w:noProof/>
              </w:rPr>
              <w:t>9 . Plan praćenja, izvještavanja, evaluacije i revizije Strategije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_Toc143242239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57</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40" w:history="1">
            <w:r w:rsidRPr="006D2EE8">
              <w:rPr>
                <w:rStyle w:val="Hyperlink"/>
                <w:rFonts w:ascii="Times New Roman" w:hAnsi="Times New Roman" w:cs="Times New Roman"/>
                <w:noProof/>
              </w:rPr>
              <w:t>10. Implementacija Strategije i kontrola provođenja</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_Toc143242240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58</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41" w:history="1">
            <w:r w:rsidRPr="006D2EE8">
              <w:rPr>
                <w:rStyle w:val="Hyperlink"/>
                <w:rFonts w:ascii="Times New Roman" w:hAnsi="Times New Roman" w:cs="Times New Roman"/>
                <w:noProof/>
              </w:rPr>
              <w:t>10.1.   Mjere i programi</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_Toc143242241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58</w:t>
            </w:r>
            <w:r w:rsidRPr="006D2EE8">
              <w:rPr>
                <w:rFonts w:ascii="Times New Roman" w:hAnsi="Times New Roman" w:cs="Times New Roman"/>
                <w:noProof/>
                <w:webHidden/>
              </w:rPr>
              <w:fldChar w:fldCharType="end"/>
            </w:r>
          </w:hyperlink>
        </w:p>
        <w:p w:rsidR="004E7B7F" w:rsidRPr="006D2EE8" w:rsidRDefault="004E7B7F">
          <w:pPr>
            <w:pStyle w:val="TOC3"/>
            <w:rPr>
              <w:rFonts w:ascii="Times New Roman" w:eastAsiaTheme="minorEastAsia" w:hAnsi="Times New Roman" w:cs="Times New Roman"/>
              <w:noProof/>
              <w:lang w:eastAsia="hr-HR"/>
            </w:rPr>
          </w:pPr>
          <w:hyperlink w:anchor="_Toc143242242" w:history="1">
            <w:r w:rsidRPr="006D2EE8">
              <w:rPr>
                <w:rStyle w:val="Hyperlink"/>
                <w:rFonts w:ascii="Times New Roman" w:hAnsi="Times New Roman" w:cs="Times New Roman"/>
                <w:noProof/>
              </w:rPr>
              <w:t>10.1 Mjere i aktivnosti na nivou Kantona</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_Toc143242242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58</w:t>
            </w:r>
            <w:r w:rsidRPr="006D2EE8">
              <w:rPr>
                <w:rFonts w:ascii="Times New Roman" w:hAnsi="Times New Roman" w:cs="Times New Roman"/>
                <w:noProof/>
                <w:webHidden/>
              </w:rPr>
              <w:fldChar w:fldCharType="end"/>
            </w:r>
          </w:hyperlink>
        </w:p>
        <w:p w:rsidR="004E7B7F" w:rsidRPr="006D2EE8" w:rsidRDefault="004E7B7F">
          <w:pPr>
            <w:pStyle w:val="TOC3"/>
            <w:rPr>
              <w:rFonts w:ascii="Times New Roman" w:eastAsiaTheme="minorEastAsia" w:hAnsi="Times New Roman" w:cs="Times New Roman"/>
              <w:noProof/>
              <w:lang w:eastAsia="hr-HR"/>
            </w:rPr>
          </w:pPr>
          <w:hyperlink w:anchor="_Toc143242243" w:history="1">
            <w:r w:rsidRPr="006D2EE8">
              <w:rPr>
                <w:rStyle w:val="Hyperlink"/>
                <w:rFonts w:ascii="Times New Roman" w:hAnsi="Times New Roman" w:cs="Times New Roman"/>
                <w:noProof/>
              </w:rPr>
              <w:t>10.2 Mjere i aktivnosti koje se provode na nivou turističke organizacije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_Toc143242243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59</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44" w:history="1">
            <w:r w:rsidRPr="006D2EE8">
              <w:rPr>
                <w:rStyle w:val="Hyperlink"/>
                <w:rFonts w:ascii="Times New Roman" w:hAnsi="Times New Roman" w:cs="Times New Roman"/>
                <w:noProof/>
              </w:rPr>
              <w:t>11. Plan provedbe strategije</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_Toc143242244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59</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45" w:history="1">
            <w:r w:rsidRPr="006D2EE8">
              <w:rPr>
                <w:rStyle w:val="Hyperlink"/>
                <w:rFonts w:ascii="Times New Roman" w:hAnsi="Times New Roman" w:cs="Times New Roman"/>
                <w:noProof/>
              </w:rPr>
              <w:t>2.2.</w:t>
            </w:r>
            <w:r w:rsidRPr="006D2EE8">
              <w:rPr>
                <w:rFonts w:ascii="Times New Roman" w:eastAsiaTheme="minorEastAsia" w:hAnsi="Times New Roman" w:cs="Times New Roman"/>
                <w:noProof/>
                <w:lang w:eastAsia="hr-HR"/>
              </w:rPr>
              <w:tab/>
            </w:r>
            <w:r w:rsidRPr="006D2EE8">
              <w:rPr>
                <w:rStyle w:val="Hyperlink"/>
                <w:rFonts w:ascii="Times New Roman" w:hAnsi="Times New Roman" w:cs="Times New Roman"/>
                <w:noProof/>
              </w:rPr>
              <w:t>Popis karti:</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_Toc143242245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60</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46" w:history="1">
            <w:r w:rsidRPr="006D2EE8">
              <w:rPr>
                <w:rStyle w:val="Hyperlink"/>
                <w:rFonts w:ascii="Times New Roman" w:hAnsi="Times New Roman" w:cs="Times New Roman"/>
                <w:noProof/>
              </w:rPr>
              <w:t>2.3.</w:t>
            </w:r>
            <w:r w:rsidRPr="006D2EE8">
              <w:rPr>
                <w:rFonts w:ascii="Times New Roman" w:eastAsiaTheme="minorEastAsia" w:hAnsi="Times New Roman" w:cs="Times New Roman"/>
                <w:noProof/>
                <w:lang w:eastAsia="hr-HR"/>
              </w:rPr>
              <w:tab/>
            </w:r>
            <w:r w:rsidRPr="006D2EE8">
              <w:rPr>
                <w:rStyle w:val="Hyperlink"/>
                <w:rFonts w:ascii="Times New Roman" w:hAnsi="Times New Roman" w:cs="Times New Roman"/>
                <w:noProof/>
              </w:rPr>
              <w:t>Popis tabela</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_Toc143242246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60</w:t>
            </w:r>
            <w:r w:rsidRPr="006D2EE8">
              <w:rPr>
                <w:rFonts w:ascii="Times New Roman" w:hAnsi="Times New Roman" w:cs="Times New Roman"/>
                <w:noProof/>
                <w:webHidden/>
              </w:rPr>
              <w:fldChar w:fldCharType="end"/>
            </w:r>
          </w:hyperlink>
        </w:p>
        <w:p w:rsidR="004E7B7F" w:rsidRPr="006D2EE8" w:rsidRDefault="004E7B7F">
          <w:pPr>
            <w:pStyle w:val="TOC2"/>
            <w:rPr>
              <w:rFonts w:ascii="Times New Roman" w:eastAsiaTheme="minorEastAsia" w:hAnsi="Times New Roman" w:cs="Times New Roman"/>
              <w:noProof/>
              <w:lang w:eastAsia="hr-HR"/>
            </w:rPr>
          </w:pPr>
          <w:hyperlink w:anchor="_Toc143242247" w:history="1">
            <w:r w:rsidRPr="006D2EE8">
              <w:rPr>
                <w:rStyle w:val="Hyperlink"/>
                <w:rFonts w:ascii="Times New Roman" w:hAnsi="Times New Roman" w:cs="Times New Roman"/>
                <w:noProof/>
              </w:rPr>
              <w:t>2.4.</w:t>
            </w:r>
            <w:r w:rsidRPr="006D2EE8">
              <w:rPr>
                <w:rFonts w:ascii="Times New Roman" w:eastAsiaTheme="minorEastAsia" w:hAnsi="Times New Roman" w:cs="Times New Roman"/>
                <w:noProof/>
                <w:lang w:eastAsia="hr-HR"/>
              </w:rPr>
              <w:tab/>
            </w:r>
            <w:r w:rsidRPr="006D2EE8">
              <w:rPr>
                <w:rStyle w:val="Hyperlink"/>
                <w:rFonts w:ascii="Times New Roman" w:hAnsi="Times New Roman" w:cs="Times New Roman"/>
                <w:noProof/>
              </w:rPr>
              <w:t>Popis slika</w:t>
            </w:r>
            <w:r w:rsidRPr="006D2EE8">
              <w:rPr>
                <w:rFonts w:ascii="Times New Roman" w:hAnsi="Times New Roman" w:cs="Times New Roman"/>
                <w:noProof/>
                <w:webHidden/>
              </w:rPr>
              <w:tab/>
            </w:r>
            <w:r w:rsidRPr="006D2EE8">
              <w:rPr>
                <w:rFonts w:ascii="Times New Roman" w:hAnsi="Times New Roman" w:cs="Times New Roman"/>
                <w:noProof/>
                <w:webHidden/>
              </w:rPr>
              <w:fldChar w:fldCharType="begin"/>
            </w:r>
            <w:r w:rsidRPr="006D2EE8">
              <w:rPr>
                <w:rFonts w:ascii="Times New Roman" w:hAnsi="Times New Roman" w:cs="Times New Roman"/>
                <w:noProof/>
                <w:webHidden/>
              </w:rPr>
              <w:instrText xml:space="preserve"> PAGEREF _Toc143242247 \h </w:instrText>
            </w:r>
            <w:r w:rsidRPr="006D2EE8">
              <w:rPr>
                <w:rFonts w:ascii="Times New Roman" w:hAnsi="Times New Roman" w:cs="Times New Roman"/>
                <w:noProof/>
                <w:webHidden/>
              </w:rPr>
            </w:r>
            <w:r w:rsidRPr="006D2EE8">
              <w:rPr>
                <w:rFonts w:ascii="Times New Roman" w:hAnsi="Times New Roman" w:cs="Times New Roman"/>
                <w:noProof/>
                <w:webHidden/>
              </w:rPr>
              <w:fldChar w:fldCharType="separate"/>
            </w:r>
            <w:r w:rsidR="00DB4004">
              <w:rPr>
                <w:rFonts w:ascii="Times New Roman" w:hAnsi="Times New Roman" w:cs="Times New Roman"/>
                <w:noProof/>
                <w:webHidden/>
              </w:rPr>
              <w:t>60</w:t>
            </w:r>
            <w:r w:rsidRPr="006D2EE8">
              <w:rPr>
                <w:rFonts w:ascii="Times New Roman" w:hAnsi="Times New Roman" w:cs="Times New Roman"/>
                <w:noProof/>
                <w:webHidden/>
              </w:rPr>
              <w:fldChar w:fldCharType="end"/>
            </w:r>
          </w:hyperlink>
        </w:p>
        <w:p w:rsidR="004911C2" w:rsidRPr="006D2EE8" w:rsidRDefault="00A17E96">
          <w:pPr>
            <w:rPr>
              <w:rFonts w:ascii="Times New Roman" w:hAnsi="Times New Roman" w:cs="Times New Roman"/>
              <w:color w:val="000000" w:themeColor="text1"/>
            </w:rPr>
          </w:pPr>
          <w:r w:rsidRPr="006D2EE8">
            <w:rPr>
              <w:rFonts w:ascii="Times New Roman" w:hAnsi="Times New Roman" w:cs="Times New Roman"/>
              <w:color w:val="000000" w:themeColor="text1"/>
            </w:rPr>
            <w:fldChar w:fldCharType="end"/>
          </w:r>
        </w:p>
      </w:sdtContent>
    </w:sdt>
    <w:p w:rsidR="007E3B6B" w:rsidRPr="006D2EE8" w:rsidRDefault="007E3B6B" w:rsidP="006279A6">
      <w:pPr>
        <w:spacing w:after="0" w:line="240" w:lineRule="auto"/>
        <w:rPr>
          <w:rFonts w:ascii="Times New Roman" w:hAnsi="Times New Roman" w:cs="Times New Roman"/>
          <w:color w:val="000000" w:themeColor="text1"/>
          <w:sz w:val="19"/>
          <w:szCs w:val="19"/>
        </w:rPr>
      </w:pPr>
    </w:p>
    <w:p w:rsidR="007E3B6B" w:rsidRPr="006D2EE8" w:rsidRDefault="007E3B6B" w:rsidP="006279A6">
      <w:pPr>
        <w:spacing w:after="0" w:line="240" w:lineRule="auto"/>
        <w:rPr>
          <w:rFonts w:ascii="Times New Roman" w:hAnsi="Times New Roman" w:cs="Times New Roman"/>
          <w:color w:val="000000" w:themeColor="text1"/>
          <w:sz w:val="19"/>
          <w:szCs w:val="19"/>
        </w:rPr>
      </w:pPr>
    </w:p>
    <w:p w:rsidR="007E3B6B" w:rsidRPr="006D2EE8" w:rsidRDefault="007E3B6B" w:rsidP="006279A6">
      <w:pPr>
        <w:spacing w:after="0" w:line="240" w:lineRule="auto"/>
        <w:rPr>
          <w:rFonts w:ascii="Times New Roman" w:hAnsi="Times New Roman" w:cs="Times New Roman"/>
          <w:color w:val="000000" w:themeColor="text1"/>
          <w:sz w:val="19"/>
          <w:szCs w:val="19"/>
        </w:rPr>
      </w:pPr>
    </w:p>
    <w:p w:rsidR="00796F81" w:rsidRDefault="00796F81" w:rsidP="00640283">
      <w:pPr>
        <w:rPr>
          <w:rFonts w:ascii="Times New Roman" w:hAnsi="Times New Roman" w:cs="Times New Roman"/>
          <w:color w:val="000000" w:themeColor="text1"/>
          <w:sz w:val="24"/>
          <w:szCs w:val="24"/>
          <w:lang w:val="bs-Latn-BA"/>
        </w:rPr>
      </w:pPr>
    </w:p>
    <w:p w:rsidR="00DB4004" w:rsidRPr="006D2EE8" w:rsidRDefault="00DB4004" w:rsidP="00640283">
      <w:pPr>
        <w:rPr>
          <w:rFonts w:ascii="Times New Roman" w:hAnsi="Times New Roman" w:cs="Times New Roman"/>
          <w:color w:val="000000" w:themeColor="text1"/>
          <w:sz w:val="24"/>
          <w:szCs w:val="24"/>
          <w:lang w:val="bs-Latn-BA"/>
        </w:rPr>
      </w:pPr>
    </w:p>
    <w:p w:rsidR="009B1C34" w:rsidRPr="006D2EE8" w:rsidRDefault="00026BDC" w:rsidP="004066C9">
      <w:pPr>
        <w:pStyle w:val="Heading1"/>
        <w:shd w:val="clear" w:color="auto" w:fill="auto"/>
        <w:rPr>
          <w:rFonts w:ascii="Times New Roman" w:hAnsi="Times New Roman" w:cs="Times New Roman"/>
          <w:b w:val="0"/>
          <w:color w:val="000000" w:themeColor="text1"/>
          <w:sz w:val="24"/>
          <w:szCs w:val="24"/>
          <w:lang w:val="bs-Latn-BA"/>
        </w:rPr>
      </w:pPr>
      <w:bookmarkStart w:id="1" w:name="_Toc143242206"/>
      <w:r w:rsidRPr="006D2EE8">
        <w:rPr>
          <w:rFonts w:ascii="Times New Roman" w:hAnsi="Times New Roman" w:cs="Times New Roman"/>
          <w:color w:val="000000" w:themeColor="text1"/>
          <w:sz w:val="24"/>
          <w:szCs w:val="24"/>
          <w:lang w:val="bs-Latn-BA"/>
        </w:rPr>
        <w:lastRenderedPageBreak/>
        <w:t>UVOD</w:t>
      </w:r>
      <w:bookmarkEnd w:id="1"/>
    </w:p>
    <w:p w:rsidR="004911C2" w:rsidRPr="006D2EE8" w:rsidRDefault="004911C2" w:rsidP="004911C2">
      <w:pPr>
        <w:pStyle w:val="Heading2"/>
        <w:numPr>
          <w:ilvl w:val="0"/>
          <w:numId w:val="0"/>
        </w:numPr>
        <w:ind w:left="644"/>
        <w:rPr>
          <w:rFonts w:ascii="Times New Roman" w:hAnsi="Times New Roman" w:cs="Times New Roman"/>
          <w:color w:val="000000" w:themeColor="text1"/>
        </w:rPr>
      </w:pPr>
    </w:p>
    <w:p w:rsidR="009B1C34" w:rsidRPr="006D2EE8" w:rsidRDefault="009B1C34" w:rsidP="004911C2">
      <w:pPr>
        <w:pStyle w:val="Heading2"/>
        <w:numPr>
          <w:ilvl w:val="0"/>
          <w:numId w:val="0"/>
        </w:numPr>
        <w:ind w:left="644"/>
        <w:rPr>
          <w:rFonts w:ascii="Times New Roman" w:hAnsi="Times New Roman" w:cs="Times New Roman"/>
          <w:color w:val="000000" w:themeColor="text1"/>
        </w:rPr>
      </w:pPr>
      <w:bookmarkStart w:id="2" w:name="_Toc143242207"/>
      <w:r w:rsidRPr="006D2EE8">
        <w:rPr>
          <w:rFonts w:ascii="Times New Roman" w:hAnsi="Times New Roman" w:cs="Times New Roman"/>
          <w:color w:val="000000" w:themeColor="text1"/>
        </w:rPr>
        <w:t>1.1. Svrha i značaj strateškog dokumenta</w:t>
      </w:r>
      <w:bookmarkEnd w:id="2"/>
    </w:p>
    <w:p w:rsidR="0061361F" w:rsidRPr="006D2EE8" w:rsidRDefault="0061361F" w:rsidP="0061361F">
      <w:pPr>
        <w:rPr>
          <w:rFonts w:ascii="Times New Roman" w:hAnsi="Times New Roman" w:cs="Times New Roman"/>
        </w:rPr>
      </w:pPr>
    </w:p>
    <w:p w:rsidR="009B1C34" w:rsidRPr="006D2EE8" w:rsidRDefault="009B1C34" w:rsidP="0061361F">
      <w:pPr>
        <w:ind w:firstLine="64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rPr>
        <w:t>Strategija razvoja turizma Bosansko-podrinjskog kantona Goražde za period 2023-2027. predstavlja strategiju fokusiranu na oblast turizma na području Bosansko-podrinjskog kantona Goražde koja  uvažava prioritete prostornog razvoja Kantona i razvojne pravce definirane u Strategiji razvoja Bosansko-podrinjskog  kantona  Goražde za period 202</w:t>
      </w:r>
      <w:r w:rsidR="0061361F" w:rsidRPr="006D2EE8">
        <w:rPr>
          <w:rFonts w:ascii="Times New Roman" w:hAnsi="Times New Roman" w:cs="Times New Roman"/>
          <w:color w:val="000000" w:themeColor="text1"/>
          <w:sz w:val="24"/>
          <w:szCs w:val="24"/>
        </w:rPr>
        <w:t>3</w:t>
      </w:r>
      <w:r w:rsidRPr="006D2EE8">
        <w:rPr>
          <w:rFonts w:ascii="Times New Roman" w:hAnsi="Times New Roman" w:cs="Times New Roman"/>
          <w:color w:val="000000" w:themeColor="text1"/>
          <w:sz w:val="24"/>
          <w:szCs w:val="24"/>
        </w:rPr>
        <w:t>-2027. godina,</w:t>
      </w:r>
    </w:p>
    <w:p w:rsidR="009B1C34" w:rsidRPr="006D2EE8" w:rsidRDefault="009B1C34" w:rsidP="0061361F">
      <w:pPr>
        <w:ind w:firstLine="64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Proces izrade Strategije vodila je Radna grupa uz aktivnu podršku, predstavnika općina u sastavu Bosansko-podrinjskog kantona Goražde, predstavnika Turističke organizacije Bosansko-podrinjskog kantona Goražde.</w:t>
      </w:r>
    </w:p>
    <w:p w:rsidR="009B1C34" w:rsidRPr="006D2EE8" w:rsidRDefault="009B1C34" w:rsidP="0061361F">
      <w:pPr>
        <w:ind w:firstLine="64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Izrada Strategije razvoja turizma Bosansko-podrinjskog kantona Goražde pokazala se kao vrlo složen zadatak. Više je razloga, a glavna teškoća proizašla je iz potrebe da se na osnovu postojećih nedefinisanih resursa osmisli destinacija koja već duži period iz objektivnih razloga nije imala kontinuitet i smjernice razvoja turizma. Posljedice toga su još uvijek vidljive i trebat će dosta vremena da se premosti zaostajanje i da se Bosansko-podrinjski kanton Goražde pozicionira kao konkretna i poželjna turistička destinacija. </w:t>
      </w:r>
    </w:p>
    <w:p w:rsidR="009B1C34" w:rsidRPr="006D2EE8" w:rsidRDefault="009B1C34" w:rsidP="0061361F">
      <w:pPr>
        <w:ind w:firstLine="64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Strategija podrazumjeva trajni monitoring koji je na specifičan način uspostavljen već tokom njene izrade. Drugim riječima, Strategija je podložna izmjenama i dopunama do kojih može doći već kod njenog usvajanja. U tom kontekstu je još važnije razumjeti Strategiju kao prvi korak, dokument koji daje osnovu za dugoročno razmišljanje, prilagođavanje i modeliranje razvoja. </w:t>
      </w:r>
    </w:p>
    <w:p w:rsidR="009B1C34" w:rsidRPr="006D2EE8" w:rsidRDefault="009B1C34" w:rsidP="0061361F">
      <w:pPr>
        <w:ind w:firstLine="64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Naime, promjene su toliko česte, a turizam toliko osjetljiv na događaje iz okruženja da Strategiju i treba prihvatiti kao mehanizam koji se tokom vremena adaptira na promjene koje se dešavaju.</w:t>
      </w:r>
    </w:p>
    <w:p w:rsidR="00715A18" w:rsidRPr="006D2EE8" w:rsidRDefault="009B1C34" w:rsidP="004E7B7F">
      <w:pPr>
        <w:ind w:firstLine="644"/>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Strategija razvoja turizma Bosansko-podrinjskog kantona Goražde </w:t>
      </w:r>
      <w:r w:rsidR="005E7CFD" w:rsidRPr="006D2EE8">
        <w:rPr>
          <w:rFonts w:ascii="Times New Roman" w:hAnsi="Times New Roman" w:cs="Times New Roman"/>
          <w:color w:val="000000" w:themeColor="text1"/>
          <w:sz w:val="24"/>
          <w:szCs w:val="24"/>
        </w:rPr>
        <w:t>2023-</w:t>
      </w:r>
      <w:r w:rsidRPr="006D2EE8">
        <w:rPr>
          <w:rFonts w:ascii="Times New Roman" w:hAnsi="Times New Roman" w:cs="Times New Roman"/>
          <w:color w:val="000000" w:themeColor="text1"/>
          <w:sz w:val="24"/>
          <w:szCs w:val="24"/>
        </w:rPr>
        <w:t xml:space="preserve"> 2027.godine polazi od analize ključnih pokazatelja dostignutog razvoja, sagledava razvojna ograničenja i razvojne mogućnosti koje se očitavaju iz relevantnih razvojnih trendova u globalnom okruženju te prepoznaje ključne pokazatelje uspjeha na koje se turistička politika m</w:t>
      </w:r>
      <w:r w:rsidR="005E7CFD" w:rsidRPr="006D2EE8">
        <w:rPr>
          <w:rFonts w:ascii="Times New Roman" w:hAnsi="Times New Roman" w:cs="Times New Roman"/>
          <w:color w:val="000000" w:themeColor="text1"/>
          <w:sz w:val="24"/>
          <w:szCs w:val="24"/>
        </w:rPr>
        <w:t>ora usredotočiti u razdoblju 2023-</w:t>
      </w:r>
      <w:r w:rsidRPr="006D2EE8">
        <w:rPr>
          <w:rFonts w:ascii="Times New Roman" w:hAnsi="Times New Roman" w:cs="Times New Roman"/>
          <w:color w:val="000000" w:themeColor="text1"/>
          <w:sz w:val="24"/>
          <w:szCs w:val="24"/>
        </w:rPr>
        <w:t>2027. godine.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468"/>
      </w:tblGrid>
      <w:tr w:rsidR="009B1C34" w:rsidRPr="006D2EE8" w:rsidTr="004D6F83">
        <w:tc>
          <w:tcPr>
            <w:tcW w:w="9468" w:type="dxa"/>
            <w:shd w:val="clear" w:color="auto" w:fill="FFFFFF" w:themeFill="background1"/>
          </w:tcPr>
          <w:p w:rsidR="009B1C34" w:rsidRPr="006D2EE8" w:rsidRDefault="009B1C34" w:rsidP="00640283">
            <w:pPr>
              <w:jc w:val="center"/>
              <w:rPr>
                <w:rFonts w:ascii="Times New Roman" w:hAnsi="Times New Roman" w:cs="Times New Roman"/>
                <w:b/>
                <w:color w:val="000000" w:themeColor="text1"/>
                <w:sz w:val="24"/>
                <w:szCs w:val="24"/>
                <w:lang w:val="bs-Latn-BA"/>
              </w:rPr>
            </w:pPr>
            <w:r w:rsidRPr="006D2EE8">
              <w:rPr>
                <w:rFonts w:ascii="Times New Roman" w:hAnsi="Times New Roman" w:cs="Times New Roman"/>
                <w:b/>
                <w:color w:val="000000" w:themeColor="text1"/>
                <w:sz w:val="24"/>
                <w:szCs w:val="24"/>
                <w:lang w:val="bs-Latn-BA"/>
              </w:rPr>
              <w:t>Vizija razvoja turizma u Bosansko-podrinjskom kantonu Goražde 2027. godina</w:t>
            </w:r>
          </w:p>
        </w:tc>
      </w:tr>
      <w:tr w:rsidR="009B1C34" w:rsidRPr="006D2EE8" w:rsidTr="004D6F83">
        <w:tc>
          <w:tcPr>
            <w:tcW w:w="9468" w:type="dxa"/>
            <w:shd w:val="clear" w:color="auto" w:fill="FFFFFF" w:themeFill="background1"/>
          </w:tcPr>
          <w:p w:rsidR="009B1C34" w:rsidRPr="006D2EE8" w:rsidRDefault="009B1C34" w:rsidP="00640283">
            <w:pPr>
              <w:jc w:val="center"/>
              <w:rPr>
                <w:rFonts w:ascii="Times New Roman" w:hAnsi="Times New Roman" w:cs="Times New Roman"/>
                <w:i/>
                <w:color w:val="000000" w:themeColor="text1"/>
                <w:sz w:val="24"/>
                <w:szCs w:val="24"/>
                <w:lang w:val="bs-Latn-BA"/>
              </w:rPr>
            </w:pPr>
          </w:p>
          <w:p w:rsidR="000F6C8E" w:rsidRPr="006D2EE8" w:rsidRDefault="009B1C34" w:rsidP="00640283">
            <w:pPr>
              <w:jc w:val="center"/>
              <w:rPr>
                <w:rFonts w:ascii="Times New Roman" w:hAnsi="Times New Roman" w:cs="Times New Roman"/>
                <w:b/>
                <w:i/>
                <w:color w:val="000000" w:themeColor="text1"/>
                <w:sz w:val="24"/>
                <w:szCs w:val="24"/>
                <w:lang w:val="bs-Latn-BA"/>
              </w:rPr>
            </w:pPr>
            <w:r w:rsidRPr="006D2EE8">
              <w:rPr>
                <w:rFonts w:ascii="Times New Roman" w:hAnsi="Times New Roman" w:cs="Times New Roman"/>
                <w:b/>
                <w:i/>
                <w:color w:val="000000" w:themeColor="text1"/>
                <w:sz w:val="24"/>
                <w:szCs w:val="24"/>
                <w:lang w:val="bs-Latn-BA"/>
              </w:rPr>
              <w:t xml:space="preserve">Bosansko-podrinjski kanton Goražde je područje koje posjećuju turisti iz cijelog svijeta. </w:t>
            </w:r>
          </w:p>
          <w:p w:rsidR="000F6C8E" w:rsidRPr="006D2EE8" w:rsidRDefault="000F6C8E" w:rsidP="00640283">
            <w:pPr>
              <w:jc w:val="center"/>
              <w:rPr>
                <w:rFonts w:ascii="Times New Roman" w:hAnsi="Times New Roman" w:cs="Times New Roman"/>
                <w:b/>
                <w:i/>
                <w:color w:val="000000" w:themeColor="text1"/>
                <w:sz w:val="24"/>
                <w:szCs w:val="24"/>
                <w:lang w:val="bs-Latn-BA"/>
              </w:rPr>
            </w:pPr>
            <w:r w:rsidRPr="006D2EE8">
              <w:rPr>
                <w:rFonts w:ascii="Times New Roman" w:hAnsi="Times New Roman" w:cs="Times New Roman"/>
                <w:b/>
                <w:i/>
                <w:color w:val="000000" w:themeColor="text1"/>
              </w:rPr>
              <w:t>Nove i postojeće turističke potencijale potrebno je iskoristiti na način da Bosansko-podrinjski kantona Goražde postane prepoznatljiv na turističkom tržištu, odnosno da se razvije u svojevrsni prepoznatljivi br</w:t>
            </w:r>
            <w:r w:rsidR="004D6F83" w:rsidRPr="006D2EE8">
              <w:rPr>
                <w:rFonts w:ascii="Times New Roman" w:hAnsi="Times New Roman" w:cs="Times New Roman"/>
                <w:b/>
                <w:i/>
                <w:color w:val="000000" w:themeColor="text1"/>
              </w:rPr>
              <w:t>e</w:t>
            </w:r>
            <w:r w:rsidRPr="006D2EE8">
              <w:rPr>
                <w:rFonts w:ascii="Times New Roman" w:hAnsi="Times New Roman" w:cs="Times New Roman"/>
                <w:b/>
                <w:i/>
                <w:color w:val="000000" w:themeColor="text1"/>
              </w:rPr>
              <w:t xml:space="preserve">nd. </w:t>
            </w:r>
          </w:p>
          <w:p w:rsidR="009B1C34" w:rsidRPr="006D2EE8" w:rsidRDefault="000F6C8E" w:rsidP="000F6C8E">
            <w:pPr>
              <w:jc w:val="center"/>
              <w:rPr>
                <w:rFonts w:ascii="Times New Roman" w:hAnsi="Times New Roman" w:cs="Times New Roman"/>
                <w:i/>
                <w:color w:val="000000" w:themeColor="text1"/>
                <w:sz w:val="24"/>
                <w:szCs w:val="24"/>
                <w:lang w:val="bs-Latn-BA"/>
              </w:rPr>
            </w:pPr>
            <w:r w:rsidRPr="006D2EE8">
              <w:rPr>
                <w:rFonts w:ascii="Times New Roman" w:hAnsi="Times New Roman" w:cs="Times New Roman"/>
                <w:b/>
                <w:i/>
                <w:color w:val="000000" w:themeColor="text1"/>
              </w:rPr>
              <w:t>Kako bi se navedeno postiglo,neophodno je ukloniti administrativne prepreke, stimulirati povećanje kvalitete i razvoj novih proizvoda, poticati razvoj turističkog tržišta i tržišnih segmenata, razvijati cjelogodišnju turističku ponudu, razvijati transparentnu infrastrukturu, kao i bolju dostupnost ključnim turističkim atrakcijama.</w:t>
            </w:r>
            <w:r w:rsidRPr="006D2EE8">
              <w:rPr>
                <w:rFonts w:ascii="Times New Roman" w:hAnsi="Times New Roman" w:cs="Times New Roman"/>
                <w:color w:val="000000" w:themeColor="text1"/>
              </w:rPr>
              <w:t xml:space="preserve"> </w:t>
            </w:r>
          </w:p>
        </w:tc>
      </w:tr>
    </w:tbl>
    <w:p w:rsidR="009B1C34" w:rsidRPr="006D2EE8" w:rsidRDefault="009B1C34" w:rsidP="00744E5B">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lastRenderedPageBreak/>
        <w:t xml:space="preserve">Sa ciljem kreiranja mehanizma za ostvarenje vizije razvoja, definisana su </w:t>
      </w:r>
      <w:r w:rsidR="00EB5635" w:rsidRPr="006D2EE8">
        <w:rPr>
          <w:rFonts w:ascii="Times New Roman" w:hAnsi="Times New Roman" w:cs="Times New Roman"/>
          <w:color w:val="000000" w:themeColor="text1"/>
          <w:sz w:val="24"/>
          <w:szCs w:val="24"/>
          <w:lang w:val="bs-Latn-BA"/>
        </w:rPr>
        <w:t>tri</w:t>
      </w:r>
      <w:r w:rsidR="001166CA" w:rsidRPr="006D2EE8">
        <w:rPr>
          <w:rFonts w:ascii="Times New Roman" w:hAnsi="Times New Roman" w:cs="Times New Roman"/>
          <w:color w:val="000000" w:themeColor="text1"/>
          <w:sz w:val="24"/>
          <w:szCs w:val="24"/>
          <w:lang w:val="bs-Latn-BA"/>
        </w:rPr>
        <w:t xml:space="preserve"> </w:t>
      </w:r>
      <w:r w:rsidRPr="006D2EE8">
        <w:rPr>
          <w:rFonts w:ascii="Times New Roman" w:hAnsi="Times New Roman" w:cs="Times New Roman"/>
          <w:color w:val="000000" w:themeColor="text1"/>
          <w:sz w:val="24"/>
          <w:szCs w:val="24"/>
          <w:lang w:val="bs-Latn-BA"/>
        </w:rPr>
        <w:t>strateška pravca djelovanja turizma u Bosansko-podrinjskom kantonu Goražde do 2027. godine kako bi se osigurala veza između konkretnih budućih akcija i vizije razvoja:</w:t>
      </w:r>
    </w:p>
    <w:p w:rsidR="00CB4C65" w:rsidRPr="006D2EE8" w:rsidRDefault="006A2527" w:rsidP="00AB024E">
      <w:pPr>
        <w:pStyle w:val="Heading3"/>
        <w:numPr>
          <w:ilvl w:val="0"/>
          <w:numId w:val="0"/>
        </w:numPr>
        <w:rPr>
          <w:rFonts w:ascii="Times New Roman" w:hAnsi="Times New Roman" w:cs="Times New Roman"/>
          <w:color w:val="000000" w:themeColor="text1"/>
          <w:sz w:val="24"/>
          <w:szCs w:val="24"/>
          <w:lang w:val="bs-Latn-BA"/>
        </w:rPr>
      </w:pPr>
      <w:bookmarkStart w:id="3" w:name="_Toc143242208"/>
      <w:r w:rsidRPr="006D2EE8">
        <w:rPr>
          <w:rFonts w:ascii="Times New Roman" w:hAnsi="Times New Roman" w:cs="Times New Roman"/>
          <w:color w:val="000000" w:themeColor="text1"/>
          <w:sz w:val="24"/>
          <w:szCs w:val="24"/>
          <w:lang w:val="bs-Latn-BA"/>
        </w:rPr>
        <w:t xml:space="preserve">1.1.2 </w:t>
      </w:r>
      <w:r w:rsidR="00CB4C65" w:rsidRPr="006D2EE8">
        <w:rPr>
          <w:rFonts w:ascii="Times New Roman" w:hAnsi="Times New Roman" w:cs="Times New Roman"/>
          <w:color w:val="000000" w:themeColor="text1"/>
          <w:sz w:val="24"/>
          <w:szCs w:val="24"/>
          <w:lang w:val="bs-Latn-BA"/>
        </w:rPr>
        <w:t>Strateški Pravci djelovanja turizma u Bosansko-podrinjskokm kantonu Goražde</w:t>
      </w:r>
      <w:bookmarkEnd w:id="3"/>
    </w:p>
    <w:p w:rsidR="00AB024E" w:rsidRPr="006D2EE8" w:rsidRDefault="00AB024E" w:rsidP="00AB024E">
      <w:pPr>
        <w:rPr>
          <w:rFonts w:ascii="Times New Roman" w:hAnsi="Times New Roman" w:cs="Times New Roman"/>
          <w:lang w:val="bs-Latn-BA"/>
        </w:rPr>
      </w:pPr>
    </w:p>
    <w:p w:rsidR="001166CA" w:rsidRPr="006D2EE8" w:rsidRDefault="009B1C34" w:rsidP="001166CA">
      <w:pP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lang w:val="bs-Latn-BA"/>
        </w:rPr>
        <w:t>1.</w:t>
      </w:r>
      <w:r w:rsidRPr="006D2EE8">
        <w:rPr>
          <w:rFonts w:ascii="Times New Roman" w:hAnsi="Times New Roman" w:cs="Times New Roman"/>
          <w:color w:val="000000" w:themeColor="text1"/>
          <w:sz w:val="24"/>
          <w:szCs w:val="24"/>
          <w:lang w:val="bs-Latn-BA"/>
        </w:rPr>
        <w:tab/>
      </w:r>
      <w:r w:rsidR="001166CA" w:rsidRPr="006D2EE8">
        <w:rPr>
          <w:rFonts w:ascii="Times New Roman" w:hAnsi="Times New Roman" w:cs="Times New Roman"/>
          <w:color w:val="000000" w:themeColor="text1"/>
          <w:sz w:val="24"/>
          <w:szCs w:val="24"/>
        </w:rPr>
        <w:t xml:space="preserve">Stvoriti osnovne pretpostavke za razvoj turizma na području Bosansko-podrinjskog kantona Goražde (prostorno planska dokumentacija, infrastruktura za razvoj turizma na području </w:t>
      </w:r>
      <w:r w:rsidR="00715A18" w:rsidRPr="006D2EE8">
        <w:rPr>
          <w:rFonts w:ascii="Times New Roman" w:hAnsi="Times New Roman" w:cs="Times New Roman"/>
          <w:color w:val="000000" w:themeColor="text1"/>
          <w:sz w:val="24"/>
          <w:szCs w:val="24"/>
        </w:rPr>
        <w:t xml:space="preserve">Bosansko-podrinjskog kantona </w:t>
      </w:r>
      <w:r w:rsidR="001166CA" w:rsidRPr="006D2EE8">
        <w:rPr>
          <w:rFonts w:ascii="Times New Roman" w:hAnsi="Times New Roman" w:cs="Times New Roman"/>
          <w:color w:val="000000" w:themeColor="text1"/>
          <w:sz w:val="24"/>
          <w:szCs w:val="24"/>
        </w:rPr>
        <w:t xml:space="preserve"> Goražde i kvalitetnija saradnja sa Agencijom za vodno područje rijeke Save)</w:t>
      </w:r>
    </w:p>
    <w:p w:rsidR="00EB5635" w:rsidRPr="006D2EE8" w:rsidRDefault="00EB5635" w:rsidP="00EB5635">
      <w:pPr>
        <w:spacing w:after="0" w:line="240" w:lineRule="auto"/>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2. Unaprijeđenje turističke ponude u  Bosansko-podrinjskom kantonu Goražde </w:t>
      </w:r>
    </w:p>
    <w:p w:rsidR="005E7CFD" w:rsidRPr="006D2EE8" w:rsidRDefault="005E7CFD" w:rsidP="00EB5635">
      <w:pPr>
        <w:spacing w:after="0" w:line="240" w:lineRule="auto"/>
        <w:rPr>
          <w:rFonts w:ascii="Times New Roman" w:hAnsi="Times New Roman" w:cs="Times New Roman"/>
          <w:color w:val="000000" w:themeColor="text1"/>
          <w:sz w:val="24"/>
          <w:szCs w:val="24"/>
        </w:rPr>
      </w:pPr>
    </w:p>
    <w:p w:rsidR="00EB5635" w:rsidRPr="006D2EE8" w:rsidRDefault="00EB5635" w:rsidP="00EB5635">
      <w:pPr>
        <w:spacing w:line="360" w:lineRule="auto"/>
        <w:rPr>
          <w:rFonts w:ascii="Times New Roman" w:hAnsi="Times New Roman" w:cs="Times New Roman"/>
          <w:b/>
          <w:color w:val="000000" w:themeColor="text1"/>
          <w:sz w:val="24"/>
          <w:szCs w:val="24"/>
        </w:rPr>
      </w:pPr>
      <w:r w:rsidRPr="006D2EE8">
        <w:rPr>
          <w:rFonts w:ascii="Times New Roman" w:hAnsi="Times New Roman" w:cs="Times New Roman"/>
          <w:color w:val="000000" w:themeColor="text1"/>
          <w:sz w:val="24"/>
          <w:szCs w:val="24"/>
        </w:rPr>
        <w:t>3. Osigurati održivo upravljanje turističkom ponudom i izgraditi tržišno orjentisane turističke proizvode u Bosansko-podrinjskom kantonu Goražde</w:t>
      </w:r>
    </w:p>
    <w:p w:rsidR="009B1C34" w:rsidRPr="006D2EE8" w:rsidRDefault="009B1C34" w:rsidP="00640283">
      <w:pPr>
        <w:jc w:val="both"/>
        <w:rPr>
          <w:rFonts w:ascii="Times New Roman" w:hAnsi="Times New Roman" w:cs="Times New Roman"/>
          <w:color w:val="000000" w:themeColor="text1"/>
          <w:sz w:val="24"/>
          <w:szCs w:val="24"/>
          <w:lang w:val="bs-Latn-BA"/>
        </w:rPr>
      </w:pPr>
    </w:p>
    <w:p w:rsidR="009B1C34" w:rsidRPr="006D2EE8" w:rsidRDefault="009B1C34" w:rsidP="00744E5B">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Strategijom su određeni srednjoročni ciljevi planiranja i razvoja turizma Bosansko-podrinjskog kantona Goražde u skladu sa ukupnim ekonomskim, socijalnim, ekološkim i kulturno-historijskim razvojem. </w:t>
      </w:r>
    </w:p>
    <w:p w:rsidR="009B1C34" w:rsidRPr="006D2EE8" w:rsidRDefault="009B1C34" w:rsidP="004066C9">
      <w:pPr>
        <w:jc w:val="both"/>
        <w:rPr>
          <w:rFonts w:ascii="Times New Roman" w:hAnsi="Times New Roman" w:cs="Times New Roman"/>
          <w:b/>
          <w:color w:val="000000" w:themeColor="text1"/>
          <w:sz w:val="24"/>
          <w:szCs w:val="24"/>
          <w:lang w:val="bs-Latn-BA"/>
        </w:rPr>
      </w:pPr>
    </w:p>
    <w:p w:rsidR="009B1C34" w:rsidRPr="006D2EE8" w:rsidRDefault="0097109A" w:rsidP="004066C9">
      <w:pPr>
        <w:pStyle w:val="Heading1"/>
        <w:shd w:val="clear" w:color="auto" w:fill="auto"/>
        <w:rPr>
          <w:rFonts w:ascii="Times New Roman" w:hAnsi="Times New Roman" w:cs="Times New Roman"/>
          <w:b w:val="0"/>
          <w:color w:val="000000" w:themeColor="text1"/>
          <w:sz w:val="24"/>
          <w:szCs w:val="24"/>
        </w:rPr>
      </w:pPr>
      <w:bookmarkStart w:id="4" w:name="_Toc143242209"/>
      <w:r w:rsidRPr="006D2EE8">
        <w:rPr>
          <w:rFonts w:ascii="Times New Roman" w:hAnsi="Times New Roman" w:cs="Times New Roman"/>
          <w:color w:val="000000" w:themeColor="text1"/>
          <w:sz w:val="24"/>
          <w:szCs w:val="24"/>
        </w:rPr>
        <w:t>METODOLOGIJA IZRADE STRATEGIJE</w:t>
      </w:r>
      <w:bookmarkEnd w:id="4"/>
    </w:p>
    <w:p w:rsidR="0097109A" w:rsidRPr="006D2EE8" w:rsidRDefault="0097109A" w:rsidP="00640283">
      <w:pPr>
        <w:autoSpaceDE w:val="0"/>
        <w:autoSpaceDN w:val="0"/>
        <w:spacing w:after="0"/>
        <w:jc w:val="both"/>
        <w:rPr>
          <w:rFonts w:ascii="Times New Roman" w:hAnsi="Times New Roman" w:cs="Times New Roman"/>
          <w:color w:val="000000" w:themeColor="text1"/>
          <w:sz w:val="24"/>
          <w:szCs w:val="24"/>
          <w:lang w:val="bs-Latn-BA" w:eastAsia="bs-Latn-BA"/>
        </w:rPr>
      </w:pPr>
    </w:p>
    <w:p w:rsidR="0097109A" w:rsidRPr="006D2EE8" w:rsidRDefault="0097109A" w:rsidP="00640283">
      <w:pPr>
        <w:autoSpaceDE w:val="0"/>
        <w:autoSpaceDN w:val="0"/>
        <w:spacing w:after="240"/>
        <w:jc w:val="both"/>
        <w:rPr>
          <w:rFonts w:ascii="Times New Roman" w:hAnsi="Times New Roman" w:cs="Times New Roman"/>
          <w:color w:val="000000" w:themeColor="text1"/>
          <w:sz w:val="24"/>
          <w:szCs w:val="24"/>
          <w:lang w:val="bs-Latn-BA" w:eastAsia="bs-Latn-BA"/>
        </w:rPr>
      </w:pPr>
      <w:r w:rsidRPr="006D2EE8">
        <w:rPr>
          <w:rFonts w:ascii="Times New Roman" w:hAnsi="Times New Roman" w:cs="Times New Roman"/>
          <w:color w:val="000000" w:themeColor="text1"/>
          <w:sz w:val="24"/>
          <w:szCs w:val="24"/>
          <w:lang w:val="bs-Latn-BA" w:eastAsia="bs-Latn-BA"/>
        </w:rPr>
        <w:t>Uredbom o izradi strateških dokumenta definirana je metodologija kojom su propisani koraci u procesu izrade i sadržaj strateških dokumenata, sa sljedećim fazama:</w:t>
      </w:r>
    </w:p>
    <w:p w:rsidR="0097109A" w:rsidRPr="006D2EE8" w:rsidRDefault="0097109A" w:rsidP="00640283">
      <w:pPr>
        <w:pStyle w:val="ListParagraph"/>
        <w:numPr>
          <w:ilvl w:val="0"/>
          <w:numId w:val="2"/>
        </w:numPr>
        <w:autoSpaceDE w:val="0"/>
        <w:autoSpaceDN w:val="0"/>
        <w:spacing w:after="240"/>
        <w:jc w:val="both"/>
        <w:rPr>
          <w:rFonts w:ascii="Times New Roman" w:hAnsi="Times New Roman" w:cs="Times New Roman"/>
          <w:color w:val="000000" w:themeColor="text1"/>
          <w:sz w:val="24"/>
          <w:szCs w:val="24"/>
          <w:lang w:val="bs-Latn-BA" w:eastAsia="bs-Latn-BA"/>
        </w:rPr>
      </w:pPr>
      <w:r w:rsidRPr="006D2EE8">
        <w:rPr>
          <w:rFonts w:ascii="Times New Roman" w:hAnsi="Times New Roman" w:cs="Times New Roman"/>
          <w:color w:val="000000" w:themeColor="text1"/>
          <w:sz w:val="24"/>
          <w:szCs w:val="24"/>
          <w:lang w:val="bs-Latn-BA" w:eastAsia="bs-Latn-BA"/>
        </w:rPr>
        <w:t>izrada strateške platforme;</w:t>
      </w:r>
    </w:p>
    <w:p w:rsidR="0097109A" w:rsidRPr="006D2EE8" w:rsidRDefault="0097109A" w:rsidP="00640283">
      <w:pPr>
        <w:pStyle w:val="ListParagraph"/>
        <w:numPr>
          <w:ilvl w:val="0"/>
          <w:numId w:val="2"/>
        </w:numPr>
        <w:autoSpaceDE w:val="0"/>
        <w:autoSpaceDN w:val="0"/>
        <w:spacing w:after="240"/>
        <w:jc w:val="both"/>
        <w:rPr>
          <w:rFonts w:ascii="Times New Roman" w:hAnsi="Times New Roman" w:cs="Times New Roman"/>
          <w:color w:val="000000" w:themeColor="text1"/>
          <w:sz w:val="24"/>
          <w:szCs w:val="24"/>
          <w:lang w:val="bs-Latn-BA" w:eastAsia="bs-Latn-BA"/>
        </w:rPr>
      </w:pPr>
      <w:r w:rsidRPr="006D2EE8">
        <w:rPr>
          <w:rFonts w:ascii="Times New Roman" w:hAnsi="Times New Roman" w:cs="Times New Roman"/>
          <w:color w:val="000000" w:themeColor="text1"/>
          <w:sz w:val="24"/>
          <w:szCs w:val="24"/>
          <w:lang w:val="bs-Latn-BA" w:eastAsia="bs-Latn-BA"/>
        </w:rPr>
        <w:t>određivanje prioriteta i mjera;</w:t>
      </w:r>
    </w:p>
    <w:p w:rsidR="0097109A" w:rsidRPr="006D2EE8" w:rsidRDefault="0097109A" w:rsidP="00640283">
      <w:pPr>
        <w:pStyle w:val="ListParagraph"/>
        <w:numPr>
          <w:ilvl w:val="0"/>
          <w:numId w:val="2"/>
        </w:numPr>
        <w:autoSpaceDE w:val="0"/>
        <w:autoSpaceDN w:val="0"/>
        <w:spacing w:after="240"/>
        <w:jc w:val="both"/>
        <w:rPr>
          <w:rFonts w:ascii="Times New Roman" w:hAnsi="Times New Roman" w:cs="Times New Roman"/>
          <w:color w:val="000000" w:themeColor="text1"/>
          <w:sz w:val="24"/>
          <w:szCs w:val="24"/>
          <w:lang w:val="bs-Latn-BA" w:eastAsia="bs-Latn-BA"/>
        </w:rPr>
      </w:pPr>
      <w:r w:rsidRPr="006D2EE8">
        <w:rPr>
          <w:rFonts w:ascii="Times New Roman" w:hAnsi="Times New Roman" w:cs="Times New Roman"/>
          <w:color w:val="000000" w:themeColor="text1"/>
          <w:sz w:val="24"/>
          <w:szCs w:val="24"/>
          <w:lang w:val="bs-Latn-BA" w:eastAsia="bs-Latn-BA"/>
        </w:rPr>
        <w:t>identifikacija strateških projekata;</w:t>
      </w:r>
    </w:p>
    <w:p w:rsidR="0097109A" w:rsidRPr="006D2EE8" w:rsidRDefault="0097109A" w:rsidP="00640283">
      <w:pPr>
        <w:pStyle w:val="ListParagraph"/>
        <w:numPr>
          <w:ilvl w:val="0"/>
          <w:numId w:val="2"/>
        </w:numPr>
        <w:autoSpaceDE w:val="0"/>
        <w:autoSpaceDN w:val="0"/>
        <w:spacing w:after="240"/>
        <w:jc w:val="both"/>
        <w:rPr>
          <w:rFonts w:ascii="Times New Roman" w:hAnsi="Times New Roman" w:cs="Times New Roman"/>
          <w:color w:val="000000" w:themeColor="text1"/>
          <w:sz w:val="24"/>
          <w:szCs w:val="24"/>
          <w:lang w:val="bs-Latn-BA" w:eastAsia="bs-Latn-BA"/>
        </w:rPr>
      </w:pPr>
      <w:r w:rsidRPr="006D2EE8">
        <w:rPr>
          <w:rFonts w:ascii="Times New Roman" w:hAnsi="Times New Roman" w:cs="Times New Roman"/>
          <w:color w:val="000000" w:themeColor="text1"/>
          <w:sz w:val="24"/>
          <w:szCs w:val="24"/>
          <w:lang w:val="bs-Latn-BA" w:eastAsia="bs-Latn-BA"/>
        </w:rPr>
        <w:t>provjera međusobne usklađenosti strateških dokumenata u Federaciji;</w:t>
      </w:r>
    </w:p>
    <w:p w:rsidR="0097109A" w:rsidRPr="006D2EE8" w:rsidRDefault="0097109A" w:rsidP="00640283">
      <w:pPr>
        <w:pStyle w:val="ListParagraph"/>
        <w:numPr>
          <w:ilvl w:val="0"/>
          <w:numId w:val="2"/>
        </w:numPr>
        <w:autoSpaceDE w:val="0"/>
        <w:autoSpaceDN w:val="0"/>
        <w:spacing w:after="240"/>
        <w:jc w:val="both"/>
        <w:rPr>
          <w:rFonts w:ascii="Times New Roman" w:hAnsi="Times New Roman" w:cs="Times New Roman"/>
          <w:color w:val="000000" w:themeColor="text1"/>
          <w:sz w:val="24"/>
          <w:szCs w:val="24"/>
          <w:lang w:val="bs-Latn-BA" w:eastAsia="bs-Latn-BA"/>
        </w:rPr>
      </w:pPr>
      <w:r w:rsidRPr="006D2EE8">
        <w:rPr>
          <w:rFonts w:ascii="Times New Roman" w:hAnsi="Times New Roman" w:cs="Times New Roman"/>
          <w:color w:val="000000" w:themeColor="text1"/>
          <w:sz w:val="24"/>
          <w:szCs w:val="24"/>
          <w:lang w:val="bs-Latn-BA" w:eastAsia="bs-Latn-BA"/>
        </w:rPr>
        <w:t>izrada indikativnog finansijskog okvira za provođenje strateških dokumenata;</w:t>
      </w:r>
    </w:p>
    <w:p w:rsidR="0097109A" w:rsidRPr="006D2EE8" w:rsidRDefault="0097109A" w:rsidP="00640283">
      <w:pPr>
        <w:pStyle w:val="ListParagraph"/>
        <w:numPr>
          <w:ilvl w:val="0"/>
          <w:numId w:val="2"/>
        </w:numPr>
        <w:autoSpaceDE w:val="0"/>
        <w:autoSpaceDN w:val="0"/>
        <w:spacing w:after="240"/>
        <w:jc w:val="both"/>
        <w:rPr>
          <w:rFonts w:ascii="Times New Roman" w:hAnsi="Times New Roman" w:cs="Times New Roman"/>
          <w:color w:val="000000" w:themeColor="text1"/>
          <w:sz w:val="24"/>
          <w:szCs w:val="24"/>
          <w:lang w:val="bs-Latn-BA" w:eastAsia="bs-Latn-BA"/>
        </w:rPr>
      </w:pPr>
      <w:r w:rsidRPr="006D2EE8">
        <w:rPr>
          <w:rFonts w:ascii="Times New Roman" w:hAnsi="Times New Roman" w:cs="Times New Roman"/>
          <w:color w:val="000000" w:themeColor="text1"/>
          <w:sz w:val="24"/>
          <w:szCs w:val="24"/>
          <w:lang w:val="bs-Latn-BA" w:eastAsia="bs-Latn-BA"/>
        </w:rPr>
        <w:t>definiranje načina provođenja, praćenja, izvještavanja i evaluacjje strateških dokumenata;</w:t>
      </w:r>
    </w:p>
    <w:p w:rsidR="0097109A" w:rsidRPr="006D2EE8" w:rsidRDefault="0097109A" w:rsidP="00640283">
      <w:pPr>
        <w:pStyle w:val="ListParagraph"/>
        <w:numPr>
          <w:ilvl w:val="0"/>
          <w:numId w:val="2"/>
        </w:numPr>
        <w:autoSpaceDE w:val="0"/>
        <w:autoSpaceDN w:val="0"/>
        <w:spacing w:after="240"/>
        <w:jc w:val="both"/>
        <w:rPr>
          <w:rFonts w:ascii="Times New Roman" w:hAnsi="Times New Roman" w:cs="Times New Roman"/>
          <w:color w:val="000000" w:themeColor="text1"/>
          <w:sz w:val="24"/>
          <w:szCs w:val="24"/>
          <w:lang w:val="bs-Latn-BA" w:eastAsia="bs-Latn-BA"/>
        </w:rPr>
      </w:pPr>
      <w:r w:rsidRPr="006D2EE8">
        <w:rPr>
          <w:rFonts w:ascii="Times New Roman" w:hAnsi="Times New Roman" w:cs="Times New Roman"/>
          <w:color w:val="000000" w:themeColor="text1"/>
          <w:sz w:val="24"/>
          <w:szCs w:val="24"/>
          <w:lang w:val="bs-Latn-BA" w:eastAsia="bs-Latn-BA"/>
        </w:rPr>
        <w:t>usvajanje strateških dokumenata uz prethodno provođenje procesa konsultacija.</w:t>
      </w:r>
    </w:p>
    <w:p w:rsidR="0097109A" w:rsidRPr="006D2EE8" w:rsidRDefault="0097109A" w:rsidP="00640283">
      <w:pPr>
        <w:autoSpaceDE w:val="0"/>
        <w:autoSpaceDN w:val="0"/>
        <w:spacing w:after="240"/>
        <w:ind w:left="360"/>
        <w:jc w:val="both"/>
        <w:rPr>
          <w:rFonts w:ascii="Times New Roman" w:hAnsi="Times New Roman" w:cs="Times New Roman"/>
          <w:color w:val="000000" w:themeColor="text1"/>
          <w:sz w:val="24"/>
          <w:szCs w:val="24"/>
          <w:lang w:val="bs-Latn-BA" w:eastAsia="bs-Latn-BA"/>
        </w:rPr>
      </w:pPr>
      <w:r w:rsidRPr="006D2EE8">
        <w:rPr>
          <w:rFonts w:ascii="Times New Roman" w:hAnsi="Times New Roman" w:cs="Times New Roman"/>
          <w:color w:val="000000" w:themeColor="text1"/>
          <w:sz w:val="24"/>
          <w:szCs w:val="24"/>
          <w:lang w:val="bs-Latn-BA" w:eastAsia="bs-Latn-BA"/>
        </w:rPr>
        <w:t>Proces izrade Strategije počeo je analizom svih strateških dokumenata koji su bili dostupni sa viših i nižih nivoa vlasti.</w:t>
      </w:r>
    </w:p>
    <w:p w:rsidR="009B1C34" w:rsidRPr="006D2EE8" w:rsidRDefault="009B1C34" w:rsidP="00640283">
      <w:pPr>
        <w:jc w:val="both"/>
        <w:rPr>
          <w:rFonts w:ascii="Times New Roman" w:hAnsi="Times New Roman" w:cs="Times New Roman"/>
          <w:color w:val="000000" w:themeColor="text1"/>
          <w:sz w:val="24"/>
          <w:szCs w:val="24"/>
          <w:lang w:val="bs-Latn-BA"/>
        </w:rPr>
      </w:pPr>
    </w:p>
    <w:p w:rsidR="009B1C34" w:rsidRPr="006D2EE8" w:rsidRDefault="009B1C34" w:rsidP="002A6BAE">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rPr>
        <w:t xml:space="preserve">Izrada Strategije razvoja turizma </w:t>
      </w:r>
      <w:r w:rsidRPr="006D2EE8">
        <w:rPr>
          <w:rFonts w:ascii="Times New Roman" w:hAnsi="Times New Roman" w:cs="Times New Roman"/>
          <w:color w:val="000000" w:themeColor="text1"/>
          <w:sz w:val="24"/>
          <w:szCs w:val="24"/>
          <w:lang w:val="bs-Latn-BA"/>
        </w:rPr>
        <w:t>Bosansko-podrinjskog kantona Goražde</w:t>
      </w:r>
      <w:r w:rsidRPr="006D2EE8">
        <w:rPr>
          <w:rFonts w:ascii="Times New Roman" w:hAnsi="Times New Roman" w:cs="Times New Roman"/>
          <w:color w:val="000000" w:themeColor="text1"/>
          <w:sz w:val="24"/>
          <w:szCs w:val="24"/>
        </w:rPr>
        <w:t xml:space="preserve"> za period 2023-2027. godina u potpunosti se sprovodi u skladu sa Zakonom o razvojnom planiranju i upravljanju razvojem u Federaciji BiH (Službene novine Federacije BiH broj 32/17). Članom 19. stav (1) navedenog Zakona utvrđeno je da se strategij</w:t>
      </w:r>
      <w:r w:rsidR="00140301" w:rsidRPr="006D2EE8">
        <w:rPr>
          <w:rFonts w:ascii="Times New Roman" w:hAnsi="Times New Roman" w:cs="Times New Roman"/>
          <w:color w:val="000000" w:themeColor="text1"/>
          <w:sz w:val="24"/>
          <w:szCs w:val="24"/>
        </w:rPr>
        <w:t>o</w:t>
      </w:r>
      <w:r w:rsidRPr="006D2EE8">
        <w:rPr>
          <w:rFonts w:ascii="Times New Roman" w:hAnsi="Times New Roman" w:cs="Times New Roman"/>
          <w:color w:val="000000" w:themeColor="text1"/>
          <w:sz w:val="24"/>
          <w:szCs w:val="24"/>
        </w:rPr>
        <w:t xml:space="preserve">m kantona utvrđuju ciljevi i prioriteti, način njihovog ostvarivanja, finansijski i institucionalni okvir za implementaciju, monitoring, evaluaciju i izvještavanje. Zakon propisuje i da se strategije kantona izrađuju na osnovu strategije razvoja kantona, prioriteta sektorskih strategija u Federaciji i strateških dokumenata na nivou </w:t>
      </w:r>
      <w:r w:rsidRPr="006D2EE8">
        <w:rPr>
          <w:rFonts w:ascii="Times New Roman" w:hAnsi="Times New Roman" w:cs="Times New Roman"/>
          <w:color w:val="000000" w:themeColor="text1"/>
          <w:sz w:val="24"/>
          <w:szCs w:val="24"/>
        </w:rPr>
        <w:lastRenderedPageBreak/>
        <w:t>Bosne i Hercegovine.</w:t>
      </w:r>
      <w:r w:rsidR="006668CB" w:rsidRPr="006D2EE8">
        <w:rPr>
          <w:rFonts w:ascii="Times New Roman" w:hAnsi="Times New Roman" w:cs="Times New Roman"/>
          <w:color w:val="000000" w:themeColor="text1"/>
          <w:sz w:val="24"/>
          <w:szCs w:val="24"/>
        </w:rPr>
        <w:t xml:space="preserve"> Takođe</w:t>
      </w:r>
      <w:r w:rsidR="005E7CFD" w:rsidRPr="006D2EE8">
        <w:rPr>
          <w:rFonts w:ascii="Times New Roman" w:hAnsi="Times New Roman" w:cs="Times New Roman"/>
          <w:color w:val="000000" w:themeColor="text1"/>
          <w:sz w:val="24"/>
          <w:szCs w:val="24"/>
        </w:rPr>
        <w:t>r</w:t>
      </w:r>
      <w:r w:rsidR="006668CB" w:rsidRPr="006D2EE8">
        <w:rPr>
          <w:rFonts w:ascii="Times New Roman" w:hAnsi="Times New Roman" w:cs="Times New Roman"/>
          <w:color w:val="000000" w:themeColor="text1"/>
          <w:sz w:val="24"/>
          <w:szCs w:val="24"/>
        </w:rPr>
        <w:t>, Zakon o turizmu Bosansko-podrinjskog kantona Goražde( „Službene novine Bosansko-podrinjskog kantona Goražde“, broj 09/20 i 03/22) u članu br.6 propisuje izradu Strategije razvoja turizma Bosansko-podrinjskog kantona Goražde.</w:t>
      </w:r>
      <w:r w:rsidRPr="006D2EE8">
        <w:rPr>
          <w:rFonts w:ascii="Times New Roman" w:hAnsi="Times New Roman" w:cs="Times New Roman"/>
          <w:color w:val="000000" w:themeColor="text1"/>
          <w:sz w:val="24"/>
          <w:szCs w:val="24"/>
        </w:rPr>
        <w:t xml:space="preserve"> Sam postupak izrade ovog strateškog dokumenta proveden je u skladu sa Uredbom o izradi strateških dokumenta Federacije Bosne i Hercegovine.</w:t>
      </w:r>
      <w:r w:rsidR="006668CB" w:rsidRPr="006D2EE8">
        <w:rPr>
          <w:rFonts w:ascii="Times New Roman" w:hAnsi="Times New Roman" w:cs="Times New Roman"/>
          <w:color w:val="000000" w:themeColor="text1"/>
        </w:rPr>
        <w:t xml:space="preserve"> </w:t>
      </w:r>
      <w:r w:rsidR="006668CB" w:rsidRPr="006D2EE8">
        <w:rPr>
          <w:rFonts w:ascii="Times New Roman" w:hAnsi="Times New Roman" w:cs="Times New Roman"/>
          <w:color w:val="000000" w:themeColor="text1"/>
          <w:sz w:val="24"/>
          <w:szCs w:val="24"/>
        </w:rPr>
        <w:t>Također, dokument je usklađen</w:t>
      </w:r>
      <w:r w:rsidR="000F6C8E" w:rsidRPr="006D2EE8">
        <w:rPr>
          <w:rFonts w:ascii="Times New Roman" w:hAnsi="Times New Roman" w:cs="Times New Roman"/>
          <w:color w:val="000000" w:themeColor="text1"/>
          <w:sz w:val="24"/>
          <w:szCs w:val="24"/>
        </w:rPr>
        <w:t xml:space="preserve"> strateškim dokumentima relevantnim za razvoj turizma na nivou lokalnih zajednica Bosansko-podrijskog kantona Goražde, kao i </w:t>
      </w:r>
      <w:r w:rsidR="006668CB" w:rsidRPr="006D2EE8">
        <w:rPr>
          <w:rFonts w:ascii="Times New Roman" w:hAnsi="Times New Roman" w:cs="Times New Roman"/>
          <w:color w:val="000000" w:themeColor="text1"/>
          <w:sz w:val="24"/>
          <w:szCs w:val="24"/>
        </w:rPr>
        <w:t xml:space="preserve"> s</w:t>
      </w:r>
      <w:r w:rsidR="000F6C8E" w:rsidRPr="006D2EE8">
        <w:rPr>
          <w:rFonts w:ascii="Times New Roman" w:hAnsi="Times New Roman" w:cs="Times New Roman"/>
          <w:color w:val="000000" w:themeColor="text1"/>
          <w:sz w:val="24"/>
          <w:szCs w:val="24"/>
        </w:rPr>
        <w:t>a</w:t>
      </w:r>
      <w:r w:rsidR="006668CB" w:rsidRPr="006D2EE8">
        <w:rPr>
          <w:rFonts w:ascii="Times New Roman" w:hAnsi="Times New Roman" w:cs="Times New Roman"/>
          <w:color w:val="000000" w:themeColor="text1"/>
          <w:sz w:val="24"/>
          <w:szCs w:val="24"/>
        </w:rPr>
        <w:t xml:space="preserve"> postojećom pravnom regulativom koja je na snazi u EU.</w:t>
      </w:r>
    </w:p>
    <w:p w:rsidR="009B1C34" w:rsidRPr="006D2EE8" w:rsidRDefault="009B1C34" w:rsidP="002A6BAE">
      <w:pPr>
        <w:ind w:firstLine="36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Proces izrade Strategije razvoja turizma Bosansko-podrijskog kantona Goražde za period 2023-2027. započeo je donošenjem Odluke o izradi Strategije razvoja turizma na području Bosansko-podrijskog kantona Goražde za period 2023-2027. godina  koju je donijela Vlada Bosansko-podrijskog kantona Goražde broj 03-18-607/23</w:t>
      </w:r>
      <w:r w:rsidR="0097109A" w:rsidRPr="006D2EE8">
        <w:rPr>
          <w:rFonts w:ascii="Times New Roman" w:hAnsi="Times New Roman" w:cs="Times New Roman"/>
          <w:color w:val="000000" w:themeColor="text1"/>
          <w:sz w:val="24"/>
          <w:szCs w:val="24"/>
        </w:rPr>
        <w:t xml:space="preserve"> od 10.04.2023.godine.</w:t>
      </w:r>
    </w:p>
    <w:p w:rsidR="009B1C34" w:rsidRPr="006D2EE8" w:rsidRDefault="009B1C34" w:rsidP="002A6BAE">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U Program rada Skupštine Bosansko-podrinjskog kantona Goražde za 2023. godinu uvrštena je izrada Strategije razvoja turizma Bosansko-podrinjskog kantona Goražde. Ministar za privredu Bosansko-podrinjskog kantona Goražde je</w:t>
      </w:r>
      <w:r w:rsidR="00722422" w:rsidRPr="006D2EE8">
        <w:rPr>
          <w:rFonts w:ascii="Times New Roman" w:hAnsi="Times New Roman" w:cs="Times New Roman"/>
          <w:color w:val="000000" w:themeColor="text1"/>
          <w:sz w:val="24"/>
          <w:szCs w:val="24"/>
          <w:lang w:val="bs-Latn-BA"/>
        </w:rPr>
        <w:t xml:space="preserve"> rješenjem broj:04-11-619-2/23 od</w:t>
      </w:r>
      <w:r w:rsidRPr="006D2EE8">
        <w:rPr>
          <w:rFonts w:ascii="Times New Roman" w:hAnsi="Times New Roman" w:cs="Times New Roman"/>
          <w:color w:val="000000" w:themeColor="text1"/>
          <w:sz w:val="24"/>
          <w:szCs w:val="24"/>
          <w:lang w:val="bs-Latn-BA"/>
        </w:rPr>
        <w:t xml:space="preserve"> 12.06.2023.godine imenovao Radnu grupu koja je </w:t>
      </w:r>
      <w:r w:rsidR="00722422" w:rsidRPr="006D2EE8">
        <w:rPr>
          <w:rFonts w:ascii="Times New Roman" w:hAnsi="Times New Roman" w:cs="Times New Roman"/>
          <w:color w:val="000000" w:themeColor="text1"/>
          <w:sz w:val="24"/>
          <w:szCs w:val="24"/>
          <w:lang w:val="bs-Latn-BA"/>
        </w:rPr>
        <w:t>radila na izradi ovog strateškog dokumenta</w:t>
      </w:r>
      <w:r w:rsidR="00EB1225" w:rsidRPr="006D2EE8">
        <w:rPr>
          <w:rFonts w:ascii="Times New Roman" w:hAnsi="Times New Roman" w:cs="Times New Roman"/>
          <w:color w:val="000000" w:themeColor="text1"/>
          <w:sz w:val="24"/>
          <w:szCs w:val="24"/>
          <w:lang w:val="bs-Latn-BA"/>
        </w:rPr>
        <w:t>.</w:t>
      </w:r>
    </w:p>
    <w:p w:rsidR="009B1C34" w:rsidRPr="006D2EE8" w:rsidRDefault="009B1C34" w:rsidP="002A6BAE">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Bosansko-podrinjski kanton Goražde treba da dobije strategiju razvoja turizma koja bi bila okosnica povećanja i rasta turističke privrede na ovim prostorima. Razvoj turističke privrede na području Bosansko-podrinjskog kantona Goražde imao bi višestruke učinke, a koji se ogledaju kroz:</w:t>
      </w:r>
    </w:p>
    <w:p w:rsidR="009B1C34" w:rsidRPr="006D2EE8" w:rsidRDefault="009B1C34" w:rsidP="00E41144">
      <w:pPr>
        <w:pStyle w:val="ListParagraph"/>
        <w:numPr>
          <w:ilvl w:val="0"/>
          <w:numId w:val="3"/>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Rast domaćeg turističkog prometa;</w:t>
      </w:r>
    </w:p>
    <w:p w:rsidR="009B1C34" w:rsidRPr="006D2EE8" w:rsidRDefault="009B1C34" w:rsidP="00E41144">
      <w:pPr>
        <w:pStyle w:val="ListParagraph"/>
        <w:numPr>
          <w:ilvl w:val="0"/>
          <w:numId w:val="3"/>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Rast broja zasposlenih u turizmu;</w:t>
      </w:r>
    </w:p>
    <w:p w:rsidR="009B1C34" w:rsidRPr="006D2EE8" w:rsidRDefault="009B1C34" w:rsidP="00E41144">
      <w:pPr>
        <w:pStyle w:val="ListParagraph"/>
        <w:numPr>
          <w:ilvl w:val="0"/>
          <w:numId w:val="3"/>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Kreiranje pozitivnog imidža na tržištu;</w:t>
      </w:r>
    </w:p>
    <w:p w:rsidR="009B1C34" w:rsidRPr="006D2EE8" w:rsidRDefault="009B1C34" w:rsidP="00E41144">
      <w:pPr>
        <w:pStyle w:val="ListParagraph"/>
        <w:numPr>
          <w:ilvl w:val="0"/>
          <w:numId w:val="3"/>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Osiguranje dugoročne zaštite privrednih, kulturnih i historijskih resursa u funkciji turizma.</w:t>
      </w:r>
    </w:p>
    <w:p w:rsidR="005E7CFD" w:rsidRPr="006D2EE8" w:rsidRDefault="005E7CFD" w:rsidP="005E7CFD">
      <w:pPr>
        <w:pStyle w:val="ListParagraph"/>
        <w:spacing w:after="0"/>
        <w:jc w:val="both"/>
        <w:rPr>
          <w:rFonts w:ascii="Times New Roman" w:hAnsi="Times New Roman" w:cs="Times New Roman"/>
          <w:color w:val="000000" w:themeColor="text1"/>
          <w:sz w:val="24"/>
          <w:szCs w:val="24"/>
          <w:lang w:val="bs-Latn-BA"/>
        </w:rPr>
      </w:pPr>
    </w:p>
    <w:p w:rsidR="009B1C34" w:rsidRPr="006D2EE8" w:rsidRDefault="009B1C34" w:rsidP="002A6BAE">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Pored navedenog, jedan od glavnih, prioritetnih ciljeva jeste da turizm, kao privredna grana djeluje na principima i temeljima održivog razvoja. Kroz razvoj turizma i povećanje broja zaposlenosti u toj oblasti, kvalitet života lokalnog stanovništva će se povećati i unaprijediti. Da je navedena strategija sa svim ciljevima  realna i ostvarljiva, metodološki će se prikazati kroz SWOT analizu u narednim poglavljima. SWOT analiza predstavlja prikaz potencijalnih unutrašnjih snaga, unutrašnjih slabosti, kao i potencijalnih spoljnih mogućnosti i potencijalne vanjske prijetnje.</w:t>
      </w:r>
    </w:p>
    <w:p w:rsidR="005E7CFD" w:rsidRPr="006D2EE8" w:rsidRDefault="0097109A" w:rsidP="000F6C8E">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eastAsia="bs-Latn-BA"/>
        </w:rPr>
        <w:t>Strategiju razvoja turizma nakon provedenih Javnih rasprava u općinama u sastavu kantona usvaja Vlada  Bosansko-podrinjskog kantona Goražde  i Skupština Bosansko-podrinjskog kantona Goražde  u skladu sa  Uredbom o izradi strateških dokumenata u Federaciji BiH.</w:t>
      </w:r>
    </w:p>
    <w:p w:rsidR="004066C9" w:rsidRPr="006D2EE8" w:rsidRDefault="004066C9" w:rsidP="00640283">
      <w:pPr>
        <w:rPr>
          <w:rFonts w:ascii="Times New Roman" w:hAnsi="Times New Roman" w:cs="Times New Roman"/>
          <w:color w:val="000000" w:themeColor="text1"/>
          <w:sz w:val="24"/>
          <w:szCs w:val="24"/>
        </w:rPr>
      </w:pPr>
    </w:p>
    <w:p w:rsidR="004E7B7F" w:rsidRPr="006D2EE8" w:rsidRDefault="004E7B7F" w:rsidP="00640283">
      <w:pPr>
        <w:rPr>
          <w:rFonts w:ascii="Times New Roman" w:hAnsi="Times New Roman" w:cs="Times New Roman"/>
          <w:color w:val="000000" w:themeColor="text1"/>
          <w:sz w:val="24"/>
          <w:szCs w:val="24"/>
        </w:rPr>
      </w:pPr>
    </w:p>
    <w:p w:rsidR="004E7B7F" w:rsidRPr="006D2EE8" w:rsidRDefault="004E7B7F" w:rsidP="00640283">
      <w:pPr>
        <w:rPr>
          <w:rFonts w:ascii="Times New Roman" w:hAnsi="Times New Roman" w:cs="Times New Roman"/>
          <w:color w:val="000000" w:themeColor="text1"/>
          <w:sz w:val="24"/>
          <w:szCs w:val="24"/>
        </w:rPr>
      </w:pPr>
    </w:p>
    <w:p w:rsidR="004E7B7F" w:rsidRPr="006D2EE8" w:rsidRDefault="004E7B7F" w:rsidP="00640283">
      <w:pPr>
        <w:rPr>
          <w:rFonts w:ascii="Times New Roman" w:hAnsi="Times New Roman" w:cs="Times New Roman"/>
          <w:color w:val="000000" w:themeColor="text1"/>
          <w:sz w:val="24"/>
          <w:szCs w:val="24"/>
        </w:rPr>
      </w:pPr>
    </w:p>
    <w:p w:rsidR="00F056C0" w:rsidRPr="006D2EE8" w:rsidRDefault="0097109A" w:rsidP="004911C2">
      <w:pPr>
        <w:pStyle w:val="Heading2"/>
        <w:rPr>
          <w:rFonts w:ascii="Times New Roman" w:hAnsi="Times New Roman" w:cs="Times New Roman"/>
          <w:b w:val="0"/>
          <w:color w:val="000000" w:themeColor="text1"/>
        </w:rPr>
      </w:pPr>
      <w:bookmarkStart w:id="5" w:name="_Toc143242210"/>
      <w:r w:rsidRPr="006D2EE8">
        <w:rPr>
          <w:rFonts w:ascii="Times New Roman" w:hAnsi="Times New Roman" w:cs="Times New Roman"/>
          <w:color w:val="000000" w:themeColor="text1"/>
        </w:rPr>
        <w:lastRenderedPageBreak/>
        <w:t>STRATEŠKA PLATFORMA</w:t>
      </w:r>
      <w:bookmarkEnd w:id="5"/>
      <w:r w:rsidRPr="006D2EE8">
        <w:rPr>
          <w:rFonts w:ascii="Times New Roman" w:hAnsi="Times New Roman" w:cs="Times New Roman"/>
          <w:color w:val="000000" w:themeColor="text1"/>
        </w:rPr>
        <w:t xml:space="preserve"> </w:t>
      </w:r>
    </w:p>
    <w:p w:rsidR="00F24D84" w:rsidRPr="006D2EE8" w:rsidRDefault="00F24D84" w:rsidP="00640283">
      <w:pPr>
        <w:spacing w:after="0"/>
        <w:rPr>
          <w:rFonts w:ascii="Times New Roman" w:hAnsi="Times New Roman" w:cs="Times New Roman"/>
          <w:color w:val="000000" w:themeColor="text1"/>
          <w:sz w:val="24"/>
          <w:szCs w:val="24"/>
        </w:rPr>
      </w:pPr>
    </w:p>
    <w:p w:rsidR="00F24D84" w:rsidRPr="006D2EE8" w:rsidRDefault="00F24D84" w:rsidP="004911C2">
      <w:pPr>
        <w:pStyle w:val="Heading3"/>
        <w:rPr>
          <w:rFonts w:ascii="Times New Roman" w:hAnsi="Times New Roman" w:cs="Times New Roman"/>
          <w:b w:val="0"/>
          <w:bCs w:val="0"/>
          <w:color w:val="000000" w:themeColor="text1"/>
          <w:sz w:val="24"/>
          <w:szCs w:val="24"/>
        </w:rPr>
      </w:pPr>
      <w:bookmarkStart w:id="6" w:name="_Toc143242211"/>
      <w:r w:rsidRPr="006D2EE8">
        <w:rPr>
          <w:rFonts w:ascii="Times New Roman" w:hAnsi="Times New Roman" w:cs="Times New Roman"/>
          <w:color w:val="000000" w:themeColor="text1"/>
          <w:sz w:val="24"/>
          <w:szCs w:val="24"/>
        </w:rPr>
        <w:t>Pregled glavih trendova na turističkom tržištu</w:t>
      </w:r>
      <w:bookmarkEnd w:id="6"/>
    </w:p>
    <w:p w:rsidR="00F24D84" w:rsidRPr="006D2EE8" w:rsidRDefault="00F24D84" w:rsidP="00640283">
      <w:pPr>
        <w:spacing w:after="0"/>
        <w:rPr>
          <w:rFonts w:ascii="Times New Roman" w:hAnsi="Times New Roman" w:cs="Times New Roman"/>
          <w:color w:val="000000" w:themeColor="text1"/>
          <w:sz w:val="24"/>
          <w:szCs w:val="24"/>
        </w:rPr>
      </w:pPr>
    </w:p>
    <w:p w:rsidR="00F24D84" w:rsidRPr="006D2EE8" w:rsidRDefault="00F24D84" w:rsidP="002A6BAE">
      <w:pPr>
        <w:spacing w:after="0"/>
        <w:ind w:firstLine="36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Praćenjem turističkih trendova moguće je identificirati nove želje, očekivanja i potrebe turista, ali i prepoznati nove tržišne prilike i isplativa područja za nova ulaganja. S</w:t>
      </w:r>
      <w:r w:rsidR="002A6BAE" w:rsidRPr="006D2EE8">
        <w:rPr>
          <w:rFonts w:ascii="Times New Roman" w:hAnsi="Times New Roman" w:cs="Times New Roman"/>
          <w:color w:val="000000" w:themeColor="text1"/>
          <w:sz w:val="24"/>
          <w:szCs w:val="24"/>
        </w:rPr>
        <w:t>a</w:t>
      </w:r>
      <w:r w:rsidRPr="006D2EE8">
        <w:rPr>
          <w:rFonts w:ascii="Times New Roman" w:hAnsi="Times New Roman" w:cs="Times New Roman"/>
          <w:color w:val="000000" w:themeColor="text1"/>
          <w:sz w:val="24"/>
          <w:szCs w:val="24"/>
        </w:rPr>
        <w:t>vremeni turistički trendovi danas su pokretači globalnog turističkog razvoja.</w:t>
      </w:r>
    </w:p>
    <w:p w:rsidR="00F24D84" w:rsidRPr="006D2EE8" w:rsidRDefault="00F24D84" w:rsidP="00640283">
      <w:pPr>
        <w:spacing w:after="0"/>
        <w:rPr>
          <w:rFonts w:ascii="Times New Roman" w:hAnsi="Times New Roman" w:cs="Times New Roman"/>
          <w:color w:val="000000" w:themeColor="text1"/>
          <w:sz w:val="24"/>
          <w:szCs w:val="24"/>
        </w:rPr>
      </w:pPr>
    </w:p>
    <w:bookmarkEnd w:id="0"/>
    <w:p w:rsidR="00F24D84" w:rsidRPr="006D2EE8" w:rsidRDefault="00F24D84" w:rsidP="00640283">
      <w:pPr>
        <w:autoSpaceDE w:val="0"/>
        <w:autoSpaceDN w:val="0"/>
        <w:adjustRightInd w:val="0"/>
        <w:spacing w:after="0"/>
        <w:rPr>
          <w:rFonts w:ascii="Times New Roman" w:eastAsia="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Stručnjaci Svjetske turističke organizacije izdvojili su sljedećih 6</w:t>
      </w:r>
      <w:r w:rsidR="007A4E53" w:rsidRPr="006D2EE8">
        <w:rPr>
          <w:rFonts w:ascii="Times New Roman" w:eastAsia="Times New Roman" w:hAnsi="Times New Roman" w:cs="Times New Roman"/>
          <w:color w:val="000000" w:themeColor="text1"/>
          <w:sz w:val="24"/>
          <w:szCs w:val="24"/>
        </w:rPr>
        <w:t xml:space="preserve"> (šest)</w:t>
      </w:r>
      <w:r w:rsidRPr="006D2EE8">
        <w:rPr>
          <w:rFonts w:ascii="Times New Roman" w:eastAsia="Times New Roman" w:hAnsi="Times New Roman" w:cs="Times New Roman"/>
          <w:color w:val="000000" w:themeColor="text1"/>
          <w:sz w:val="24"/>
          <w:szCs w:val="24"/>
        </w:rPr>
        <w:t xml:space="preserve"> važnih trendova u svjetskom turizmu: </w:t>
      </w:r>
    </w:p>
    <w:p w:rsidR="00F24D84" w:rsidRPr="006D2EE8" w:rsidRDefault="00574AF5" w:rsidP="007A4E53">
      <w:pPr>
        <w:pStyle w:val="ListParagraph"/>
        <w:numPr>
          <w:ilvl w:val="0"/>
          <w:numId w:val="33"/>
        </w:numPr>
        <w:autoSpaceDE w:val="0"/>
        <w:autoSpaceDN w:val="0"/>
        <w:adjustRightInd w:val="0"/>
        <w:spacing w:after="229"/>
        <w:rPr>
          <w:rFonts w:ascii="Times New Roman" w:eastAsia="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S</w:t>
      </w:r>
      <w:r w:rsidR="00F24D84" w:rsidRPr="006D2EE8">
        <w:rPr>
          <w:rFonts w:ascii="Times New Roman" w:eastAsia="Times New Roman" w:hAnsi="Times New Roman" w:cs="Times New Roman"/>
          <w:color w:val="000000" w:themeColor="text1"/>
          <w:sz w:val="24"/>
          <w:szCs w:val="24"/>
        </w:rPr>
        <w:t xml:space="preserve">ve veći broj iskusnijih i zrelijih putnika, </w:t>
      </w:r>
    </w:p>
    <w:p w:rsidR="00F24D84" w:rsidRPr="006D2EE8" w:rsidRDefault="00574AF5" w:rsidP="00640283">
      <w:pPr>
        <w:pStyle w:val="ListParagraph"/>
        <w:numPr>
          <w:ilvl w:val="0"/>
          <w:numId w:val="33"/>
        </w:numPr>
        <w:autoSpaceDE w:val="0"/>
        <w:autoSpaceDN w:val="0"/>
        <w:adjustRightInd w:val="0"/>
        <w:spacing w:after="229"/>
        <w:rPr>
          <w:rFonts w:ascii="Times New Roman" w:eastAsia="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S</w:t>
      </w:r>
      <w:r w:rsidR="00F24D84" w:rsidRPr="006D2EE8">
        <w:rPr>
          <w:rFonts w:ascii="Times New Roman" w:eastAsia="Times New Roman" w:hAnsi="Times New Roman" w:cs="Times New Roman"/>
          <w:color w:val="000000" w:themeColor="text1"/>
          <w:sz w:val="24"/>
          <w:szCs w:val="24"/>
        </w:rPr>
        <w:t xml:space="preserve">ve veći broj putnika treće životne dobi, </w:t>
      </w:r>
    </w:p>
    <w:p w:rsidR="00F24D84" w:rsidRPr="006D2EE8" w:rsidRDefault="00574AF5" w:rsidP="00640283">
      <w:pPr>
        <w:pStyle w:val="ListParagraph"/>
        <w:numPr>
          <w:ilvl w:val="0"/>
          <w:numId w:val="33"/>
        </w:numPr>
        <w:autoSpaceDE w:val="0"/>
        <w:autoSpaceDN w:val="0"/>
        <w:adjustRightInd w:val="0"/>
        <w:spacing w:after="229"/>
        <w:rPr>
          <w:rFonts w:ascii="Times New Roman" w:eastAsia="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P</w:t>
      </w:r>
      <w:r w:rsidR="00F24D84" w:rsidRPr="006D2EE8">
        <w:rPr>
          <w:rFonts w:ascii="Times New Roman" w:eastAsia="Times New Roman" w:hAnsi="Times New Roman" w:cs="Times New Roman"/>
          <w:color w:val="000000" w:themeColor="text1"/>
          <w:sz w:val="24"/>
          <w:szCs w:val="24"/>
        </w:rPr>
        <w:t xml:space="preserve">ovećavana konkurentnost između turističkih destinacija, </w:t>
      </w:r>
    </w:p>
    <w:p w:rsidR="00F24D84" w:rsidRPr="006D2EE8" w:rsidRDefault="00F24D84" w:rsidP="00640283">
      <w:pPr>
        <w:pStyle w:val="ListParagraph"/>
        <w:numPr>
          <w:ilvl w:val="0"/>
          <w:numId w:val="33"/>
        </w:numPr>
        <w:autoSpaceDE w:val="0"/>
        <w:autoSpaceDN w:val="0"/>
        <w:adjustRightInd w:val="0"/>
        <w:spacing w:after="229"/>
        <w:rPr>
          <w:rFonts w:ascii="Times New Roman" w:eastAsia="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 xml:space="preserve"> </w:t>
      </w:r>
      <w:r w:rsidR="00574AF5" w:rsidRPr="006D2EE8">
        <w:rPr>
          <w:rFonts w:ascii="Times New Roman" w:eastAsia="Times New Roman" w:hAnsi="Times New Roman" w:cs="Times New Roman"/>
          <w:color w:val="000000" w:themeColor="text1"/>
          <w:sz w:val="24"/>
          <w:szCs w:val="24"/>
        </w:rPr>
        <w:t>S</w:t>
      </w:r>
      <w:r w:rsidRPr="006D2EE8">
        <w:rPr>
          <w:rFonts w:ascii="Times New Roman" w:eastAsia="Times New Roman" w:hAnsi="Times New Roman" w:cs="Times New Roman"/>
          <w:color w:val="000000" w:themeColor="text1"/>
          <w:sz w:val="24"/>
          <w:szCs w:val="24"/>
        </w:rPr>
        <w:t xml:space="preserve">ve veća važnost koja se pridaje kvaliteti usluga, </w:t>
      </w:r>
    </w:p>
    <w:p w:rsidR="00F24D84" w:rsidRPr="006D2EE8" w:rsidRDefault="00574AF5" w:rsidP="00640283">
      <w:pPr>
        <w:pStyle w:val="ListParagraph"/>
        <w:numPr>
          <w:ilvl w:val="0"/>
          <w:numId w:val="33"/>
        </w:numPr>
        <w:autoSpaceDE w:val="0"/>
        <w:autoSpaceDN w:val="0"/>
        <w:adjustRightInd w:val="0"/>
        <w:spacing w:after="229"/>
        <w:rPr>
          <w:rFonts w:ascii="Times New Roman" w:eastAsia="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P</w:t>
      </w:r>
      <w:r w:rsidR="00F24D84" w:rsidRPr="006D2EE8">
        <w:rPr>
          <w:rFonts w:ascii="Times New Roman" w:eastAsia="Times New Roman" w:hAnsi="Times New Roman" w:cs="Times New Roman"/>
          <w:color w:val="000000" w:themeColor="text1"/>
          <w:sz w:val="24"/>
          <w:szCs w:val="24"/>
        </w:rPr>
        <w:t>ovećana briga za sigurnost i stabilnost putnika t</w:t>
      </w:r>
      <w:r w:rsidRPr="006D2EE8">
        <w:rPr>
          <w:rFonts w:ascii="Times New Roman" w:eastAsia="Times New Roman" w:hAnsi="Times New Roman" w:cs="Times New Roman"/>
          <w:color w:val="000000" w:themeColor="text1"/>
          <w:sz w:val="24"/>
          <w:szCs w:val="24"/>
        </w:rPr>
        <w:t>o</w:t>
      </w:r>
      <w:r w:rsidR="00F24D84" w:rsidRPr="006D2EE8">
        <w:rPr>
          <w:rFonts w:ascii="Times New Roman" w:eastAsia="Times New Roman" w:hAnsi="Times New Roman" w:cs="Times New Roman"/>
          <w:color w:val="000000" w:themeColor="text1"/>
          <w:sz w:val="24"/>
          <w:szCs w:val="24"/>
        </w:rPr>
        <w:t xml:space="preserve">kom putovanja i njihova boravka u turističkim destinacijama, </w:t>
      </w:r>
    </w:p>
    <w:p w:rsidR="00F24D84" w:rsidRPr="006D2EE8" w:rsidRDefault="00F24D84" w:rsidP="007A4E53">
      <w:pPr>
        <w:pStyle w:val="ListParagraph"/>
        <w:numPr>
          <w:ilvl w:val="0"/>
          <w:numId w:val="33"/>
        </w:numPr>
        <w:autoSpaceDE w:val="0"/>
        <w:autoSpaceDN w:val="0"/>
        <w:adjustRightInd w:val="0"/>
        <w:spacing w:after="229"/>
        <w:rPr>
          <w:rFonts w:ascii="Times New Roman" w:eastAsia="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 xml:space="preserve"> </w:t>
      </w:r>
      <w:r w:rsidR="00574AF5" w:rsidRPr="006D2EE8">
        <w:rPr>
          <w:rFonts w:ascii="Times New Roman" w:eastAsia="Times New Roman" w:hAnsi="Times New Roman" w:cs="Times New Roman"/>
          <w:color w:val="000000" w:themeColor="text1"/>
          <w:sz w:val="24"/>
          <w:szCs w:val="24"/>
        </w:rPr>
        <w:t>U</w:t>
      </w:r>
      <w:r w:rsidRPr="006D2EE8">
        <w:rPr>
          <w:rFonts w:ascii="Times New Roman" w:eastAsia="Times New Roman" w:hAnsi="Times New Roman" w:cs="Times New Roman"/>
          <w:color w:val="000000" w:themeColor="text1"/>
          <w:sz w:val="24"/>
          <w:szCs w:val="24"/>
        </w:rPr>
        <w:t xml:space="preserve">vođenje novih tehnologija. </w:t>
      </w:r>
    </w:p>
    <w:p w:rsidR="00F056C0" w:rsidRPr="006D2EE8" w:rsidRDefault="00F056C0" w:rsidP="00640283">
      <w:pPr>
        <w:spacing w:after="0"/>
        <w:rPr>
          <w:rFonts w:ascii="Times New Roman" w:hAnsi="Times New Roman" w:cs="Times New Roman"/>
          <w:color w:val="000000" w:themeColor="text1"/>
          <w:sz w:val="24"/>
          <w:szCs w:val="24"/>
        </w:rPr>
      </w:pPr>
    </w:p>
    <w:p w:rsidR="00F24D84" w:rsidRPr="006D2EE8" w:rsidRDefault="00F24D84" w:rsidP="00574AF5">
      <w:pPr>
        <w:autoSpaceDE w:val="0"/>
        <w:autoSpaceDN w:val="0"/>
        <w:adjustRightInd w:val="0"/>
        <w:spacing w:after="0"/>
        <w:ind w:firstLine="360"/>
        <w:rPr>
          <w:rFonts w:ascii="Times New Roman" w:eastAsia="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 xml:space="preserve">Oblici i okolnosti buduće turističke potražnje mogu se sažeti u slijedećim općim trendovima: </w:t>
      </w:r>
    </w:p>
    <w:p w:rsidR="00F24D84" w:rsidRPr="006D2EE8" w:rsidRDefault="00F24D84"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F24D84" w:rsidRPr="006D2EE8" w:rsidRDefault="00F24D84" w:rsidP="00C34E27">
      <w:pPr>
        <w:autoSpaceDE w:val="0"/>
        <w:autoSpaceDN w:val="0"/>
        <w:adjustRightInd w:val="0"/>
        <w:spacing w:after="231"/>
        <w:ind w:firstLine="360"/>
        <w:rPr>
          <w:rFonts w:ascii="Times New Roman" w:eastAsia="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 Eko sadržaji i eko potražnja (svugdje - svačega), turistička potražnja obilježena je općim potrebama za sadržajima koji garantiraju eko imidž - bilo da garantiraju da nude eko sadržaje bilo da garantiraju da se korištenjem nekog sadržaja ne zagađuje okolina u kojoj će boraviti potencijalni turist</w:t>
      </w:r>
      <w:r w:rsidR="00574AF5" w:rsidRPr="006D2EE8">
        <w:rPr>
          <w:rFonts w:ascii="Times New Roman" w:eastAsia="Times New Roman" w:hAnsi="Times New Roman" w:cs="Times New Roman"/>
          <w:color w:val="000000" w:themeColor="text1"/>
          <w:sz w:val="24"/>
          <w:szCs w:val="24"/>
        </w:rPr>
        <w:t>i</w:t>
      </w:r>
      <w:r w:rsidRPr="006D2EE8">
        <w:rPr>
          <w:rFonts w:ascii="Times New Roman" w:eastAsia="Times New Roman" w:hAnsi="Times New Roman" w:cs="Times New Roman"/>
          <w:color w:val="000000" w:themeColor="text1"/>
          <w:sz w:val="24"/>
          <w:szCs w:val="24"/>
        </w:rPr>
        <w:t xml:space="preserve">. </w:t>
      </w:r>
    </w:p>
    <w:p w:rsidR="00F24D84" w:rsidRPr="006D2EE8" w:rsidRDefault="00F24D84" w:rsidP="00C34E27">
      <w:pPr>
        <w:autoSpaceDE w:val="0"/>
        <w:autoSpaceDN w:val="0"/>
        <w:adjustRightInd w:val="0"/>
        <w:spacing w:after="231"/>
        <w:ind w:firstLine="360"/>
        <w:rPr>
          <w:rFonts w:ascii="Times New Roman" w:eastAsia="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 xml:space="preserve">-Boravci u prirodi (planine, selo, doživljaji..), priroda je sve traženija i imat će prednost pred onim oblicima ponude koji nemaju toliko sadržaja vezanih s čistom - izvornom prirodom. </w:t>
      </w:r>
    </w:p>
    <w:p w:rsidR="00F24D84" w:rsidRPr="006D2EE8" w:rsidRDefault="00F24D84" w:rsidP="00C34E27">
      <w:pPr>
        <w:autoSpaceDE w:val="0"/>
        <w:autoSpaceDN w:val="0"/>
        <w:adjustRightInd w:val="0"/>
        <w:spacing w:after="231"/>
        <w:ind w:firstLine="360"/>
        <w:rPr>
          <w:rFonts w:ascii="Times New Roman" w:eastAsia="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 xml:space="preserve">- Avanturistički sadržaji postaju sve traženiji, a sadrže sve više opreme i sve složenije sisteme za sigurnost turista u sadržajima doživljaja, uzbuđenje postaje osnova potražnje. </w:t>
      </w:r>
    </w:p>
    <w:p w:rsidR="00F24D84" w:rsidRPr="006D2EE8" w:rsidRDefault="00F24D84" w:rsidP="00640283">
      <w:pPr>
        <w:spacing w:after="0"/>
        <w:rPr>
          <w:rFonts w:ascii="Times New Roman" w:hAnsi="Times New Roman" w:cs="Times New Roman"/>
          <w:color w:val="000000" w:themeColor="text1"/>
          <w:sz w:val="24"/>
          <w:szCs w:val="24"/>
        </w:rPr>
      </w:pPr>
    </w:p>
    <w:p w:rsidR="00F056C0" w:rsidRPr="006D2EE8" w:rsidRDefault="006A2527" w:rsidP="007A4E53">
      <w:pPr>
        <w:pStyle w:val="Heading3"/>
        <w:numPr>
          <w:ilvl w:val="0"/>
          <w:numId w:val="0"/>
        </w:numPr>
        <w:spacing w:line="276" w:lineRule="auto"/>
        <w:rPr>
          <w:rFonts w:ascii="Times New Roman" w:hAnsi="Times New Roman" w:cs="Times New Roman"/>
          <w:color w:val="000000" w:themeColor="text1"/>
          <w:sz w:val="24"/>
          <w:szCs w:val="24"/>
        </w:rPr>
      </w:pPr>
      <w:bookmarkStart w:id="7" w:name="_Toc56084085"/>
      <w:bookmarkStart w:id="8" w:name="_Toc143242212"/>
      <w:r w:rsidRPr="006D2EE8">
        <w:rPr>
          <w:rFonts w:ascii="Times New Roman" w:hAnsi="Times New Roman" w:cs="Times New Roman"/>
          <w:color w:val="000000" w:themeColor="text1"/>
          <w:sz w:val="24"/>
          <w:szCs w:val="24"/>
        </w:rPr>
        <w:t>2</w:t>
      </w:r>
      <w:r w:rsidR="007A4E53" w:rsidRPr="006D2EE8">
        <w:rPr>
          <w:rFonts w:ascii="Times New Roman" w:hAnsi="Times New Roman" w:cs="Times New Roman"/>
          <w:color w:val="000000" w:themeColor="text1"/>
          <w:sz w:val="24"/>
          <w:szCs w:val="24"/>
        </w:rPr>
        <w:t xml:space="preserve">.2. </w:t>
      </w:r>
      <w:r w:rsidR="0050461E" w:rsidRPr="006D2EE8">
        <w:rPr>
          <w:rFonts w:ascii="Times New Roman" w:hAnsi="Times New Roman" w:cs="Times New Roman"/>
          <w:color w:val="000000" w:themeColor="text1"/>
          <w:sz w:val="24"/>
          <w:szCs w:val="24"/>
        </w:rPr>
        <w:t>Geografski položaj i prirodne karakteristike</w:t>
      </w:r>
      <w:bookmarkEnd w:id="7"/>
      <w:bookmarkEnd w:id="8"/>
      <w:r w:rsidR="0050461E" w:rsidRPr="006D2EE8">
        <w:rPr>
          <w:rFonts w:ascii="Times New Roman" w:hAnsi="Times New Roman" w:cs="Times New Roman"/>
          <w:color w:val="000000" w:themeColor="text1"/>
          <w:sz w:val="24"/>
          <w:szCs w:val="24"/>
        </w:rPr>
        <w:t xml:space="preserve"> </w:t>
      </w:r>
    </w:p>
    <w:p w:rsidR="00F056C0" w:rsidRPr="006D2EE8" w:rsidRDefault="00F056C0" w:rsidP="00640283">
      <w:pPr>
        <w:spacing w:after="0"/>
        <w:jc w:val="both"/>
        <w:rPr>
          <w:rFonts w:ascii="Times New Roman" w:hAnsi="Times New Roman" w:cs="Times New Roman"/>
          <w:color w:val="000000" w:themeColor="text1"/>
          <w:sz w:val="24"/>
          <w:szCs w:val="24"/>
        </w:rPr>
      </w:pPr>
    </w:p>
    <w:p w:rsidR="00D31C5D" w:rsidRPr="006D2EE8" w:rsidRDefault="00D31C5D" w:rsidP="00C34E27">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Turistički resursi su prirodna ili antropogena dobra koja se mogu privredno iskoristiti. Dio su cjeline razvoja određenog geografskog područja, a bogatstvo resursima komparativna je prednost u turističkom i privrednom razvoju. Cjelokupna ponuda u turizmu temelji se na atraktivnim svojstvima resursa kojima raspolaže. Turističkim resursima smatraju se sva ona sredstva koja se mogu privesti korisnoj svrsi u turizmu nekog područja.  Efikasnost korištenja, a ne prisutnost resursa glavni je kriterij koji pokazuje domete razvojne politike. Turistički resursi (po WTO) se dijele na prirodne turističke resurse, kulturno povijesnu baštinu, klimatske uvjete, infrastrukturu, turističke usluge i sadržaj. </w:t>
      </w:r>
      <w:r w:rsidRPr="006D2EE8">
        <w:rPr>
          <w:rFonts w:ascii="Times New Roman" w:hAnsi="Times New Roman" w:cs="Times New Roman"/>
          <w:b/>
          <w:color w:val="000000" w:themeColor="text1"/>
          <w:sz w:val="24"/>
          <w:szCs w:val="24"/>
        </w:rPr>
        <w:t xml:space="preserve">U prirodne turističke </w:t>
      </w:r>
      <w:r w:rsidRPr="006D2EE8">
        <w:rPr>
          <w:rFonts w:ascii="Times New Roman" w:hAnsi="Times New Roman" w:cs="Times New Roman"/>
          <w:color w:val="000000" w:themeColor="text1"/>
          <w:sz w:val="24"/>
          <w:szCs w:val="24"/>
        </w:rPr>
        <w:t xml:space="preserve">resurse spadaju planine, šume, zaštićena područja prirode, slapovi, jezera, rijeke, spilje, flora i fauna i ostalo. </w:t>
      </w:r>
      <w:r w:rsidRPr="006D2EE8">
        <w:rPr>
          <w:rFonts w:ascii="Times New Roman" w:hAnsi="Times New Roman" w:cs="Times New Roman"/>
          <w:b/>
          <w:color w:val="000000" w:themeColor="text1"/>
          <w:sz w:val="24"/>
          <w:szCs w:val="24"/>
        </w:rPr>
        <w:t>U kulturno povijesnu baštinu</w:t>
      </w:r>
      <w:r w:rsidRPr="006D2EE8">
        <w:rPr>
          <w:rFonts w:ascii="Times New Roman" w:hAnsi="Times New Roman" w:cs="Times New Roman"/>
          <w:color w:val="000000" w:themeColor="text1"/>
          <w:sz w:val="24"/>
          <w:szCs w:val="24"/>
        </w:rPr>
        <w:t xml:space="preserve"> spadaju povijesne zgrade i povijesna mjesta, spomenici, arheološki lokaliteti ili zbirke, folklor i tradicija, rukotvorine, muzeji, predstave, vizualna i primjenjena umjetnost, naučni i tehnološki resursi i ostalo. </w:t>
      </w:r>
      <w:r w:rsidRPr="006D2EE8">
        <w:rPr>
          <w:rFonts w:ascii="Times New Roman" w:hAnsi="Times New Roman" w:cs="Times New Roman"/>
          <w:b/>
          <w:color w:val="000000" w:themeColor="text1"/>
          <w:sz w:val="24"/>
          <w:szCs w:val="24"/>
        </w:rPr>
        <w:t>U klimatske uvjete</w:t>
      </w:r>
      <w:r w:rsidRPr="006D2EE8">
        <w:rPr>
          <w:rFonts w:ascii="Times New Roman" w:hAnsi="Times New Roman" w:cs="Times New Roman"/>
          <w:color w:val="000000" w:themeColor="text1"/>
          <w:sz w:val="24"/>
          <w:szCs w:val="24"/>
        </w:rPr>
        <w:t xml:space="preserve"> se ubrajaju: prosječne temperature, relativna vlažnost, količina padavina, broj sunčanih dana, učestalost i snaga vjetrova i čistoća </w:t>
      </w:r>
      <w:r w:rsidRPr="006D2EE8">
        <w:rPr>
          <w:rFonts w:ascii="Times New Roman" w:hAnsi="Times New Roman" w:cs="Times New Roman"/>
          <w:color w:val="000000" w:themeColor="text1"/>
          <w:sz w:val="24"/>
          <w:szCs w:val="24"/>
        </w:rPr>
        <w:lastRenderedPageBreak/>
        <w:t xml:space="preserve">zraka. </w:t>
      </w:r>
      <w:r w:rsidRPr="006D2EE8">
        <w:rPr>
          <w:rFonts w:ascii="Times New Roman" w:hAnsi="Times New Roman" w:cs="Times New Roman"/>
          <w:b/>
          <w:color w:val="000000" w:themeColor="text1"/>
          <w:sz w:val="24"/>
          <w:szCs w:val="24"/>
        </w:rPr>
        <w:t xml:space="preserve">U infrastrukturu spadaju: </w:t>
      </w:r>
      <w:r w:rsidRPr="006D2EE8">
        <w:rPr>
          <w:rFonts w:ascii="Times New Roman" w:hAnsi="Times New Roman" w:cs="Times New Roman"/>
          <w:color w:val="000000" w:themeColor="text1"/>
          <w:sz w:val="24"/>
          <w:szCs w:val="24"/>
        </w:rPr>
        <w:t xml:space="preserve">prijevoz i pristup (zračne luke, luke, željeznice, cestovna mreža), izvori energije, snabdijevanje vodom, zbrinjavanje otpadnih voda i krutog otpada, komunikacije, banke i mjenjačnice i zdravstvene usluge. </w:t>
      </w:r>
      <w:r w:rsidRPr="006D2EE8">
        <w:rPr>
          <w:rFonts w:ascii="Times New Roman" w:hAnsi="Times New Roman" w:cs="Times New Roman"/>
          <w:b/>
          <w:color w:val="000000" w:themeColor="text1"/>
          <w:sz w:val="24"/>
          <w:szCs w:val="24"/>
        </w:rPr>
        <w:t>U turističke usluge i sadržaj</w:t>
      </w:r>
      <w:r w:rsidRPr="006D2EE8">
        <w:rPr>
          <w:rFonts w:ascii="Times New Roman" w:hAnsi="Times New Roman" w:cs="Times New Roman"/>
          <w:color w:val="000000" w:themeColor="text1"/>
          <w:sz w:val="24"/>
          <w:szCs w:val="24"/>
        </w:rPr>
        <w:t xml:space="preserve"> spadaju: smještaj, usluga prehrane, prijevozne i turističke agencije, snabdjevači i turistički vodiči, kupovina, rekreacija i zabava, sport, turističke informacije i turistički kadrovi. Funkcionalnu strukturu turističke resursne osnove čine: temeljni turistički resursi, ostali izravni turistički resursi i neizravni turistički resursi. Temeljne turističke resurse (turistička atrakcijska osnova) čine potencijalne i realne turističke atrakcije svake destinacije. Smatraju se najvažnijim činiteljem turističke ponude, te im se pri planiranju razvoja turizma i stvaranju turističkog proizvoda posvećuje posebna pažnja. U ostale izravne turističke resurse ubrajaju se: turističko-ugostiteljski objekti, prateći turistički sadržaji, kadrovi, turističke zone, turistička mjesta, turističke destinacije, turističke agencije, turistička organiziranost (TO i sl.), turističke informacije i promotivni materijal, sistem turističkog informisanja, turistička educiranost lokalnog stanovništva i turistička atraktivnost susjednih destinacija. </w:t>
      </w:r>
    </w:p>
    <w:p w:rsidR="00D31C5D" w:rsidRPr="006D2EE8" w:rsidRDefault="00D31C5D" w:rsidP="00996CAA">
      <w:pPr>
        <w:ind w:firstLine="142"/>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rPr>
        <w:t xml:space="preserve">U neizravne turističke resurse ubrajaju se: očuvani okoliš, geoprometni položaj, prometna povezanost, komunalna infrastruktura i objekti društvenog standarda, oblikovanje objekata, vanjskih uređenja i zelenih površina, mirnodopsko stanje i politička stabilnost i ostali resursi. Svaka turistička atrakcija jest turistički resurs, ali svaki turistički resurs ne mora biti i turistička atrakcija. </w:t>
      </w:r>
      <w:r w:rsidRPr="006D2EE8">
        <w:rPr>
          <w:rFonts w:ascii="Times New Roman" w:hAnsi="Times New Roman" w:cs="Times New Roman"/>
          <w:color w:val="000000" w:themeColor="text1"/>
          <w:sz w:val="24"/>
          <w:szCs w:val="24"/>
          <w:lang w:val="bs-Latn-BA"/>
        </w:rPr>
        <w:t xml:space="preserve">U turističke potencijale i faktore koji djeluju na oblikovanje turističke ponude spadaju: </w:t>
      </w:r>
    </w:p>
    <w:p w:rsidR="00D31C5D" w:rsidRPr="006D2EE8" w:rsidRDefault="00A17E96" w:rsidP="00E41144">
      <w:pPr>
        <w:pStyle w:val="ListParagraph"/>
        <w:numPr>
          <w:ilvl w:val="0"/>
          <w:numId w:val="5"/>
        </w:numPr>
        <w:spacing w:after="0"/>
        <w:jc w:val="both"/>
        <w:rPr>
          <w:rFonts w:ascii="Times New Roman" w:hAnsi="Times New Roman" w:cs="Times New Roman"/>
          <w:color w:val="000000" w:themeColor="text1"/>
          <w:sz w:val="24"/>
          <w:szCs w:val="24"/>
        </w:rPr>
      </w:pPr>
      <w:hyperlink r:id="rId14" w:history="1">
        <w:r w:rsidR="00D31C5D" w:rsidRPr="006D2EE8">
          <w:rPr>
            <w:rFonts w:ascii="Times New Roman" w:eastAsia="Times New Roman" w:hAnsi="Times New Roman" w:cs="Times New Roman"/>
            <w:color w:val="000000" w:themeColor="text1"/>
            <w:sz w:val="24"/>
            <w:szCs w:val="24"/>
          </w:rPr>
          <w:t>Geografski položaj</w:t>
        </w:r>
      </w:hyperlink>
    </w:p>
    <w:p w:rsidR="00D31C5D" w:rsidRPr="006D2EE8" w:rsidRDefault="00A17E96" w:rsidP="00E41144">
      <w:pPr>
        <w:pStyle w:val="ListParagraph"/>
        <w:numPr>
          <w:ilvl w:val="0"/>
          <w:numId w:val="5"/>
        </w:numPr>
        <w:spacing w:after="0"/>
        <w:jc w:val="both"/>
        <w:rPr>
          <w:rFonts w:ascii="Times New Roman" w:hAnsi="Times New Roman" w:cs="Times New Roman"/>
          <w:color w:val="000000" w:themeColor="text1"/>
          <w:sz w:val="24"/>
          <w:szCs w:val="24"/>
        </w:rPr>
      </w:pPr>
      <w:hyperlink r:id="rId15" w:history="1">
        <w:r w:rsidR="00D31C5D" w:rsidRPr="006D2EE8">
          <w:rPr>
            <w:rFonts w:ascii="Times New Roman" w:eastAsia="Times New Roman" w:hAnsi="Times New Roman" w:cs="Times New Roman"/>
            <w:color w:val="000000" w:themeColor="text1"/>
            <w:sz w:val="24"/>
            <w:szCs w:val="24"/>
          </w:rPr>
          <w:t>Turistički položaj</w:t>
        </w:r>
      </w:hyperlink>
    </w:p>
    <w:p w:rsidR="00D31C5D" w:rsidRPr="006D2EE8" w:rsidRDefault="00A17E96" w:rsidP="00E41144">
      <w:pPr>
        <w:pStyle w:val="ListParagraph"/>
        <w:numPr>
          <w:ilvl w:val="0"/>
          <w:numId w:val="5"/>
        </w:numPr>
        <w:spacing w:after="0"/>
        <w:jc w:val="both"/>
        <w:rPr>
          <w:rFonts w:ascii="Times New Roman" w:hAnsi="Times New Roman" w:cs="Times New Roman"/>
          <w:color w:val="000000" w:themeColor="text1"/>
          <w:sz w:val="24"/>
          <w:szCs w:val="24"/>
        </w:rPr>
      </w:pPr>
      <w:hyperlink r:id="rId16" w:history="1">
        <w:r w:rsidR="00D31C5D" w:rsidRPr="006D2EE8">
          <w:rPr>
            <w:rFonts w:ascii="Times New Roman" w:eastAsia="Times New Roman" w:hAnsi="Times New Roman" w:cs="Times New Roman"/>
            <w:color w:val="000000" w:themeColor="text1"/>
            <w:sz w:val="24"/>
            <w:szCs w:val="24"/>
          </w:rPr>
          <w:t>Geomorfologija</w:t>
        </w:r>
      </w:hyperlink>
    </w:p>
    <w:p w:rsidR="00D31C5D" w:rsidRPr="006D2EE8" w:rsidRDefault="00A17E96" w:rsidP="00E41144">
      <w:pPr>
        <w:pStyle w:val="ListParagraph"/>
        <w:numPr>
          <w:ilvl w:val="0"/>
          <w:numId w:val="5"/>
        </w:numPr>
        <w:spacing w:after="0"/>
        <w:jc w:val="both"/>
        <w:rPr>
          <w:rFonts w:ascii="Times New Roman" w:hAnsi="Times New Roman" w:cs="Times New Roman"/>
          <w:color w:val="000000" w:themeColor="text1"/>
          <w:sz w:val="24"/>
          <w:szCs w:val="24"/>
        </w:rPr>
      </w:pPr>
      <w:hyperlink r:id="rId17" w:history="1">
        <w:r w:rsidR="00D31C5D" w:rsidRPr="006D2EE8">
          <w:rPr>
            <w:rFonts w:ascii="Times New Roman" w:eastAsia="Times New Roman" w:hAnsi="Times New Roman" w:cs="Times New Roman"/>
            <w:color w:val="000000" w:themeColor="text1"/>
            <w:sz w:val="24"/>
            <w:szCs w:val="24"/>
          </w:rPr>
          <w:t>Klima</w:t>
        </w:r>
      </w:hyperlink>
    </w:p>
    <w:p w:rsidR="00D31C5D" w:rsidRPr="006D2EE8" w:rsidRDefault="00A17E96" w:rsidP="00E41144">
      <w:pPr>
        <w:pStyle w:val="ListParagraph"/>
        <w:numPr>
          <w:ilvl w:val="0"/>
          <w:numId w:val="5"/>
        </w:numPr>
        <w:spacing w:after="0"/>
        <w:jc w:val="both"/>
        <w:rPr>
          <w:rFonts w:ascii="Times New Roman" w:hAnsi="Times New Roman" w:cs="Times New Roman"/>
          <w:color w:val="000000" w:themeColor="text1"/>
          <w:sz w:val="24"/>
          <w:szCs w:val="24"/>
        </w:rPr>
      </w:pPr>
      <w:hyperlink r:id="rId18" w:history="1">
        <w:r w:rsidR="00D31C5D" w:rsidRPr="006D2EE8">
          <w:rPr>
            <w:rFonts w:ascii="Times New Roman" w:eastAsia="Times New Roman" w:hAnsi="Times New Roman" w:cs="Times New Roman"/>
            <w:color w:val="000000" w:themeColor="text1"/>
            <w:sz w:val="24"/>
            <w:szCs w:val="24"/>
          </w:rPr>
          <w:t>Hidrografija</w:t>
        </w:r>
      </w:hyperlink>
    </w:p>
    <w:p w:rsidR="00D31C5D" w:rsidRPr="006D2EE8" w:rsidRDefault="00A17E96" w:rsidP="00E41144">
      <w:pPr>
        <w:pStyle w:val="ListParagraph"/>
        <w:numPr>
          <w:ilvl w:val="0"/>
          <w:numId w:val="5"/>
        </w:numPr>
        <w:spacing w:after="0"/>
        <w:jc w:val="both"/>
        <w:rPr>
          <w:rFonts w:ascii="Times New Roman" w:hAnsi="Times New Roman" w:cs="Times New Roman"/>
          <w:color w:val="000000" w:themeColor="text1"/>
          <w:sz w:val="24"/>
          <w:szCs w:val="24"/>
        </w:rPr>
      </w:pPr>
      <w:hyperlink r:id="rId19" w:history="1">
        <w:r w:rsidR="00D31C5D" w:rsidRPr="006D2EE8">
          <w:rPr>
            <w:rFonts w:ascii="Times New Roman" w:eastAsia="Times New Roman" w:hAnsi="Times New Roman" w:cs="Times New Roman"/>
            <w:color w:val="000000" w:themeColor="text1"/>
            <w:sz w:val="24"/>
            <w:szCs w:val="24"/>
          </w:rPr>
          <w:t>Biogeografija</w:t>
        </w:r>
      </w:hyperlink>
    </w:p>
    <w:p w:rsidR="00D31C5D" w:rsidRPr="006D2EE8" w:rsidRDefault="00A17E96" w:rsidP="00E41144">
      <w:pPr>
        <w:pStyle w:val="ListParagraph"/>
        <w:numPr>
          <w:ilvl w:val="0"/>
          <w:numId w:val="5"/>
        </w:numPr>
        <w:spacing w:after="0"/>
        <w:jc w:val="both"/>
        <w:rPr>
          <w:rFonts w:ascii="Times New Roman" w:hAnsi="Times New Roman" w:cs="Times New Roman"/>
          <w:color w:val="000000" w:themeColor="text1"/>
          <w:sz w:val="24"/>
          <w:szCs w:val="24"/>
        </w:rPr>
      </w:pPr>
      <w:hyperlink r:id="rId20" w:history="1">
        <w:r w:rsidR="00D31C5D" w:rsidRPr="006D2EE8">
          <w:rPr>
            <w:rFonts w:ascii="Times New Roman" w:eastAsia="Times New Roman" w:hAnsi="Times New Roman" w:cs="Times New Roman"/>
            <w:color w:val="000000" w:themeColor="text1"/>
            <w:sz w:val="24"/>
            <w:szCs w:val="24"/>
          </w:rPr>
          <w:t>Spomenici kulture</w:t>
        </w:r>
      </w:hyperlink>
    </w:p>
    <w:p w:rsidR="00D31C5D" w:rsidRPr="006D2EE8" w:rsidRDefault="00A17E96" w:rsidP="00E41144">
      <w:pPr>
        <w:pStyle w:val="ListParagraph"/>
        <w:numPr>
          <w:ilvl w:val="0"/>
          <w:numId w:val="5"/>
        </w:numPr>
        <w:spacing w:after="0"/>
        <w:jc w:val="both"/>
        <w:rPr>
          <w:rFonts w:ascii="Times New Roman" w:hAnsi="Times New Roman" w:cs="Times New Roman"/>
          <w:color w:val="000000" w:themeColor="text1"/>
          <w:sz w:val="24"/>
          <w:szCs w:val="24"/>
        </w:rPr>
      </w:pPr>
      <w:hyperlink r:id="rId21" w:history="1">
        <w:r w:rsidR="00D31C5D" w:rsidRPr="006D2EE8">
          <w:rPr>
            <w:rFonts w:ascii="Times New Roman" w:eastAsia="Times New Roman" w:hAnsi="Times New Roman" w:cs="Times New Roman"/>
            <w:color w:val="000000" w:themeColor="text1"/>
            <w:sz w:val="24"/>
            <w:szCs w:val="24"/>
          </w:rPr>
          <w:t>Manifestacije</w:t>
        </w:r>
      </w:hyperlink>
    </w:p>
    <w:p w:rsidR="00D31C5D" w:rsidRPr="006D2EE8" w:rsidRDefault="00A17E96" w:rsidP="00E41144">
      <w:pPr>
        <w:pStyle w:val="ListParagraph"/>
        <w:numPr>
          <w:ilvl w:val="0"/>
          <w:numId w:val="5"/>
        </w:numPr>
        <w:spacing w:after="0"/>
        <w:jc w:val="both"/>
        <w:rPr>
          <w:rFonts w:ascii="Times New Roman" w:hAnsi="Times New Roman" w:cs="Times New Roman"/>
          <w:color w:val="000000" w:themeColor="text1"/>
          <w:sz w:val="24"/>
          <w:szCs w:val="24"/>
        </w:rPr>
      </w:pPr>
      <w:hyperlink r:id="rId22" w:history="1">
        <w:r w:rsidR="00D31C5D" w:rsidRPr="006D2EE8">
          <w:rPr>
            <w:rFonts w:ascii="Times New Roman" w:eastAsia="Times New Roman" w:hAnsi="Times New Roman" w:cs="Times New Roman"/>
            <w:color w:val="000000" w:themeColor="text1"/>
            <w:sz w:val="24"/>
            <w:szCs w:val="24"/>
          </w:rPr>
          <w:t>Vrste turizma</w:t>
        </w:r>
      </w:hyperlink>
    </w:p>
    <w:p w:rsidR="00D31C5D" w:rsidRPr="006D2EE8" w:rsidRDefault="00A17E96" w:rsidP="00E41144">
      <w:pPr>
        <w:pStyle w:val="ListParagraph"/>
        <w:numPr>
          <w:ilvl w:val="0"/>
          <w:numId w:val="5"/>
        </w:numPr>
        <w:spacing w:after="0"/>
        <w:jc w:val="both"/>
        <w:rPr>
          <w:rFonts w:ascii="Times New Roman" w:hAnsi="Times New Roman" w:cs="Times New Roman"/>
          <w:color w:val="000000" w:themeColor="text1"/>
          <w:sz w:val="24"/>
          <w:szCs w:val="24"/>
        </w:rPr>
      </w:pPr>
      <w:hyperlink r:id="rId23" w:history="1">
        <w:r w:rsidR="00D31C5D" w:rsidRPr="006D2EE8">
          <w:rPr>
            <w:rFonts w:ascii="Times New Roman" w:eastAsia="Times New Roman" w:hAnsi="Times New Roman" w:cs="Times New Roman"/>
            <w:color w:val="000000" w:themeColor="text1"/>
            <w:sz w:val="24"/>
            <w:szCs w:val="24"/>
          </w:rPr>
          <w:t>Hoteli, restorani..</w:t>
        </w:r>
      </w:hyperlink>
    </w:p>
    <w:p w:rsidR="00D31C5D" w:rsidRPr="006D2EE8" w:rsidRDefault="00A17E96" w:rsidP="00E41144">
      <w:pPr>
        <w:pStyle w:val="ListParagraph"/>
        <w:numPr>
          <w:ilvl w:val="0"/>
          <w:numId w:val="5"/>
        </w:numPr>
        <w:spacing w:after="0"/>
        <w:jc w:val="both"/>
        <w:rPr>
          <w:rFonts w:ascii="Times New Roman" w:hAnsi="Times New Roman" w:cs="Times New Roman"/>
          <w:color w:val="000000" w:themeColor="text1"/>
          <w:sz w:val="24"/>
          <w:szCs w:val="24"/>
        </w:rPr>
      </w:pPr>
      <w:hyperlink r:id="rId24" w:history="1">
        <w:r w:rsidR="00D31C5D" w:rsidRPr="006D2EE8">
          <w:rPr>
            <w:rFonts w:ascii="Times New Roman" w:eastAsia="Times New Roman" w:hAnsi="Times New Roman" w:cs="Times New Roman"/>
            <w:color w:val="000000" w:themeColor="text1"/>
            <w:sz w:val="24"/>
            <w:szCs w:val="24"/>
          </w:rPr>
          <w:t>Perspektive turizma</w:t>
        </w:r>
      </w:hyperlink>
    </w:p>
    <w:p w:rsidR="00D31C5D" w:rsidRPr="006D2EE8" w:rsidRDefault="00D31C5D" w:rsidP="00640283">
      <w:pPr>
        <w:pStyle w:val="NoSpacing"/>
        <w:spacing w:line="276" w:lineRule="auto"/>
        <w:rPr>
          <w:color w:val="000000" w:themeColor="text1"/>
        </w:rPr>
      </w:pPr>
    </w:p>
    <w:p w:rsidR="00996CAA" w:rsidRPr="006D2EE8" w:rsidRDefault="00D31C5D" w:rsidP="00996CAA">
      <w:pPr>
        <w:ind w:firstLine="142"/>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Analizom resursne osnove u turizmu vrši se identifikacija resursa, procjena resursa i mjere i postupci optimalne turističke valorizacije resursa. Analiza resursne osnove u turizmu početni je korak u procesu planiranja razvoja turizma. Efikasnost korištenja resursa determinira ekonomsku uspješnost turizma. Resurse je potrebno koristiti na način da se (bitno) ne umanji  kvalitet života budućih generacija. </w:t>
      </w:r>
    </w:p>
    <w:p w:rsidR="00996CAA" w:rsidRPr="006D2EE8" w:rsidRDefault="00D31C5D" w:rsidP="00996CAA">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Bosansko-podrinjski kanton Goražde može predstavljati veoma zanimljivu turističku destinaciju, što je rezultat geografskog položaja, izuzetnih prirodnih ljepota, kulturno-historijskih vrijednosti i pogodnih klimatskih uslova. Na području Bosansko-podrinjskog kantona Goražde vijekovima su se ukrštale različite kulture, religije i tradicije, što daje dodatnu vrijednost kreiranju specifičnog turističkog proizvoda i obogaćuje ponudu. </w:t>
      </w:r>
    </w:p>
    <w:p w:rsidR="00D31C5D" w:rsidRPr="006D2EE8" w:rsidRDefault="00D31C5D" w:rsidP="00996CAA">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Zahvaljujući svemu ovome, Bosansko-podrinjski kanton Goražde posjeduje brojne prirodne i ljudskim radom i aktivnošću stvorene mogućnosti za razvoj različitih vrsta turizma. U </w:t>
      </w:r>
      <w:r w:rsidRPr="006D2EE8">
        <w:rPr>
          <w:rFonts w:ascii="Times New Roman" w:hAnsi="Times New Roman" w:cs="Times New Roman"/>
          <w:color w:val="000000" w:themeColor="text1"/>
          <w:sz w:val="24"/>
          <w:szCs w:val="24"/>
        </w:rPr>
        <w:lastRenderedPageBreak/>
        <w:t xml:space="preserve">periodu do 1992. godine izgrađeni su značajni turistički kapaciteti, infrastruktura i transportna mreža predstavljajući solidnu osnovu za dalji razvoj ove djelatnosti. </w:t>
      </w:r>
    </w:p>
    <w:p w:rsidR="001E53EF" w:rsidRPr="006D2EE8" w:rsidRDefault="00D31C5D" w:rsidP="00996CAA">
      <w:pPr>
        <w:pStyle w:val="NoSpacing"/>
        <w:spacing w:line="276" w:lineRule="auto"/>
        <w:ind w:firstLine="708"/>
        <w:jc w:val="both"/>
        <w:rPr>
          <w:color w:val="000000" w:themeColor="text1"/>
        </w:rPr>
      </w:pPr>
      <w:r w:rsidRPr="006D2EE8">
        <w:rPr>
          <w:color w:val="000000" w:themeColor="text1"/>
        </w:rPr>
        <w:t>U periodu od 1992. do 1995. godine došlo je do velikog razaranja i uništavanja turističkih kapaciteta.  Međutim, danas je veliki broj značajnih objekata turističke ponude opet u funkciji. Aktivnim učešćem Turističke organizacije Bosansko-podrinjskog kantona Goražde, putničkih agencija sa prostora kantona, udruženja u oblasti turizma, te podrškom nadležnih vladinih institucija može se postići da turizam postane jedna od glavnih privrednih djelatnosti koja će istovremeno promovisati Bosansko-podrinjski kanton Goražde i državu u jednom potpuno novom svjetlu. Sami građani imaju veoma važnu ulogu u formiranju jedne nove slike našeg kantona. Budući da je ekološka svijest kod građana na jako niskom nivou, svjedoci smo degradacije, koju čovjek svjesno ili nesvjesno svakodnevno vrši na životnu sredinu</w:t>
      </w:r>
      <w:r w:rsidR="00996CAA" w:rsidRPr="006D2EE8">
        <w:rPr>
          <w:color w:val="000000" w:themeColor="text1"/>
        </w:rPr>
        <w:t>.</w:t>
      </w:r>
      <w:r w:rsidR="001E53EF" w:rsidRPr="006D2EE8">
        <w:rPr>
          <w:color w:val="000000" w:themeColor="text1"/>
        </w:rPr>
        <w:t xml:space="preserve"> Bosansko-podrinjski kanton Goražde posjeduje značajne potencijale za razvoj za razvoj seoskog turizma, ali i avanturističkog turizma, za sve koji vole odmor u netaknutoj prirodi i kampovanje.  Turističko naselje “Ada” Ustikolina smješteno je na riječnom ostrvu 3 kilometra nizvodno od Ustikoline, koje je polazna je stanica za splavarenje. „Ada“ kod Ustikoline je kompleks s restoranom, nizom bungalova, novosagrađenom ljetnom baštom sa 120 mjesta i pješčanom plažom.</w:t>
      </w:r>
      <w:r w:rsidRPr="006D2EE8">
        <w:rPr>
          <w:color w:val="000000" w:themeColor="text1"/>
        </w:rPr>
        <w:t xml:space="preserve">. </w:t>
      </w:r>
      <w:r w:rsidR="001E53EF" w:rsidRPr="006D2EE8">
        <w:rPr>
          <w:color w:val="000000" w:themeColor="text1"/>
        </w:rPr>
        <w:t xml:space="preserve">Za planinarenje su idealni visovi Crni Rajski Vrh, Klek i Borovac. Lovište i izletište “Bijele vode” na Krivoj Dragi idealan su ambijent za lovce, ali i turiste koji vole netaknutu prirodu. Za planinare posebnu atrakciju predstavlja i planinski masiv Ruda Glava, na čijem lokalitetu je izgrađen planinarski dom, a kojeg rado posjećuju ne samo domaći nego i strani planinari. Također, potreno je spomenuti i Sportsko-rekreativni centar Ruda Glava nalazi se na obroncima Jahorine, na oko 1450 metara nadmorske visine. </w:t>
      </w:r>
    </w:p>
    <w:p w:rsidR="00D31C5D" w:rsidRPr="006D2EE8" w:rsidRDefault="00D31C5D" w:rsidP="00640283">
      <w:pPr>
        <w:pStyle w:val="NoSpacing"/>
        <w:spacing w:line="276" w:lineRule="auto"/>
        <w:jc w:val="both"/>
        <w:rPr>
          <w:color w:val="000000" w:themeColor="text1"/>
          <w:lang w:val="bs-Latn-BA"/>
        </w:rPr>
      </w:pPr>
      <w:r w:rsidRPr="006D2EE8">
        <w:rPr>
          <w:color w:val="000000" w:themeColor="text1"/>
          <w:lang w:val="bs-Latn-BA"/>
        </w:rPr>
        <w:t>U najznačajnije turističke resurse i potencijale Bosansko-podrinjskog kantona Goražde spadaju: planine, šume sa mnogobrojnim vrstama divljači, rijeke sa svojim pritokama i raznovrsnim ribljim fondom, flora i fauna, kulturno-povijesna baština, manifestacije, hoteli, restorani i drugi u</w:t>
      </w:r>
      <w:r w:rsidR="001E53EF" w:rsidRPr="006D2EE8">
        <w:rPr>
          <w:color w:val="000000" w:themeColor="text1"/>
          <w:lang w:val="bs-Latn-BA"/>
        </w:rPr>
        <w:t>gostiteljski objekti.</w:t>
      </w:r>
    </w:p>
    <w:p w:rsidR="00BC50ED" w:rsidRPr="006D2EE8" w:rsidRDefault="00BC50ED" w:rsidP="00365FF9">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Od kulturno-historijskih spomenika značajno je spomenuti: naselje na lokalitetu Jagnjilo kod Zupčića, Turhan Emin-begovu džamiju u Ustikolini, Turbe Sijerčića na Odžaku, Semiz Ali-pašino turbe sa haremom džamije, Rimski most na Kožetini, staro groblje na Presjeci ili crkve u Sopotnici, </w:t>
      </w:r>
      <w:r w:rsidRPr="006D2EE8">
        <w:rPr>
          <w:rFonts w:ascii="Times New Roman" w:eastAsia="Times New Roman" w:hAnsi="Times New Roman" w:cs="Times New Roman"/>
          <w:color w:val="000000" w:themeColor="text1"/>
          <w:sz w:val="24"/>
          <w:szCs w:val="24"/>
        </w:rPr>
        <w:t xml:space="preserve">nekropole sa stećcima na Goršić polju sa UNESCO-ove liste, </w:t>
      </w:r>
      <w:r w:rsidR="00365FF9" w:rsidRPr="006D2EE8">
        <w:rPr>
          <w:rFonts w:ascii="Times New Roman" w:hAnsi="Times New Roman" w:cs="Times New Roman"/>
          <w:color w:val="000000" w:themeColor="text1"/>
          <w:sz w:val="24"/>
          <w:szCs w:val="24"/>
        </w:rPr>
        <w:t>Mramorje-nekropola od 10 stećaka,</w:t>
      </w:r>
      <w:r w:rsidR="00365FF9" w:rsidRPr="006D2EE8">
        <w:rPr>
          <w:rFonts w:ascii="Times New Roman" w:hAnsi="Times New Roman" w:cs="Times New Roman"/>
          <w:color w:val="000000" w:themeColor="text1"/>
        </w:rPr>
        <w:t xml:space="preserve"> </w:t>
      </w:r>
      <w:r w:rsidR="00365FF9" w:rsidRPr="006D2EE8">
        <w:rPr>
          <w:rFonts w:ascii="Times New Roman" w:hAnsi="Times New Roman" w:cs="Times New Roman"/>
          <w:color w:val="000000" w:themeColor="text1"/>
          <w:sz w:val="24"/>
          <w:szCs w:val="24"/>
        </w:rPr>
        <w:t>Zorovići-stećci,</w:t>
      </w:r>
      <w:r w:rsidR="00365FF9" w:rsidRPr="006D2EE8">
        <w:rPr>
          <w:rFonts w:ascii="Times New Roman" w:hAnsi="Times New Roman" w:cs="Times New Roman"/>
          <w:color w:val="000000" w:themeColor="text1"/>
        </w:rPr>
        <w:t xml:space="preserve"> </w:t>
      </w:r>
      <w:r w:rsidR="00365FF9" w:rsidRPr="006D2EE8">
        <w:rPr>
          <w:rFonts w:ascii="Times New Roman" w:hAnsi="Times New Roman" w:cs="Times New Roman"/>
          <w:color w:val="000000" w:themeColor="text1"/>
          <w:sz w:val="24"/>
          <w:szCs w:val="24"/>
        </w:rPr>
        <w:t>Bogovići- nekropola stećaka,</w:t>
      </w:r>
      <w:r w:rsidR="00365FF9" w:rsidRPr="006D2EE8">
        <w:rPr>
          <w:rFonts w:ascii="Times New Roman" w:hAnsi="Times New Roman" w:cs="Times New Roman"/>
          <w:color w:val="000000" w:themeColor="text1"/>
        </w:rPr>
        <w:t xml:space="preserve"> </w:t>
      </w:r>
      <w:r w:rsidR="00CD3C55" w:rsidRPr="006D2EE8">
        <w:rPr>
          <w:rFonts w:ascii="Times New Roman" w:hAnsi="Times New Roman" w:cs="Times New Roman"/>
          <w:color w:val="000000" w:themeColor="text1"/>
          <w:sz w:val="24"/>
          <w:szCs w:val="24"/>
        </w:rPr>
        <w:t>Dražmilo-djevojačko groblje i stećci ,</w:t>
      </w:r>
      <w:r w:rsidR="00365FF9" w:rsidRPr="006D2EE8">
        <w:rPr>
          <w:rFonts w:ascii="Times New Roman" w:hAnsi="Times New Roman" w:cs="Times New Roman"/>
          <w:color w:val="000000" w:themeColor="text1"/>
          <w:sz w:val="24"/>
          <w:szCs w:val="24"/>
        </w:rPr>
        <w:t>Ilovača-ispod brda Liješčina- nišani i stećci,</w:t>
      </w:r>
      <w:r w:rsidR="00365FF9" w:rsidRPr="006D2EE8">
        <w:rPr>
          <w:rFonts w:ascii="Times New Roman" w:hAnsi="Times New Roman" w:cs="Times New Roman"/>
          <w:color w:val="000000" w:themeColor="text1"/>
        </w:rPr>
        <w:t xml:space="preserve"> spomen obilježju</w:t>
      </w:r>
      <w:r w:rsidR="00CD3C55" w:rsidRPr="006D2EE8">
        <w:rPr>
          <w:rFonts w:ascii="Times New Roman" w:hAnsi="Times New Roman" w:cs="Times New Roman"/>
          <w:color w:val="000000" w:themeColor="text1"/>
        </w:rPr>
        <w:t>,</w:t>
      </w:r>
      <w:r w:rsidR="00365FF9" w:rsidRPr="006D2EE8">
        <w:rPr>
          <w:rFonts w:ascii="Times New Roman" w:hAnsi="Times New Roman" w:cs="Times New Roman"/>
          <w:color w:val="000000" w:themeColor="text1"/>
        </w:rPr>
        <w:t xml:space="preserve"> </w:t>
      </w:r>
      <w:r w:rsidR="00CD3C55" w:rsidRPr="006D2EE8">
        <w:rPr>
          <w:rFonts w:ascii="Times New Roman" w:hAnsi="Times New Roman" w:cs="Times New Roman"/>
          <w:color w:val="000000" w:themeColor="text1"/>
          <w:sz w:val="24"/>
          <w:szCs w:val="24"/>
        </w:rPr>
        <w:t>Faočići-stećci,</w:t>
      </w:r>
      <w:r w:rsidR="00CD3C55" w:rsidRPr="006D2EE8">
        <w:rPr>
          <w:rFonts w:ascii="Times New Roman" w:hAnsi="Times New Roman" w:cs="Times New Roman"/>
          <w:color w:val="000000" w:themeColor="text1"/>
        </w:rPr>
        <w:t xml:space="preserve"> </w:t>
      </w:r>
      <w:r w:rsidR="00CD3C55" w:rsidRPr="006D2EE8">
        <w:rPr>
          <w:rFonts w:ascii="Times New Roman" w:hAnsi="Times New Roman" w:cs="Times New Roman"/>
          <w:color w:val="000000" w:themeColor="text1"/>
          <w:sz w:val="24"/>
          <w:szCs w:val="24"/>
        </w:rPr>
        <w:t>Rešetnica-nekropola stećaka,</w:t>
      </w:r>
      <w:r w:rsidR="00CD3C55" w:rsidRPr="006D2EE8">
        <w:rPr>
          <w:rFonts w:ascii="Times New Roman" w:hAnsi="Times New Roman" w:cs="Times New Roman"/>
          <w:color w:val="000000" w:themeColor="text1"/>
        </w:rPr>
        <w:t xml:space="preserve"> </w:t>
      </w:r>
      <w:r w:rsidR="00CD3C55" w:rsidRPr="006D2EE8">
        <w:rPr>
          <w:rFonts w:ascii="Times New Roman" w:hAnsi="Times New Roman" w:cs="Times New Roman"/>
          <w:color w:val="000000" w:themeColor="text1"/>
          <w:sz w:val="24"/>
          <w:szCs w:val="24"/>
        </w:rPr>
        <w:t>Radovići-stećci,</w:t>
      </w:r>
      <w:r w:rsidR="00CD3C55" w:rsidRPr="006D2EE8">
        <w:rPr>
          <w:rFonts w:ascii="Times New Roman" w:hAnsi="Times New Roman" w:cs="Times New Roman"/>
          <w:color w:val="000000" w:themeColor="text1"/>
        </w:rPr>
        <w:t xml:space="preserve"> </w:t>
      </w:r>
      <w:r w:rsidR="00CD3C55" w:rsidRPr="006D2EE8">
        <w:rPr>
          <w:rFonts w:ascii="Times New Roman" w:hAnsi="Times New Roman" w:cs="Times New Roman"/>
          <w:color w:val="000000" w:themeColor="text1"/>
          <w:sz w:val="24"/>
          <w:szCs w:val="24"/>
        </w:rPr>
        <w:t>Bakije-stećci Rešetnica-Jelići, nišan ukrašen sabljom i polumjesecom,</w:t>
      </w:r>
      <w:r w:rsidR="00CD3C55" w:rsidRPr="006D2EE8">
        <w:rPr>
          <w:rFonts w:ascii="Times New Roman" w:hAnsi="Times New Roman" w:cs="Times New Roman"/>
          <w:color w:val="000000" w:themeColor="text1"/>
        </w:rPr>
        <w:t xml:space="preserve"> </w:t>
      </w:r>
      <w:r w:rsidR="00CD3C55" w:rsidRPr="006D2EE8">
        <w:rPr>
          <w:rFonts w:ascii="Times New Roman" w:hAnsi="Times New Roman" w:cs="Times New Roman"/>
          <w:color w:val="000000" w:themeColor="text1"/>
          <w:sz w:val="24"/>
          <w:szCs w:val="24"/>
        </w:rPr>
        <w:t>Nekopi-stećci</w:t>
      </w:r>
      <w:r w:rsidR="00CD3C55" w:rsidRPr="006D2EE8">
        <w:rPr>
          <w:rFonts w:ascii="Times New Roman" w:hAnsi="Times New Roman" w:cs="Times New Roman"/>
          <w:color w:val="000000" w:themeColor="text1"/>
        </w:rPr>
        <w:t xml:space="preserve"> ,</w:t>
      </w:r>
      <w:r w:rsidR="00CD3C55" w:rsidRPr="006D2EE8">
        <w:rPr>
          <w:rFonts w:ascii="Times New Roman" w:hAnsi="Times New Roman" w:cs="Times New Roman"/>
          <w:color w:val="000000" w:themeColor="text1"/>
          <w:sz w:val="24"/>
          <w:szCs w:val="24"/>
        </w:rPr>
        <w:t xml:space="preserve"> Šemihova- stećci</w:t>
      </w:r>
      <w:r w:rsidR="00CD3C55" w:rsidRPr="006D2EE8">
        <w:rPr>
          <w:rFonts w:ascii="Times New Roman" w:hAnsi="Times New Roman" w:cs="Times New Roman"/>
          <w:color w:val="000000" w:themeColor="text1"/>
        </w:rPr>
        <w:t xml:space="preserve"> , </w:t>
      </w:r>
      <w:r w:rsidR="00365FF9" w:rsidRPr="006D2EE8">
        <w:rPr>
          <w:rFonts w:ascii="Times New Roman" w:hAnsi="Times New Roman" w:cs="Times New Roman"/>
          <w:color w:val="000000" w:themeColor="text1"/>
        </w:rPr>
        <w:t xml:space="preserve">Memorijalne šume 8372“ za žrtve genocida u Srebrenici na </w:t>
      </w:r>
      <w:r w:rsidR="00365FF9" w:rsidRPr="006D2EE8">
        <w:rPr>
          <w:rFonts w:ascii="Times New Roman" w:hAnsi="Times New Roman" w:cs="Times New Roman"/>
          <w:color w:val="000000" w:themeColor="text1"/>
          <w:sz w:val="24"/>
          <w:szCs w:val="24"/>
        </w:rPr>
        <w:t>Posestri,</w:t>
      </w:r>
      <w:r w:rsidR="00194FAD" w:rsidRPr="006D2EE8">
        <w:rPr>
          <w:rFonts w:ascii="Times New Roman" w:hAnsi="Times New Roman" w:cs="Times New Roman"/>
          <w:color w:val="000000" w:themeColor="text1"/>
          <w:sz w:val="24"/>
          <w:szCs w:val="24"/>
        </w:rPr>
        <w:t xml:space="preserve"> </w:t>
      </w:r>
      <w:r w:rsidR="00365FF9" w:rsidRPr="006D2EE8">
        <w:rPr>
          <w:rFonts w:ascii="Times New Roman" w:eastAsia="Times New Roman" w:hAnsi="Times New Roman" w:cs="Times New Roman"/>
          <w:color w:val="000000" w:themeColor="text1"/>
          <w:sz w:val="24"/>
          <w:szCs w:val="24"/>
        </w:rPr>
        <w:t>Hrančićima</w:t>
      </w:r>
      <w:r w:rsidRPr="006D2EE8">
        <w:rPr>
          <w:rFonts w:ascii="Times New Roman" w:eastAsia="Times New Roman" w:hAnsi="Times New Roman" w:cs="Times New Roman"/>
          <w:color w:val="000000" w:themeColor="text1"/>
          <w:sz w:val="24"/>
          <w:szCs w:val="24"/>
        </w:rPr>
        <w:t xml:space="preserve"> u selu Kosače, Neolitsko naselje Lug, </w:t>
      </w:r>
      <w:r w:rsidR="00365FF9" w:rsidRPr="006D2EE8">
        <w:rPr>
          <w:rFonts w:ascii="Times New Roman" w:hAnsi="Times New Roman" w:cs="Times New Roman"/>
          <w:color w:val="000000" w:themeColor="text1"/>
          <w:sz w:val="24"/>
          <w:szCs w:val="24"/>
        </w:rPr>
        <w:t>Kreča-džamija iz Osmanskog perioda</w:t>
      </w:r>
      <w:r w:rsidR="00365FF9" w:rsidRPr="006D2EE8">
        <w:rPr>
          <w:rFonts w:ascii="Times New Roman" w:eastAsia="Times New Roman" w:hAnsi="Times New Roman" w:cs="Times New Roman"/>
          <w:color w:val="000000" w:themeColor="text1"/>
          <w:sz w:val="24"/>
          <w:szCs w:val="24"/>
        </w:rPr>
        <w:t xml:space="preserve"> ,</w:t>
      </w:r>
      <w:r w:rsidR="00194FAD" w:rsidRPr="006D2EE8">
        <w:rPr>
          <w:rFonts w:ascii="Times New Roman" w:eastAsia="Times New Roman" w:hAnsi="Times New Roman" w:cs="Times New Roman"/>
          <w:color w:val="000000" w:themeColor="text1"/>
          <w:sz w:val="24"/>
          <w:szCs w:val="24"/>
        </w:rPr>
        <w:t xml:space="preserve"> </w:t>
      </w:r>
      <w:r w:rsidRPr="006D2EE8">
        <w:rPr>
          <w:rFonts w:ascii="Times New Roman" w:eastAsia="Times New Roman" w:hAnsi="Times New Roman" w:cs="Times New Roman"/>
          <w:color w:val="000000" w:themeColor="text1"/>
          <w:sz w:val="24"/>
          <w:szCs w:val="24"/>
        </w:rPr>
        <w:t xml:space="preserve">Groblje na Presjeci, Most na Kožetini, Zebina šuma, izletište Rorov,i </w:t>
      </w:r>
      <w:r w:rsidRPr="006D2EE8">
        <w:rPr>
          <w:rFonts w:ascii="Times New Roman" w:hAnsi="Times New Roman" w:cs="Times New Roman"/>
          <w:color w:val="000000" w:themeColor="text1"/>
          <w:sz w:val="24"/>
          <w:szCs w:val="24"/>
          <w:lang w:val="bs-Latn-BA"/>
        </w:rPr>
        <w:t xml:space="preserve">Pavlovića grad, spomenik blaženim Drinskim mučenicama </w:t>
      </w:r>
      <w:r w:rsidRPr="006D2EE8">
        <w:rPr>
          <w:rFonts w:ascii="Times New Roman" w:eastAsia="Times New Roman" w:hAnsi="Times New Roman" w:cs="Times New Roman"/>
          <w:color w:val="000000" w:themeColor="text1"/>
          <w:sz w:val="24"/>
          <w:szCs w:val="24"/>
        </w:rPr>
        <w:t xml:space="preserve">itd. </w:t>
      </w:r>
    </w:p>
    <w:p w:rsidR="00194FAD" w:rsidRPr="006D2EE8" w:rsidRDefault="00194FAD" w:rsidP="00640283">
      <w:pPr>
        <w:pStyle w:val="Heading3"/>
        <w:numPr>
          <w:ilvl w:val="0"/>
          <w:numId w:val="0"/>
        </w:numPr>
        <w:spacing w:line="276" w:lineRule="auto"/>
        <w:rPr>
          <w:rFonts w:ascii="Times New Roman" w:hAnsi="Times New Roman" w:cs="Times New Roman"/>
          <w:color w:val="000000" w:themeColor="text1"/>
          <w:sz w:val="24"/>
          <w:szCs w:val="24"/>
        </w:rPr>
      </w:pPr>
      <w:bookmarkStart w:id="9" w:name="_Toc56084086"/>
    </w:p>
    <w:p w:rsidR="00F056C0" w:rsidRPr="006D2EE8" w:rsidRDefault="00957BBD" w:rsidP="00640283">
      <w:pPr>
        <w:pStyle w:val="Heading3"/>
        <w:numPr>
          <w:ilvl w:val="0"/>
          <w:numId w:val="0"/>
        </w:numPr>
        <w:spacing w:line="276" w:lineRule="auto"/>
        <w:rPr>
          <w:rFonts w:ascii="Times New Roman" w:hAnsi="Times New Roman" w:cs="Times New Roman"/>
          <w:color w:val="000000" w:themeColor="text1"/>
          <w:sz w:val="24"/>
          <w:szCs w:val="24"/>
        </w:rPr>
      </w:pPr>
      <w:bookmarkStart w:id="10" w:name="_Toc143242213"/>
      <w:r w:rsidRPr="006D2EE8">
        <w:rPr>
          <w:rFonts w:ascii="Times New Roman" w:hAnsi="Times New Roman" w:cs="Times New Roman"/>
          <w:color w:val="000000" w:themeColor="text1"/>
          <w:sz w:val="24"/>
          <w:szCs w:val="24"/>
        </w:rPr>
        <w:t>3.</w:t>
      </w:r>
      <w:r w:rsidR="00365FF9" w:rsidRPr="006D2EE8">
        <w:rPr>
          <w:rFonts w:ascii="Times New Roman" w:hAnsi="Times New Roman" w:cs="Times New Roman"/>
          <w:color w:val="000000" w:themeColor="text1"/>
          <w:sz w:val="24"/>
          <w:szCs w:val="24"/>
        </w:rPr>
        <w:t>3</w:t>
      </w:r>
      <w:r w:rsidRPr="006D2EE8">
        <w:rPr>
          <w:rFonts w:ascii="Times New Roman" w:hAnsi="Times New Roman" w:cs="Times New Roman"/>
          <w:color w:val="000000" w:themeColor="text1"/>
          <w:sz w:val="24"/>
          <w:szCs w:val="24"/>
        </w:rPr>
        <w:t xml:space="preserve">. </w:t>
      </w:r>
      <w:r w:rsidR="0050461E" w:rsidRPr="006D2EE8">
        <w:rPr>
          <w:rFonts w:ascii="Times New Roman" w:hAnsi="Times New Roman" w:cs="Times New Roman"/>
          <w:color w:val="000000" w:themeColor="text1"/>
          <w:sz w:val="24"/>
          <w:szCs w:val="24"/>
        </w:rPr>
        <w:t>Demografske karakteristike i kretanja</w:t>
      </w:r>
      <w:bookmarkEnd w:id="9"/>
      <w:bookmarkEnd w:id="10"/>
      <w:r w:rsidR="0050461E" w:rsidRPr="006D2EE8">
        <w:rPr>
          <w:rFonts w:ascii="Times New Roman" w:hAnsi="Times New Roman" w:cs="Times New Roman"/>
          <w:color w:val="000000" w:themeColor="text1"/>
          <w:sz w:val="24"/>
          <w:szCs w:val="24"/>
        </w:rPr>
        <w:t xml:space="preserve">  </w:t>
      </w:r>
    </w:p>
    <w:p w:rsidR="003D1868" w:rsidRPr="006D2EE8" w:rsidRDefault="003D1868" w:rsidP="00194FAD">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Bosansko-podrinjski kanton Goražde, kanton 5, jedan je od deset kantona Federacije Bosne i Hercegovine i ujedno najmanji kanton u Federaciji BiH. Kanton je smješten u jugoistočnom dijelu Bosne i Hercegovine, a sjedište kantona je u Goraždu. Površina kantona je 504,6km2što čini 1,93% površine Federacije Bosne i Hercegovine.</w:t>
      </w:r>
    </w:p>
    <w:p w:rsidR="003D1868" w:rsidRPr="006D2EE8" w:rsidRDefault="003D1868" w:rsidP="00194FAD">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shd w:val="clear" w:color="auto" w:fill="FFFFFF"/>
        </w:rPr>
        <w:t xml:space="preserve">Po rezultatima popisa stanovništva iz 2013. Godine u Bosansko-podrinjskom kantonu živi  23.734 stanovnika što pokazuje da je najmaloljudniji kanton u Federaciji </w:t>
      </w:r>
      <w:hyperlink r:id="rId25" w:tooltip="Kantoni Federacije Bosne i Hercegovine" w:history="1">
        <w:r w:rsidRPr="006D2EE8">
          <w:rPr>
            <w:rStyle w:val="Hyperlink"/>
            <w:rFonts w:ascii="Times New Roman" w:hAnsi="Times New Roman" w:cs="Times New Roman"/>
            <w:color w:val="000000" w:themeColor="text1"/>
            <w:sz w:val="24"/>
            <w:szCs w:val="24"/>
            <w:u w:val="none"/>
            <w:shd w:val="clear" w:color="auto" w:fill="FFFFFF"/>
          </w:rPr>
          <w:t xml:space="preserve"> Bosne i Hercegovine</w:t>
        </w:r>
      </w:hyperlink>
      <w:r w:rsidRPr="006D2EE8">
        <w:rPr>
          <w:rFonts w:ascii="Times New Roman" w:hAnsi="Times New Roman" w:cs="Times New Roman"/>
          <w:color w:val="000000" w:themeColor="text1"/>
          <w:sz w:val="24"/>
          <w:szCs w:val="24"/>
          <w:shd w:val="clear" w:color="auto" w:fill="FFFFFF"/>
        </w:rPr>
        <w:t>,</w:t>
      </w:r>
      <w:r w:rsidRPr="006D2EE8">
        <w:rPr>
          <w:rFonts w:ascii="Times New Roman" w:hAnsi="Times New Roman" w:cs="Times New Roman"/>
          <w:color w:val="000000" w:themeColor="text1"/>
          <w:sz w:val="24"/>
          <w:szCs w:val="24"/>
        </w:rPr>
        <w:t xml:space="preserve"> </w:t>
      </w:r>
      <w:r w:rsidRPr="006D2EE8">
        <w:rPr>
          <w:rFonts w:ascii="Times New Roman" w:hAnsi="Times New Roman" w:cs="Times New Roman"/>
          <w:color w:val="000000" w:themeColor="text1"/>
          <w:sz w:val="24"/>
          <w:szCs w:val="24"/>
        </w:rPr>
        <w:lastRenderedPageBreak/>
        <w:t>što čini 1,07% stanovništva Federacije Bosne i Hercegovine</w:t>
      </w:r>
      <w:r w:rsidRPr="006D2EE8">
        <w:rPr>
          <w:rFonts w:ascii="Times New Roman" w:hAnsi="Times New Roman" w:cs="Times New Roman"/>
          <w:color w:val="000000" w:themeColor="text1"/>
          <w:sz w:val="24"/>
          <w:szCs w:val="24"/>
          <w:shd w:val="clear" w:color="auto" w:fill="FFFFFF"/>
        </w:rPr>
        <w:t xml:space="preserve"> dok je sa 47 stanovnika/km</w:t>
      </w:r>
      <w:r w:rsidRPr="006D2EE8">
        <w:rPr>
          <w:rFonts w:ascii="Times New Roman" w:hAnsi="Times New Roman" w:cs="Times New Roman"/>
          <w:color w:val="000000" w:themeColor="text1"/>
          <w:sz w:val="24"/>
          <w:szCs w:val="24"/>
          <w:shd w:val="clear" w:color="auto" w:fill="FFFFFF"/>
          <w:vertAlign w:val="superscript"/>
        </w:rPr>
        <w:t>2</w:t>
      </w:r>
      <w:r w:rsidRPr="006D2EE8">
        <w:rPr>
          <w:rFonts w:ascii="Times New Roman" w:hAnsi="Times New Roman" w:cs="Times New Roman"/>
          <w:color w:val="000000" w:themeColor="text1"/>
          <w:sz w:val="24"/>
          <w:szCs w:val="24"/>
          <w:shd w:val="clear" w:color="auto" w:fill="FFFFFF"/>
        </w:rPr>
        <w:t> po gustoći naseljenosti pretposljednji među </w:t>
      </w:r>
      <w:hyperlink r:id="rId26" w:tooltip="Kantoni Federacije Bosne i Hercegovine" w:history="1">
        <w:r w:rsidRPr="006D2EE8">
          <w:rPr>
            <w:rStyle w:val="Hyperlink"/>
            <w:rFonts w:ascii="Times New Roman" w:hAnsi="Times New Roman" w:cs="Times New Roman"/>
            <w:color w:val="000000" w:themeColor="text1"/>
            <w:sz w:val="24"/>
            <w:szCs w:val="24"/>
            <w:u w:val="none"/>
            <w:shd w:val="clear" w:color="auto" w:fill="FFFFFF"/>
          </w:rPr>
          <w:t>kantonima Federacije Bosne i Hercegovine</w:t>
        </w:r>
      </w:hyperlink>
      <w:r w:rsidRPr="006D2EE8">
        <w:rPr>
          <w:rFonts w:ascii="Times New Roman" w:hAnsi="Times New Roman" w:cs="Times New Roman"/>
          <w:color w:val="000000" w:themeColor="text1"/>
          <w:sz w:val="24"/>
          <w:szCs w:val="24"/>
          <w:shd w:val="clear" w:color="auto" w:fill="FFFFFF"/>
        </w:rPr>
        <w:t>. </w:t>
      </w:r>
    </w:p>
    <w:p w:rsidR="003D1868" w:rsidRPr="006D2EE8" w:rsidRDefault="003D1868" w:rsidP="00194FAD">
      <w:pPr>
        <w:ind w:firstLine="36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Nadmorska visina kantona kreće se od 345m do 1749m, što uzrokuje blagu kontinentalnu klimu sa kratkim zimama i dugim toplim ljetima. Kanton se sastoji od tri općine i to:</w:t>
      </w:r>
    </w:p>
    <w:p w:rsidR="003D1868" w:rsidRPr="006D2EE8" w:rsidRDefault="003D1868" w:rsidP="00E41144">
      <w:pPr>
        <w:pStyle w:val="ListParagraph"/>
        <w:numPr>
          <w:ilvl w:val="0"/>
          <w:numId w:val="4"/>
        </w:num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Općina Goražde</w:t>
      </w:r>
    </w:p>
    <w:p w:rsidR="003D1868" w:rsidRPr="006D2EE8" w:rsidRDefault="003D1868" w:rsidP="00E41144">
      <w:pPr>
        <w:pStyle w:val="ListParagraph"/>
        <w:numPr>
          <w:ilvl w:val="0"/>
          <w:numId w:val="4"/>
        </w:num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Općina Foča u Federaciji BiH</w:t>
      </w:r>
    </w:p>
    <w:p w:rsidR="003D1868" w:rsidRPr="006D2EE8" w:rsidRDefault="003D1868" w:rsidP="00E41144">
      <w:pPr>
        <w:pStyle w:val="ListParagraph"/>
        <w:numPr>
          <w:ilvl w:val="0"/>
          <w:numId w:val="4"/>
        </w:num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Općina Pale u Federaciji BiH</w:t>
      </w:r>
    </w:p>
    <w:p w:rsidR="003D1868" w:rsidRPr="006D2EE8" w:rsidRDefault="003D1868" w:rsidP="00640283">
      <w:pPr>
        <w:pStyle w:val="ListParagraph"/>
        <w:jc w:val="both"/>
        <w:rPr>
          <w:rFonts w:ascii="Times New Roman" w:hAnsi="Times New Roman" w:cs="Times New Roman"/>
          <w:color w:val="000000" w:themeColor="text1"/>
          <w:sz w:val="24"/>
          <w:szCs w:val="24"/>
        </w:rPr>
      </w:pPr>
    </w:p>
    <w:p w:rsidR="003D1868" w:rsidRPr="006D2EE8" w:rsidRDefault="003D1868" w:rsidP="00640283">
      <w:pP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Općine Foča u Federaciji BiH i Pale u Federaciji BiH formirane su nakon mirovnog Dejtonskog sporazuma.                                                                                                                                                                                                                                                                                                                                                                                                                                                                                                                                                                                                                                                                                                                                                                                                                                                                                                                                                                                                                                                                                                                                                                                                                                                                                                                                                                                                                                                                                                                                                                                                                                                                                                                                                                                                                                                                                                                                                                                                                                                                                                                                                                                                                                                                                                                                                                                                                                                                                                                            </w:t>
      </w:r>
    </w:p>
    <w:p w:rsidR="00A9472C" w:rsidRPr="006D2EE8" w:rsidRDefault="00A9472C" w:rsidP="00640283">
      <w:pPr>
        <w:rPr>
          <w:rFonts w:ascii="Times New Roman" w:hAnsi="Times New Roman" w:cs="Times New Roman"/>
          <w:color w:val="000000" w:themeColor="text1"/>
          <w:sz w:val="24"/>
          <w:szCs w:val="24"/>
        </w:rPr>
      </w:pPr>
    </w:p>
    <w:p w:rsidR="000E22B4" w:rsidRPr="006D2EE8" w:rsidRDefault="006A2527" w:rsidP="006A2527">
      <w:pPr>
        <w:pStyle w:val="Heading2"/>
        <w:numPr>
          <w:ilvl w:val="0"/>
          <w:numId w:val="0"/>
        </w:numPr>
        <w:spacing w:before="200" w:line="276" w:lineRule="auto"/>
        <w:ind w:left="644" w:hanging="644"/>
        <w:rPr>
          <w:rFonts w:ascii="Times New Roman" w:hAnsi="Times New Roman" w:cs="Times New Roman"/>
          <w:color w:val="000000" w:themeColor="text1"/>
        </w:rPr>
      </w:pPr>
      <w:bookmarkStart w:id="11" w:name="_Toc438647003"/>
      <w:bookmarkStart w:id="12" w:name="_Toc450727886"/>
      <w:bookmarkStart w:id="13" w:name="_Toc456161708"/>
      <w:bookmarkStart w:id="14" w:name="_Toc143242214"/>
      <w:r w:rsidRPr="006D2EE8">
        <w:rPr>
          <w:rFonts w:ascii="Times New Roman" w:hAnsi="Times New Roman" w:cs="Times New Roman"/>
          <w:color w:val="000000" w:themeColor="text1"/>
        </w:rPr>
        <w:t>3.4</w:t>
      </w:r>
      <w:r w:rsidR="00365FF9" w:rsidRPr="006D2EE8">
        <w:rPr>
          <w:rFonts w:ascii="Times New Roman" w:hAnsi="Times New Roman" w:cs="Times New Roman"/>
          <w:color w:val="000000" w:themeColor="text1"/>
        </w:rPr>
        <w:t xml:space="preserve">. </w:t>
      </w:r>
      <w:r w:rsidR="000E22B4" w:rsidRPr="006D2EE8">
        <w:rPr>
          <w:rFonts w:ascii="Times New Roman" w:hAnsi="Times New Roman" w:cs="Times New Roman"/>
          <w:color w:val="000000" w:themeColor="text1"/>
        </w:rPr>
        <w:t xml:space="preserve"> Historija Bosansko-podrinjskog kantona Goražde</w:t>
      </w:r>
      <w:bookmarkEnd w:id="11"/>
      <w:bookmarkEnd w:id="12"/>
      <w:bookmarkEnd w:id="13"/>
      <w:bookmarkEnd w:id="14"/>
    </w:p>
    <w:p w:rsidR="000E22B4" w:rsidRPr="006D2EE8" w:rsidRDefault="000E22B4" w:rsidP="00640283">
      <w:pPr>
        <w:rPr>
          <w:rFonts w:ascii="Times New Roman" w:hAnsi="Times New Roman" w:cs="Times New Roman"/>
          <w:color w:val="000000" w:themeColor="text1"/>
          <w:sz w:val="24"/>
          <w:szCs w:val="24"/>
          <w:lang w:val="bs-Latn-BA"/>
        </w:rPr>
      </w:pPr>
    </w:p>
    <w:p w:rsidR="000E22B4" w:rsidRPr="006D2EE8" w:rsidRDefault="000E22B4" w:rsidP="00194FAD">
      <w:pPr>
        <w:ind w:firstLine="644"/>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Na ovom potezu rijeka Drina je oblikovala aluvijalne ravni koje su bile pogodne za život još iz perioda prahistorije. Zahvaljujući Drini formirat će se najveća naselja u njenoj neposrednoj blizini. Iz perioda Mlađeg kamenog doba (Neolit) oko 3000 godina P.N.E. datira najstarije otkriveno naselje. Od Mlađeg kamenog doba može se pratiti kontinuitet života na ovom području. Rijeka Drina je kroz historiju prikazana kao granica između različitih kultura, nacija, naroda, politika i različitih interesa. Gledano sa Zapada ili Istoka bila je inspiracija geostrateških politika. Ovom području dala je poseban karakter jer su uz njene obale nastala brojna naselja koja će vremenom postati gradovi. Iz navedenog možemo zaključiti da  rijeka Drina, osim njenih prirodnih vrijednosti, ima veliki kulturološki značaj. Za historiju Bosne rijeka Drina ima posebnu ulogu, jer bosanski vladari u svojim poveljama navode da teritoriju koju kontrolišu se nalazi „od Save do Mora i od Cetine do Drine“. U XIV stoljeću dolazi do formiranja naselja i trgova iz kojih će se razviti  gradovi. Prema historijskim podacima najstarije naselje na području koje danas obuhvata BPK Goražde je Prača koja se navodi 1336 godine, zatim Goražde 1376. godine i Ustikolina 1394.godine. Iz  historijskih spisa saznajemo da su Goražde, Prača i Ustikolina imali trgovačku aktivnost sa Dubrovačkom republikom, Stonom, Kotorom, Ulcinjem itd. </w:t>
      </w:r>
    </w:p>
    <w:p w:rsidR="000E22B4" w:rsidRPr="006D2EE8" w:rsidRDefault="000E22B4" w:rsidP="00640283">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Navedeno područje se nalazilo u sastavu Bosanske srednjovjekovne države gdje su dominantnu ulogu imale vlastelinske porodice Kosače i Pavlovići. Kosače su kontrolisale Goražde dok su Ustikolina i Prača pripadale Pavlovićima. Tokom srednjovjekovnog perioda na ovom području ostao je niz spomenika kulture koji danas imaju neprocjenjivu vrijednost. Od spomenika kulture izdvajaju se tvrđave Novi u Prači, utvrda Grad iznad rijeke Osanice, srednjovjekovne nekropole stečaka Goršić polje, Kosače, Presjeka itd. zatim kameni most u Kožetinu. U prvim decenijama XV stoljeća osmanlije imaju sve zapaženiju ulogu i postepeno se asimiliraju na području Istočne Bosne.</w:t>
      </w:r>
    </w:p>
    <w:p w:rsidR="004066C9" w:rsidRPr="006D2EE8" w:rsidRDefault="004066C9" w:rsidP="00640283">
      <w:pPr>
        <w:jc w:val="both"/>
        <w:rPr>
          <w:rFonts w:ascii="Times New Roman" w:hAnsi="Times New Roman" w:cs="Times New Roman"/>
          <w:color w:val="000000" w:themeColor="text1"/>
          <w:sz w:val="24"/>
          <w:szCs w:val="24"/>
        </w:rPr>
      </w:pPr>
    </w:p>
    <w:p w:rsidR="004E7B7F" w:rsidRPr="006D2EE8" w:rsidRDefault="004E7B7F" w:rsidP="00640283">
      <w:pPr>
        <w:jc w:val="both"/>
        <w:rPr>
          <w:rFonts w:ascii="Times New Roman" w:hAnsi="Times New Roman" w:cs="Times New Roman"/>
          <w:color w:val="000000" w:themeColor="text1"/>
          <w:sz w:val="24"/>
          <w:szCs w:val="24"/>
        </w:rPr>
      </w:pPr>
    </w:p>
    <w:p w:rsidR="004E7B7F" w:rsidRPr="006D2EE8" w:rsidRDefault="004E7B7F" w:rsidP="00640283">
      <w:pPr>
        <w:jc w:val="both"/>
        <w:rPr>
          <w:rFonts w:ascii="Times New Roman" w:hAnsi="Times New Roman" w:cs="Times New Roman"/>
          <w:color w:val="000000" w:themeColor="text1"/>
          <w:sz w:val="24"/>
          <w:szCs w:val="24"/>
        </w:rPr>
      </w:pPr>
    </w:p>
    <w:p w:rsidR="000E22B4" w:rsidRPr="006D2EE8" w:rsidRDefault="006A2527" w:rsidP="00640283">
      <w:pPr>
        <w:pStyle w:val="Heading2"/>
        <w:numPr>
          <w:ilvl w:val="0"/>
          <w:numId w:val="0"/>
        </w:numPr>
        <w:spacing w:before="200" w:line="276" w:lineRule="auto"/>
        <w:ind w:left="1004" w:hanging="720"/>
        <w:rPr>
          <w:rFonts w:ascii="Times New Roman" w:hAnsi="Times New Roman" w:cs="Times New Roman"/>
          <w:color w:val="000000" w:themeColor="text1"/>
        </w:rPr>
      </w:pPr>
      <w:bookmarkStart w:id="15" w:name="_Toc438647004"/>
      <w:bookmarkStart w:id="16" w:name="_Toc450727887"/>
      <w:bookmarkStart w:id="17" w:name="_Toc456161709"/>
      <w:bookmarkStart w:id="18" w:name="_Toc143242215"/>
      <w:r w:rsidRPr="006D2EE8">
        <w:rPr>
          <w:rFonts w:ascii="Times New Roman" w:hAnsi="Times New Roman" w:cs="Times New Roman"/>
          <w:color w:val="000000" w:themeColor="text1"/>
        </w:rPr>
        <w:lastRenderedPageBreak/>
        <w:t>3.5</w:t>
      </w:r>
      <w:r w:rsidR="000E22B4" w:rsidRPr="006D2EE8">
        <w:rPr>
          <w:rFonts w:ascii="Times New Roman" w:hAnsi="Times New Roman" w:cs="Times New Roman"/>
          <w:color w:val="000000" w:themeColor="text1"/>
        </w:rPr>
        <w:t>. Prirodne karakteristike Bosansko-podrinjskog kantona Goražde</w:t>
      </w:r>
      <w:bookmarkEnd w:id="15"/>
      <w:bookmarkEnd w:id="16"/>
      <w:bookmarkEnd w:id="17"/>
      <w:bookmarkEnd w:id="18"/>
    </w:p>
    <w:p w:rsidR="000E22B4" w:rsidRPr="006D2EE8" w:rsidRDefault="000E22B4" w:rsidP="00640283">
      <w:pPr>
        <w:jc w:val="both"/>
        <w:rPr>
          <w:rFonts w:ascii="Times New Roman" w:hAnsi="Times New Roman" w:cs="Times New Roman"/>
          <w:color w:val="000000" w:themeColor="text1"/>
          <w:sz w:val="24"/>
          <w:szCs w:val="24"/>
          <w:lang w:val="bs-Latn-BA"/>
        </w:rPr>
      </w:pPr>
    </w:p>
    <w:p w:rsidR="000E22B4" w:rsidRPr="006D2EE8" w:rsidRDefault="000E22B4" w:rsidP="00194FAD">
      <w:pPr>
        <w:ind w:firstLine="28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Bosansko-podrinjski kanton Goražde ima veliko prirodno bogastvo koje je malo ili skoro nikako iskorišteno. Prirodna bogatstva Bosansko-podrinjskog kantona Goražde trebala bi biti okosnica rasta i razvoja turizma na ovim područjima. Bosansko-podrinjski kanton Goražde uglavnom određuje dolina rijeke Drine, sa graničnim planinskim masivima. Upravo je to razlog što je rijeka Drina imala najveću ulogu u geomorfološkim svojstvima terena i stvaranju kantona i regija.</w:t>
      </w:r>
    </w:p>
    <w:p w:rsidR="000E22B4" w:rsidRPr="006D2EE8" w:rsidRDefault="000E22B4" w:rsidP="00194FAD">
      <w:pPr>
        <w:ind w:firstLine="28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Rijeka Drina je najveći privredni potencijal i najznačajniji turistički resurs na području Bosansko-podrinjskog kantona Goražde. Pored rijeke Drine, na području Bosansko-podrinjskog kantona Goražde nalazi se i Osanička Rijeka, Podhranjenski Potok, rijeka Prača, rijeka Kolina  i niz drugih manjih pritoka rijeke Drine. Interesantno je pomenuti da u naseljima Bogušići i Mravinjac postoje izvori mineralne vode koji još uvijek nisu dovoljno eksploatisani i stavljeni u funkciju razvoja privrede. U općini Foča FBiH postoje izvori mineralne vode dok u općini Pale FBiH postoje termalni izvori koji se mogu u narednom periodu iskoristiti kao značajan turistički resurs. Gornji tok rijeke Drine još uvijek je sačuvan od svih zagađivača što je osnovni preduslov da pored ravničarskih vrsta žive i najzanimljivije salmonidne vrste riba (pastrmka, lipljan i mladica). Raznovrsnost ribljim fondom, izrazito bogatstvo mladicom i drugim vrstama ribe, briga o aktivnoj zaštiti ovih vrsta, dovela je do formiranja sportskih ribolovnih društava, koja egzistiraju na ovim prostorima.</w:t>
      </w:r>
    </w:p>
    <w:p w:rsidR="000E22B4" w:rsidRPr="006D2EE8" w:rsidRDefault="000E22B4" w:rsidP="00640283">
      <w:pPr>
        <w:jc w:val="both"/>
        <w:rPr>
          <w:rFonts w:ascii="Times New Roman" w:hAnsi="Times New Roman" w:cs="Times New Roman"/>
          <w:color w:val="000000" w:themeColor="text1"/>
          <w:sz w:val="24"/>
          <w:szCs w:val="24"/>
          <w:lang w:val="bs-Latn-BA"/>
        </w:rPr>
      </w:pPr>
    </w:p>
    <w:p w:rsidR="000E22B4" w:rsidRPr="006D2EE8" w:rsidRDefault="000E22B4" w:rsidP="00640283">
      <w:pPr>
        <w:pStyle w:val="NoSpacing"/>
        <w:spacing w:line="276" w:lineRule="auto"/>
        <w:jc w:val="center"/>
        <w:rPr>
          <w:b/>
          <w:i/>
          <w:color w:val="000000" w:themeColor="text1"/>
          <w:lang w:val="bs-Latn-BA"/>
        </w:rPr>
      </w:pPr>
      <w:r w:rsidRPr="006D2EE8">
        <w:rPr>
          <w:b/>
          <w:i/>
          <w:noProof/>
          <w:color w:val="000000" w:themeColor="text1"/>
          <w:lang w:val="hr-HR" w:eastAsia="hr-HR"/>
        </w:rPr>
        <w:drawing>
          <wp:inline distT="0" distB="0" distL="0" distR="0">
            <wp:extent cx="5972175" cy="2238375"/>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972175" cy="2238375"/>
                    </a:xfrm>
                    <a:prstGeom prst="rect">
                      <a:avLst/>
                    </a:prstGeom>
                    <a:noFill/>
                    <a:ln w="9525">
                      <a:noFill/>
                      <a:miter lim="800000"/>
                      <a:headEnd/>
                      <a:tailEnd/>
                    </a:ln>
                  </pic:spPr>
                </pic:pic>
              </a:graphicData>
            </a:graphic>
          </wp:inline>
        </w:drawing>
      </w:r>
    </w:p>
    <w:p w:rsidR="000E22B4" w:rsidRPr="006D2EE8" w:rsidRDefault="000E22B4" w:rsidP="00640283">
      <w:pPr>
        <w:pStyle w:val="NoSpacing"/>
        <w:spacing w:line="276" w:lineRule="auto"/>
        <w:jc w:val="center"/>
        <w:rPr>
          <w:b/>
          <w:i/>
          <w:color w:val="000000" w:themeColor="text1"/>
          <w:lang w:val="bs-Latn-BA"/>
        </w:rPr>
      </w:pPr>
      <w:r w:rsidRPr="006D2EE8">
        <w:rPr>
          <w:b/>
          <w:i/>
          <w:color w:val="000000" w:themeColor="text1"/>
          <w:lang w:val="bs-Latn-BA"/>
        </w:rPr>
        <w:t>Slika 1: Goražde</w:t>
      </w:r>
    </w:p>
    <w:p w:rsidR="000E22B4" w:rsidRPr="006D2EE8" w:rsidRDefault="000E22B4" w:rsidP="00640283">
      <w:pPr>
        <w:jc w:val="both"/>
        <w:rPr>
          <w:rFonts w:ascii="Times New Roman" w:hAnsi="Times New Roman" w:cs="Times New Roman"/>
          <w:color w:val="000000" w:themeColor="text1"/>
          <w:sz w:val="24"/>
          <w:szCs w:val="24"/>
          <w:lang w:val="bs-Latn-BA"/>
        </w:rPr>
      </w:pPr>
    </w:p>
    <w:p w:rsidR="004E7B7F" w:rsidRPr="006D2EE8" w:rsidRDefault="000E22B4" w:rsidP="00640283">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Oko 75% teritorije prekriveno je šumom i pašnjacima sa nadmorskom visinom iznad 500m, dok ostalih 25% otpada na zemljište ispod 500m nadmorske visine. Planinski visovi čine vizuru ovog Bosansko-podrinjskog kantona Goražde prepoznatljivom, te mu pružaju sliku pomalo divljeg prostora, slobodnog i očuvanog. Struktura teritorije koja je karakteristična za Bosansko-podrinjski kanton Goražde, proplanci sa planinskim uzvišenjima odličan su ugođaj za lovce i razvoj lovnog turizma. Prirodna i geografska raznolikost prostora, netaknuta priroda, sačuvana flora i fauna, predstavljaju važan resurs ovog kantona i osnovu za razvoj sportsko-rekreativnog, lovnog i ribolovnog turizma, kao odredišta za one koji vole aktivan odmor u netaknutoj prirodi uz </w:t>
      </w:r>
      <w:r w:rsidRPr="006D2EE8">
        <w:rPr>
          <w:rFonts w:ascii="Times New Roman" w:hAnsi="Times New Roman" w:cs="Times New Roman"/>
          <w:color w:val="000000" w:themeColor="text1"/>
          <w:sz w:val="24"/>
          <w:szCs w:val="24"/>
          <w:lang w:val="bs-Latn-BA"/>
        </w:rPr>
        <w:lastRenderedPageBreak/>
        <w:t>obale rijeka. Ravničarski dio terena, aluvijalna zaravan rijeke Drine, predstavljaju najvažniji dio urbanog područja Općine</w:t>
      </w:r>
      <w:r w:rsidR="004066C9" w:rsidRPr="006D2EE8">
        <w:rPr>
          <w:rFonts w:ascii="Times New Roman" w:hAnsi="Times New Roman" w:cs="Times New Roman"/>
          <w:color w:val="000000" w:themeColor="text1"/>
          <w:sz w:val="24"/>
          <w:szCs w:val="24"/>
          <w:lang w:val="bs-Latn-BA"/>
        </w:rPr>
        <w:t>.</w:t>
      </w:r>
    </w:p>
    <w:p w:rsidR="004E7B7F" w:rsidRPr="006D2EE8" w:rsidRDefault="004E7B7F" w:rsidP="00640283">
      <w:pPr>
        <w:jc w:val="both"/>
        <w:rPr>
          <w:rFonts w:ascii="Times New Roman" w:hAnsi="Times New Roman" w:cs="Times New Roman"/>
          <w:color w:val="000000" w:themeColor="text1"/>
          <w:sz w:val="24"/>
          <w:szCs w:val="24"/>
          <w:lang w:val="bs-Latn-BA"/>
        </w:rPr>
      </w:pPr>
    </w:p>
    <w:p w:rsidR="000E22B4" w:rsidRPr="006D2EE8" w:rsidRDefault="006A2527" w:rsidP="004E7B7F">
      <w:pPr>
        <w:pStyle w:val="Heading2"/>
        <w:numPr>
          <w:ilvl w:val="0"/>
          <w:numId w:val="0"/>
        </w:numPr>
        <w:spacing w:before="200" w:after="240" w:line="276" w:lineRule="auto"/>
        <w:ind w:left="720"/>
        <w:rPr>
          <w:rFonts w:ascii="Times New Roman" w:hAnsi="Times New Roman" w:cs="Times New Roman"/>
          <w:color w:val="000000" w:themeColor="text1"/>
        </w:rPr>
      </w:pPr>
      <w:bookmarkStart w:id="19" w:name="_Toc456161710"/>
      <w:bookmarkStart w:id="20" w:name="_Toc438647005"/>
      <w:bookmarkStart w:id="21" w:name="_Toc450727888"/>
      <w:bookmarkStart w:id="22" w:name="_Toc143242216"/>
      <w:r w:rsidRPr="006D2EE8">
        <w:rPr>
          <w:rFonts w:ascii="Times New Roman" w:hAnsi="Times New Roman" w:cs="Times New Roman"/>
          <w:color w:val="000000" w:themeColor="text1"/>
        </w:rPr>
        <w:t>3.6.</w:t>
      </w:r>
      <w:r w:rsidR="00365FF9" w:rsidRPr="006D2EE8">
        <w:rPr>
          <w:rFonts w:ascii="Times New Roman" w:hAnsi="Times New Roman" w:cs="Times New Roman"/>
          <w:color w:val="000000" w:themeColor="text1"/>
        </w:rPr>
        <w:t xml:space="preserve"> </w:t>
      </w:r>
      <w:r w:rsidR="000E22B4" w:rsidRPr="006D2EE8">
        <w:rPr>
          <w:rFonts w:ascii="Times New Roman" w:hAnsi="Times New Roman" w:cs="Times New Roman"/>
          <w:color w:val="000000" w:themeColor="text1"/>
        </w:rPr>
        <w:t>Klima u Bosansko-podrinjskom kantonu Goražde</w:t>
      </w:r>
      <w:bookmarkEnd w:id="19"/>
      <w:bookmarkEnd w:id="20"/>
      <w:bookmarkEnd w:id="21"/>
      <w:bookmarkEnd w:id="22"/>
    </w:p>
    <w:p w:rsidR="000E22B4" w:rsidRPr="006D2EE8" w:rsidRDefault="000E22B4" w:rsidP="00A8693F">
      <w:pPr>
        <w:autoSpaceDE w:val="0"/>
        <w:autoSpaceDN w:val="0"/>
        <w:adjustRightInd w:val="0"/>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Bosansko-podrinjski kanton Goražde ima veoma povoljan konfigurativni geografski položaj, što je i jedan od uzroka umjereno kontinentalne klime koja je zastupljena na ovom području. Umjereno topla i vlažna klima s toplim ljetima i svježim zimama, karakteristika je za područje Bosansko-podrinjskog kantona Goražde. Prosječna godišnja temperatura vazduha u Goraždu kreće se oko 10 </w:t>
      </w:r>
      <w:r w:rsidRPr="006D2EE8">
        <w:rPr>
          <w:rFonts w:ascii="Times New Roman" w:hAnsi="Times New Roman" w:cs="Times New Roman"/>
          <w:color w:val="000000" w:themeColor="text1"/>
          <w:sz w:val="24"/>
          <w:szCs w:val="24"/>
          <w:vertAlign w:val="superscript"/>
          <w:lang w:val="bs-Latn-BA"/>
        </w:rPr>
        <w:t xml:space="preserve">0 </w:t>
      </w:r>
      <w:r w:rsidRPr="006D2EE8">
        <w:rPr>
          <w:rFonts w:ascii="Times New Roman" w:hAnsi="Times New Roman" w:cs="Times New Roman"/>
          <w:color w:val="000000" w:themeColor="text1"/>
          <w:sz w:val="24"/>
          <w:szCs w:val="24"/>
          <w:lang w:val="bs-Latn-BA"/>
        </w:rPr>
        <w:t xml:space="preserve">C, dok u planinskoj oblasti na oko hiljadu metara nadmorske visine iznosi oko 6 </w:t>
      </w:r>
      <w:r w:rsidRPr="006D2EE8">
        <w:rPr>
          <w:rFonts w:ascii="Times New Roman" w:hAnsi="Times New Roman" w:cs="Times New Roman"/>
          <w:color w:val="000000" w:themeColor="text1"/>
          <w:sz w:val="24"/>
          <w:szCs w:val="24"/>
          <w:vertAlign w:val="superscript"/>
          <w:lang w:val="bs-Latn-BA"/>
        </w:rPr>
        <w:t xml:space="preserve">0 </w:t>
      </w:r>
      <w:r w:rsidRPr="006D2EE8">
        <w:rPr>
          <w:rFonts w:ascii="Times New Roman" w:hAnsi="Times New Roman" w:cs="Times New Roman"/>
          <w:color w:val="000000" w:themeColor="text1"/>
          <w:sz w:val="24"/>
          <w:szCs w:val="24"/>
          <w:lang w:val="bs-Latn-BA"/>
        </w:rPr>
        <w:t xml:space="preserve">C. Zime na području 1.000m nadmorske visine su hladne sa prosječnim temperaturama koje se kreću oko  0,6 </w:t>
      </w:r>
      <w:r w:rsidRPr="006D2EE8">
        <w:rPr>
          <w:rFonts w:ascii="Times New Roman" w:hAnsi="Times New Roman" w:cs="Times New Roman"/>
          <w:color w:val="000000" w:themeColor="text1"/>
          <w:sz w:val="24"/>
          <w:szCs w:val="24"/>
          <w:vertAlign w:val="superscript"/>
          <w:lang w:val="bs-Latn-BA"/>
        </w:rPr>
        <w:t xml:space="preserve">0 </w:t>
      </w:r>
      <w:r w:rsidRPr="006D2EE8">
        <w:rPr>
          <w:rFonts w:ascii="Times New Roman" w:hAnsi="Times New Roman" w:cs="Times New Roman"/>
          <w:color w:val="000000" w:themeColor="text1"/>
          <w:sz w:val="24"/>
          <w:szCs w:val="24"/>
          <w:lang w:val="bs-Latn-BA"/>
        </w:rPr>
        <w:t>C. Srednje ljetnje temperature u Goraždu kreću se oko 18</w:t>
      </w:r>
      <w:r w:rsidRPr="006D2EE8">
        <w:rPr>
          <w:rFonts w:ascii="Times New Roman" w:hAnsi="Times New Roman" w:cs="Times New Roman"/>
          <w:color w:val="000000" w:themeColor="text1"/>
          <w:sz w:val="24"/>
          <w:szCs w:val="24"/>
          <w:vertAlign w:val="superscript"/>
          <w:lang w:val="bs-Latn-BA"/>
        </w:rPr>
        <w:t xml:space="preserve">0 </w:t>
      </w:r>
      <w:r w:rsidRPr="006D2EE8">
        <w:rPr>
          <w:rFonts w:ascii="Times New Roman" w:hAnsi="Times New Roman" w:cs="Times New Roman"/>
          <w:color w:val="000000" w:themeColor="text1"/>
          <w:sz w:val="24"/>
          <w:szCs w:val="24"/>
          <w:lang w:val="bs-Latn-BA"/>
        </w:rPr>
        <w:t xml:space="preserve">C, pa su ovdje ljeta prijatna čak i prohladna. Srednja godišnja relativna vlažnost vazduha u Goraždu iznosi 84%. </w:t>
      </w:r>
    </w:p>
    <w:p w:rsidR="000E22B4" w:rsidRPr="006D2EE8" w:rsidRDefault="000E22B4" w:rsidP="00A8693F">
      <w:pPr>
        <w:autoSpaceDE w:val="0"/>
        <w:autoSpaceDN w:val="0"/>
        <w:adjustRightInd w:val="0"/>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U periodu od septembra do februara mjeseca relativna vlažnost vazduha je viša od srednje godišnje, usljed nižih temperatura vazduha i relativno velike učestalosti pojave magle u dolini.</w:t>
      </w:r>
    </w:p>
    <w:p w:rsidR="00DA0C13" w:rsidRPr="006D2EE8" w:rsidRDefault="00DA0C13" w:rsidP="00640283">
      <w:pPr>
        <w:spacing w:after="0"/>
        <w:rPr>
          <w:rFonts w:ascii="Times New Roman" w:eastAsia="Times New Roman" w:hAnsi="Times New Roman" w:cs="Times New Roman"/>
          <w:b/>
          <w:bCs/>
          <w:color w:val="000000" w:themeColor="text1"/>
          <w:sz w:val="24"/>
          <w:szCs w:val="24"/>
          <w:lang w:val="bs-Latn-BA"/>
        </w:rPr>
      </w:pPr>
    </w:p>
    <w:p w:rsidR="000E22B4" w:rsidRPr="006D2EE8" w:rsidRDefault="006A2527" w:rsidP="00640283">
      <w:pPr>
        <w:spacing w:after="0"/>
        <w:rPr>
          <w:rFonts w:ascii="Times New Roman" w:eastAsia="Times New Roman" w:hAnsi="Times New Roman" w:cs="Times New Roman"/>
          <w:b/>
          <w:bCs/>
          <w:color w:val="000000" w:themeColor="text1"/>
          <w:sz w:val="24"/>
          <w:szCs w:val="24"/>
          <w:lang w:val="bs-Latn-BA"/>
        </w:rPr>
      </w:pPr>
      <w:r w:rsidRPr="006D2EE8">
        <w:rPr>
          <w:rFonts w:ascii="Times New Roman" w:eastAsia="Times New Roman" w:hAnsi="Times New Roman" w:cs="Times New Roman"/>
          <w:b/>
          <w:bCs/>
          <w:color w:val="000000" w:themeColor="text1"/>
          <w:sz w:val="24"/>
          <w:szCs w:val="24"/>
          <w:lang w:val="bs-Latn-BA"/>
        </w:rPr>
        <w:t>3.6.</w:t>
      </w:r>
      <w:r w:rsidR="00365FF9" w:rsidRPr="006D2EE8">
        <w:rPr>
          <w:rFonts w:ascii="Times New Roman" w:eastAsia="Times New Roman" w:hAnsi="Times New Roman" w:cs="Times New Roman"/>
          <w:b/>
          <w:bCs/>
          <w:color w:val="000000" w:themeColor="text1"/>
          <w:sz w:val="24"/>
          <w:szCs w:val="24"/>
          <w:lang w:val="bs-Latn-BA"/>
        </w:rPr>
        <w:t>1</w:t>
      </w:r>
      <w:r w:rsidR="000E22B4" w:rsidRPr="006D2EE8">
        <w:rPr>
          <w:rFonts w:ascii="Times New Roman" w:eastAsia="Times New Roman" w:hAnsi="Times New Roman" w:cs="Times New Roman"/>
          <w:b/>
          <w:bCs/>
          <w:color w:val="000000" w:themeColor="text1"/>
          <w:sz w:val="24"/>
          <w:szCs w:val="24"/>
          <w:lang w:val="bs-Latn-BA"/>
        </w:rPr>
        <w:t>. Vegetacija, biljni i životinjski svijet</w:t>
      </w:r>
    </w:p>
    <w:p w:rsidR="000E22B4" w:rsidRPr="006D2EE8" w:rsidRDefault="000E22B4" w:rsidP="00640283">
      <w:pPr>
        <w:ind w:left="720"/>
        <w:rPr>
          <w:rFonts w:ascii="Times New Roman" w:eastAsia="Times New Roman" w:hAnsi="Times New Roman" w:cs="Times New Roman"/>
          <w:b/>
          <w:bCs/>
          <w:color w:val="000000" w:themeColor="text1"/>
          <w:sz w:val="24"/>
          <w:szCs w:val="24"/>
          <w:lang w:val="bs-Latn-BA"/>
        </w:rPr>
      </w:pPr>
    </w:p>
    <w:p w:rsidR="000E22B4" w:rsidRPr="006D2EE8" w:rsidRDefault="000E22B4" w:rsidP="004E7B7F">
      <w:pPr>
        <w:autoSpaceDE w:val="0"/>
        <w:autoSpaceDN w:val="0"/>
        <w:adjustRightInd w:val="0"/>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U sastav planinskih vriština, koje ostvaruju kontinuitet izmedu šumskih i nešumskih ekosistema ulazi najzdravije planinsko voće (borovnice, brusnice, mlivnjak i planinska maginja). Planinski pejzaži sa obiljem zdrave planinske hrane su područje intenzivnog stočarstva od prošlosti do danas. Planinska staništa su naročito pogodna za produktivno ovčarstvo (stada ovaca pramenki), a mjestimično i stada bosanskih krava i konja. Realna šumska vegetacija</w:t>
      </w:r>
      <w:r w:rsidRPr="006D2EE8">
        <w:rPr>
          <w:rStyle w:val="FootnoteReference"/>
          <w:rFonts w:ascii="Times New Roman" w:hAnsi="Times New Roman" w:cs="Times New Roman"/>
          <w:color w:val="000000" w:themeColor="text1"/>
          <w:sz w:val="24"/>
          <w:szCs w:val="24"/>
        </w:rPr>
        <w:footnoteReference w:id="1"/>
      </w:r>
      <w:r w:rsidRPr="006D2EE8">
        <w:rPr>
          <w:rFonts w:ascii="Times New Roman" w:hAnsi="Times New Roman" w:cs="Times New Roman"/>
          <w:color w:val="000000" w:themeColor="text1"/>
          <w:sz w:val="24"/>
          <w:szCs w:val="24"/>
        </w:rPr>
        <w:t xml:space="preserve"> Bosansko-podrinjskog kantona Goražde je u nižim predjelima predstavljena hrastovim fitocenozama – šume sladuna i cera (</w:t>
      </w:r>
      <w:r w:rsidRPr="006D2EE8">
        <w:rPr>
          <w:rFonts w:ascii="Times New Roman" w:hAnsi="Times New Roman" w:cs="Times New Roman"/>
          <w:i/>
          <w:iCs/>
          <w:color w:val="000000" w:themeColor="text1"/>
          <w:sz w:val="24"/>
          <w:szCs w:val="24"/>
        </w:rPr>
        <w:t>Quercetum frainetto-cerris</w:t>
      </w:r>
      <w:r w:rsidRPr="006D2EE8">
        <w:rPr>
          <w:rFonts w:ascii="Times New Roman" w:hAnsi="Times New Roman" w:cs="Times New Roman"/>
          <w:color w:val="000000" w:themeColor="text1"/>
          <w:sz w:val="24"/>
          <w:szCs w:val="24"/>
        </w:rPr>
        <w:t>), iznad njih su šume kitnjaka i cera (</w:t>
      </w:r>
      <w:r w:rsidRPr="006D2EE8">
        <w:rPr>
          <w:rFonts w:ascii="Times New Roman" w:hAnsi="Times New Roman" w:cs="Times New Roman"/>
          <w:i/>
          <w:iCs/>
          <w:color w:val="000000" w:themeColor="text1"/>
          <w:sz w:val="24"/>
          <w:szCs w:val="24"/>
        </w:rPr>
        <w:t>Quercetum petraeae montanum</w:t>
      </w:r>
      <w:r w:rsidRPr="006D2EE8">
        <w:rPr>
          <w:rFonts w:ascii="Times New Roman" w:hAnsi="Times New Roman" w:cs="Times New Roman"/>
          <w:color w:val="000000" w:themeColor="text1"/>
          <w:sz w:val="24"/>
          <w:szCs w:val="24"/>
        </w:rPr>
        <w:t>), odnosno šume kitnjaka (</w:t>
      </w:r>
      <w:r w:rsidRPr="006D2EE8">
        <w:rPr>
          <w:rFonts w:ascii="Times New Roman" w:hAnsi="Times New Roman" w:cs="Times New Roman"/>
          <w:i/>
          <w:iCs/>
          <w:color w:val="000000" w:themeColor="text1"/>
          <w:sz w:val="24"/>
          <w:szCs w:val="24"/>
        </w:rPr>
        <w:t>Quercetum petraeaemontanum</w:t>
      </w:r>
      <w:r w:rsidRPr="006D2EE8">
        <w:rPr>
          <w:rFonts w:ascii="Times New Roman" w:hAnsi="Times New Roman" w:cs="Times New Roman"/>
          <w:color w:val="000000" w:themeColor="text1"/>
          <w:sz w:val="24"/>
          <w:szCs w:val="24"/>
        </w:rPr>
        <w:t>), na toplijim položajima, dok su na hladnijim položajima šume bukve. Ovdje su vrlo rijetko zaostale enklave šume bukve i jele sa smrčom (</w:t>
      </w:r>
      <w:r w:rsidRPr="006D2EE8">
        <w:rPr>
          <w:rFonts w:ascii="Times New Roman" w:hAnsi="Times New Roman" w:cs="Times New Roman"/>
          <w:i/>
          <w:iCs/>
          <w:color w:val="000000" w:themeColor="text1"/>
          <w:sz w:val="24"/>
          <w:szCs w:val="24"/>
        </w:rPr>
        <w:t>Piceo-Abieti-Fagetum</w:t>
      </w:r>
      <w:r w:rsidRPr="006D2EE8">
        <w:rPr>
          <w:rFonts w:ascii="Times New Roman" w:hAnsi="Times New Roman" w:cs="Times New Roman"/>
          <w:color w:val="000000" w:themeColor="text1"/>
          <w:sz w:val="24"/>
          <w:szCs w:val="24"/>
        </w:rPr>
        <w:t>). Za više predjele karakteristične su: fitocenoze bukve (</w:t>
      </w:r>
      <w:r w:rsidRPr="006D2EE8">
        <w:rPr>
          <w:rFonts w:ascii="Times New Roman" w:hAnsi="Times New Roman" w:cs="Times New Roman"/>
          <w:i/>
          <w:iCs/>
          <w:color w:val="000000" w:themeColor="text1"/>
          <w:sz w:val="24"/>
          <w:szCs w:val="24"/>
        </w:rPr>
        <w:t>Fagetum montanum illyricum</w:t>
      </w:r>
      <w:r w:rsidRPr="006D2EE8">
        <w:rPr>
          <w:rFonts w:ascii="Times New Roman" w:hAnsi="Times New Roman" w:cs="Times New Roman"/>
          <w:color w:val="000000" w:themeColor="text1"/>
          <w:sz w:val="24"/>
          <w:szCs w:val="24"/>
        </w:rPr>
        <w:t xml:space="preserve">et </w:t>
      </w:r>
      <w:r w:rsidRPr="006D2EE8">
        <w:rPr>
          <w:rFonts w:ascii="Times New Roman" w:hAnsi="Times New Roman" w:cs="Times New Roman"/>
          <w:i/>
          <w:iCs/>
          <w:color w:val="000000" w:themeColor="text1"/>
          <w:sz w:val="24"/>
          <w:szCs w:val="24"/>
        </w:rPr>
        <w:t>Luzulo – Fagetum</w:t>
      </w:r>
      <w:r w:rsidRPr="006D2EE8">
        <w:rPr>
          <w:rFonts w:ascii="Times New Roman" w:hAnsi="Times New Roman" w:cs="Times New Roman"/>
          <w:color w:val="000000" w:themeColor="text1"/>
          <w:sz w:val="24"/>
          <w:szCs w:val="24"/>
        </w:rPr>
        <w:t>), šume bukve i jele sa smrčom (</w:t>
      </w:r>
      <w:r w:rsidRPr="006D2EE8">
        <w:rPr>
          <w:rFonts w:ascii="Times New Roman" w:hAnsi="Times New Roman" w:cs="Times New Roman"/>
          <w:i/>
          <w:iCs/>
          <w:color w:val="000000" w:themeColor="text1"/>
          <w:sz w:val="24"/>
          <w:szCs w:val="24"/>
        </w:rPr>
        <w:t>Piceo – Abieti – Fagetum</w:t>
      </w:r>
      <w:r w:rsidRPr="006D2EE8">
        <w:rPr>
          <w:rFonts w:ascii="Times New Roman" w:hAnsi="Times New Roman" w:cs="Times New Roman"/>
          <w:color w:val="000000" w:themeColor="text1"/>
          <w:sz w:val="24"/>
          <w:szCs w:val="24"/>
        </w:rPr>
        <w:t>), šume jele i smrče (</w:t>
      </w:r>
      <w:r w:rsidRPr="006D2EE8">
        <w:rPr>
          <w:rFonts w:ascii="Times New Roman" w:hAnsi="Times New Roman" w:cs="Times New Roman"/>
          <w:i/>
          <w:iCs/>
          <w:color w:val="000000" w:themeColor="text1"/>
          <w:sz w:val="24"/>
          <w:szCs w:val="24"/>
        </w:rPr>
        <w:t>Abieti – Piceetum</w:t>
      </w:r>
      <w:r w:rsidRPr="006D2EE8">
        <w:rPr>
          <w:rFonts w:ascii="Times New Roman" w:hAnsi="Times New Roman" w:cs="Times New Roman"/>
          <w:color w:val="000000" w:themeColor="text1"/>
          <w:sz w:val="24"/>
          <w:szCs w:val="24"/>
        </w:rPr>
        <w:t>), kao i šume subalpinske smrče (</w:t>
      </w:r>
      <w:r w:rsidRPr="006D2EE8">
        <w:rPr>
          <w:rFonts w:ascii="Times New Roman" w:hAnsi="Times New Roman" w:cs="Times New Roman"/>
          <w:i/>
          <w:iCs/>
          <w:color w:val="000000" w:themeColor="text1"/>
          <w:sz w:val="24"/>
          <w:szCs w:val="24"/>
        </w:rPr>
        <w:t>Piceetum subalpinum</w:t>
      </w:r>
      <w:r w:rsidRPr="006D2EE8">
        <w:rPr>
          <w:rFonts w:ascii="Times New Roman" w:hAnsi="Times New Roman" w:cs="Times New Roman"/>
          <w:color w:val="000000" w:themeColor="text1"/>
          <w:sz w:val="24"/>
          <w:szCs w:val="24"/>
        </w:rPr>
        <w:t>).</w:t>
      </w:r>
    </w:p>
    <w:p w:rsidR="000E22B4" w:rsidRPr="006D2EE8" w:rsidRDefault="006A2527" w:rsidP="004E7B7F">
      <w:pPr>
        <w:pStyle w:val="Heading2"/>
        <w:numPr>
          <w:ilvl w:val="0"/>
          <w:numId w:val="0"/>
        </w:numPr>
        <w:spacing w:before="200" w:after="240" w:line="276" w:lineRule="auto"/>
        <w:ind w:left="644" w:hanging="644"/>
        <w:rPr>
          <w:rFonts w:ascii="Times New Roman" w:hAnsi="Times New Roman" w:cs="Times New Roman"/>
          <w:color w:val="000000" w:themeColor="text1"/>
        </w:rPr>
      </w:pPr>
      <w:bookmarkStart w:id="23" w:name="_Toc438647007"/>
      <w:bookmarkStart w:id="24" w:name="_Toc450727891"/>
      <w:bookmarkStart w:id="25" w:name="_Toc456161711"/>
      <w:bookmarkStart w:id="26" w:name="_Toc143242217"/>
      <w:r w:rsidRPr="006D2EE8">
        <w:rPr>
          <w:rFonts w:ascii="Times New Roman" w:hAnsi="Times New Roman" w:cs="Times New Roman"/>
          <w:color w:val="000000" w:themeColor="text1"/>
        </w:rPr>
        <w:t xml:space="preserve">3.7. </w:t>
      </w:r>
      <w:r w:rsidR="000E22B4" w:rsidRPr="006D2EE8">
        <w:rPr>
          <w:rFonts w:ascii="Times New Roman" w:hAnsi="Times New Roman" w:cs="Times New Roman"/>
          <w:color w:val="000000" w:themeColor="text1"/>
        </w:rPr>
        <w:t xml:space="preserve"> Saobraćaj, komunikacije u Bosansko-podrinjskom kantonu Goražde</w:t>
      </w:r>
      <w:bookmarkEnd w:id="23"/>
      <w:bookmarkEnd w:id="24"/>
      <w:bookmarkEnd w:id="25"/>
      <w:bookmarkEnd w:id="26"/>
    </w:p>
    <w:p w:rsidR="000E22B4" w:rsidRPr="006D2EE8" w:rsidRDefault="000E22B4" w:rsidP="00A8693F">
      <w:pPr>
        <w:ind w:firstLine="644"/>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Na prostoru Bosansko-podrinjskog kantona Goražde putna infrastruktura još uvijek nije na zadovoljavajućem nivou pa se i dalje radi na poboljšanju postojećih asfaltnih cesta kao i asfaltiranja cesta prema seoskim naseljima. Kod saobraćajne infrastrukture postoje dva osnovna nivoa: putevi koji povezuju Bosansko-podrinjski kanton Goražde sa širim područjima (magistralni i regionalni) i putevi koji povezuju općine sa sjedištem Bosansko-podrinjskog kantona Goražde. </w:t>
      </w:r>
    </w:p>
    <w:p w:rsidR="00FA6C1E" w:rsidRPr="006D2EE8" w:rsidRDefault="000E22B4" w:rsidP="00640283">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lastRenderedPageBreak/>
        <w:t>Magistralni putni pravci su: M5 (Sarajevo-Višegrad), M18 (Sarajevo-Brod na Drini), i M20 (Ustiprača-Foča), koji obezbjeđuju otvorenost ovog područja. Regionalna putna mreža je zastupljena putnim pravcem R-448 (</w:t>
      </w:r>
      <w:r w:rsidR="00FA6C1E" w:rsidRPr="006D2EE8">
        <w:rPr>
          <w:rFonts w:ascii="Times New Roman" w:hAnsi="Times New Roman" w:cs="Times New Roman"/>
          <w:color w:val="000000" w:themeColor="text1"/>
          <w:sz w:val="24"/>
          <w:szCs w:val="24"/>
        </w:rPr>
        <w:t>Potkozara-Goražde- Hrenovica</w:t>
      </w:r>
      <w:r w:rsidRPr="006D2EE8">
        <w:rPr>
          <w:rFonts w:ascii="Times New Roman" w:hAnsi="Times New Roman" w:cs="Times New Roman"/>
          <w:color w:val="000000" w:themeColor="text1"/>
          <w:sz w:val="24"/>
          <w:szCs w:val="24"/>
        </w:rPr>
        <w:t>) u dužini od 40,00 km.</w:t>
      </w:r>
      <w:r w:rsidR="00FA6C1E" w:rsidRPr="006D2EE8">
        <w:rPr>
          <w:rFonts w:ascii="Times New Roman" w:hAnsi="Times New Roman" w:cs="Times New Roman"/>
          <w:color w:val="000000" w:themeColor="text1"/>
          <w:sz w:val="24"/>
          <w:szCs w:val="24"/>
        </w:rPr>
        <w:t xml:space="preserve"> R-448-a (Osanica- Ilovača- Prača) koji povezuje većinu turističkih potencijala Goršić polje, Ruda glava, Klek, Borovac.</w:t>
      </w:r>
    </w:p>
    <w:p w:rsidR="000E22B4" w:rsidRPr="006D2EE8" w:rsidRDefault="000E22B4" w:rsidP="00640283">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Lokalna putna mreža je zastupljena sa 13 važnijih putnih pravaca. Bosansko-podrinjski kanton Goražde nalazi se u središtu gornjedrinske regije, 50,7 km važdušne linije jugoistočno od Sarajeva. Kroz područje kantona i susjednih općina prolaze najznačajniji regionalni transportni koridori koji povezuju Bosnu i Hercegovinu sa Srbijom, Crnom Gorom, Albanijom, Grčkom i Turskom. </w:t>
      </w:r>
    </w:p>
    <w:p w:rsidR="000E22B4" w:rsidRPr="006D2EE8" w:rsidRDefault="000E22B4" w:rsidP="00640283">
      <w:pPr>
        <w:pStyle w:val="NoSpacing"/>
        <w:spacing w:line="276" w:lineRule="auto"/>
        <w:jc w:val="center"/>
        <w:rPr>
          <w:color w:val="000000" w:themeColor="text1"/>
        </w:rPr>
      </w:pPr>
      <w:r w:rsidRPr="006D2EE8">
        <w:rPr>
          <w:noProof/>
          <w:color w:val="000000" w:themeColor="text1"/>
          <w:lang w:val="hr-HR" w:eastAsia="hr-HR"/>
        </w:rPr>
        <w:drawing>
          <wp:inline distT="0" distB="0" distL="0" distR="0">
            <wp:extent cx="5410200" cy="374332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410200" cy="3743325"/>
                    </a:xfrm>
                    <a:prstGeom prst="rect">
                      <a:avLst/>
                    </a:prstGeom>
                    <a:noFill/>
                    <a:ln w="9525">
                      <a:noFill/>
                      <a:miter lim="800000"/>
                      <a:headEnd/>
                      <a:tailEnd/>
                    </a:ln>
                  </pic:spPr>
                </pic:pic>
              </a:graphicData>
            </a:graphic>
          </wp:inline>
        </w:drawing>
      </w:r>
    </w:p>
    <w:p w:rsidR="000E22B4" w:rsidRPr="006D2EE8" w:rsidRDefault="000E22B4" w:rsidP="00640283">
      <w:pPr>
        <w:pStyle w:val="NoSpacing"/>
        <w:spacing w:line="276" w:lineRule="auto"/>
        <w:jc w:val="center"/>
        <w:rPr>
          <w:b/>
          <w:color w:val="000000" w:themeColor="text1"/>
          <w:lang w:val="bs-Latn-BA"/>
        </w:rPr>
      </w:pPr>
      <w:r w:rsidRPr="006D2EE8">
        <w:rPr>
          <w:b/>
          <w:color w:val="000000" w:themeColor="text1"/>
          <w:lang w:val="bs-Latn-BA"/>
        </w:rPr>
        <w:t xml:space="preserve">Karta </w:t>
      </w:r>
      <w:r w:rsidR="003B6DFB" w:rsidRPr="006D2EE8">
        <w:rPr>
          <w:b/>
          <w:color w:val="000000" w:themeColor="text1"/>
          <w:lang w:val="bs-Latn-BA"/>
        </w:rPr>
        <w:t>1</w:t>
      </w:r>
      <w:r w:rsidRPr="006D2EE8">
        <w:rPr>
          <w:b/>
          <w:color w:val="000000" w:themeColor="text1"/>
          <w:lang w:val="bs-Latn-BA"/>
        </w:rPr>
        <w:t>: Mreža puteva Bosansko-podrinjskog kantona Goražde</w:t>
      </w:r>
    </w:p>
    <w:p w:rsidR="000E22B4" w:rsidRPr="006D2EE8" w:rsidRDefault="000E22B4" w:rsidP="00640283">
      <w:pPr>
        <w:contextualSpacing/>
        <w:jc w:val="both"/>
        <w:rPr>
          <w:rFonts w:ascii="Times New Roman" w:hAnsi="Times New Roman" w:cs="Times New Roman"/>
          <w:color w:val="000000" w:themeColor="text1"/>
          <w:sz w:val="24"/>
          <w:szCs w:val="24"/>
        </w:rPr>
      </w:pPr>
    </w:p>
    <w:p w:rsidR="000E22B4" w:rsidRPr="006D2EE8" w:rsidRDefault="000E22B4" w:rsidP="00A8693F">
      <w:pPr>
        <w:ind w:firstLine="360"/>
        <w:contextualSpacing/>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Neki od osnovnih podataka vezanih za saobraćaj i promet u Bosansko-podrinjskom kantonu Goražde su: </w:t>
      </w:r>
    </w:p>
    <w:p w:rsidR="000E22B4" w:rsidRPr="006D2EE8" w:rsidRDefault="000E22B4" w:rsidP="00E41144">
      <w:pPr>
        <w:pStyle w:val="ListParagraph"/>
        <w:numPr>
          <w:ilvl w:val="0"/>
          <w:numId w:val="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Potrebni dokumenti za ulazak vozača u BiH su: vozačka dozvola, saobraćajna dozvola i zelena karta (dokaz o osiguranju vozila)</w:t>
      </w:r>
    </w:p>
    <w:p w:rsidR="000E22B4" w:rsidRPr="006D2EE8" w:rsidRDefault="000E22B4" w:rsidP="00E41144">
      <w:pPr>
        <w:pStyle w:val="ListParagraph"/>
        <w:numPr>
          <w:ilvl w:val="0"/>
          <w:numId w:val="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Osnovna pravila u vožnji na prostoru Bosansko-podrinjskog kantona Goražde su: brzina:40 km/h u naseljima, 60 km/h izvan naselja (ukoliko saobraćajnim znakom nije drugačije navedeno)</w:t>
      </w:r>
    </w:p>
    <w:p w:rsidR="000E22B4" w:rsidRPr="006D2EE8" w:rsidRDefault="000E22B4" w:rsidP="00E41144">
      <w:pPr>
        <w:pStyle w:val="ListParagraph"/>
        <w:numPr>
          <w:ilvl w:val="0"/>
          <w:numId w:val="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Prilikom vožnje zabranjena je upotreba mobitela</w:t>
      </w:r>
    </w:p>
    <w:p w:rsidR="000E22B4" w:rsidRPr="006D2EE8" w:rsidRDefault="000E22B4" w:rsidP="00E41144">
      <w:pPr>
        <w:pStyle w:val="ListParagraph"/>
        <w:numPr>
          <w:ilvl w:val="0"/>
          <w:numId w:val="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Taxi služba postoji u </w:t>
      </w:r>
      <w:r w:rsidR="00A9472C" w:rsidRPr="006D2EE8">
        <w:rPr>
          <w:rFonts w:ascii="Times New Roman" w:hAnsi="Times New Roman" w:cs="Times New Roman"/>
          <w:color w:val="000000" w:themeColor="text1"/>
          <w:sz w:val="24"/>
          <w:szCs w:val="24"/>
        </w:rPr>
        <w:t>svim</w:t>
      </w:r>
      <w:r w:rsidRPr="006D2EE8">
        <w:rPr>
          <w:rFonts w:ascii="Times New Roman" w:hAnsi="Times New Roman" w:cs="Times New Roman"/>
          <w:color w:val="000000" w:themeColor="text1"/>
          <w:sz w:val="24"/>
          <w:szCs w:val="24"/>
        </w:rPr>
        <w:t xml:space="preserve"> mjestima </w:t>
      </w:r>
    </w:p>
    <w:p w:rsidR="000E22B4" w:rsidRPr="006D2EE8" w:rsidRDefault="000E22B4" w:rsidP="00E41144">
      <w:pPr>
        <w:pStyle w:val="ListParagraph"/>
        <w:numPr>
          <w:ilvl w:val="0"/>
          <w:numId w:val="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Udaljenost: Goražde-Sarajevo: 92 km</w:t>
      </w:r>
    </w:p>
    <w:p w:rsidR="000E22B4" w:rsidRPr="006D2EE8" w:rsidRDefault="000E22B4" w:rsidP="00E41144">
      <w:pPr>
        <w:pStyle w:val="ListParagraph"/>
        <w:numPr>
          <w:ilvl w:val="0"/>
          <w:numId w:val="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Udaljenost: Goražde-Beograd: 303 km</w:t>
      </w:r>
    </w:p>
    <w:p w:rsidR="000E22B4" w:rsidRPr="006D2EE8" w:rsidRDefault="000E22B4" w:rsidP="00E41144">
      <w:pPr>
        <w:pStyle w:val="ListParagraph"/>
        <w:numPr>
          <w:ilvl w:val="0"/>
          <w:numId w:val="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Udaljenost: Goražde- Dubrovnik: 214 km</w:t>
      </w:r>
    </w:p>
    <w:p w:rsidR="000E22B4" w:rsidRPr="006D2EE8" w:rsidRDefault="000E22B4" w:rsidP="00E41144">
      <w:pPr>
        <w:pStyle w:val="ListParagraph"/>
        <w:numPr>
          <w:ilvl w:val="0"/>
          <w:numId w:val="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Važnije benzinske stanice na prostoru Bosansko-podrinjskog kantona Goražde su:</w:t>
      </w:r>
    </w:p>
    <w:p w:rsidR="000E22B4" w:rsidRPr="006D2EE8" w:rsidRDefault="000E22B4" w:rsidP="004E7B7F">
      <w:pPr>
        <w:pStyle w:val="ListParagraph"/>
        <w:numPr>
          <w:ilvl w:val="0"/>
          <w:numId w:val="11"/>
        </w:numPr>
        <w:spacing w:after="0"/>
        <w:ind w:left="1418" w:hanging="425"/>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Energopetrol D.D., I Maršala Tita bb, </w:t>
      </w:r>
    </w:p>
    <w:p w:rsidR="000E22B4" w:rsidRPr="006D2EE8" w:rsidRDefault="000E22B4" w:rsidP="004E7B7F">
      <w:pPr>
        <w:pStyle w:val="ListParagraph"/>
        <w:numPr>
          <w:ilvl w:val="0"/>
          <w:numId w:val="11"/>
        </w:numPr>
        <w:spacing w:after="0"/>
        <w:ind w:left="1418" w:hanging="425"/>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lastRenderedPageBreak/>
        <w:t xml:space="preserve">Energopetrol D.D. II Muhidina Mašića Munje 12, </w:t>
      </w:r>
    </w:p>
    <w:p w:rsidR="000E22B4" w:rsidRPr="006D2EE8" w:rsidRDefault="000E22B4" w:rsidP="004E7B7F">
      <w:pPr>
        <w:pStyle w:val="ListParagraph"/>
        <w:numPr>
          <w:ilvl w:val="0"/>
          <w:numId w:val="11"/>
        </w:numPr>
        <w:spacing w:after="0"/>
        <w:ind w:left="1418" w:hanging="425"/>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El  Tarik oil, 31. Drinske brigade, </w:t>
      </w:r>
    </w:p>
    <w:p w:rsidR="000E22B4" w:rsidRPr="006D2EE8" w:rsidRDefault="000E22B4" w:rsidP="004E7B7F">
      <w:pPr>
        <w:pStyle w:val="ListParagraph"/>
        <w:numPr>
          <w:ilvl w:val="0"/>
          <w:numId w:val="11"/>
        </w:numPr>
        <w:spacing w:after="0"/>
        <w:ind w:left="1418" w:hanging="425"/>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TZS OIL, 1.drinske brigade bb, </w:t>
      </w:r>
    </w:p>
    <w:p w:rsidR="000E22B4" w:rsidRPr="006D2EE8" w:rsidRDefault="000E22B4" w:rsidP="00640283">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Vrijeme rada benzinskih stanica je svaki dan od 00-24h.</w:t>
      </w:r>
    </w:p>
    <w:p w:rsidR="000E22B4" w:rsidRPr="006D2EE8" w:rsidRDefault="003B6DFB" w:rsidP="00640283">
      <w:pPr>
        <w:contextualSpacing/>
        <w:jc w:val="both"/>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 xml:space="preserve">3.7.1. </w:t>
      </w:r>
      <w:r w:rsidR="000E22B4" w:rsidRPr="006D2EE8">
        <w:rPr>
          <w:rFonts w:ascii="Times New Roman" w:hAnsi="Times New Roman" w:cs="Times New Roman"/>
          <w:b/>
          <w:color w:val="000000" w:themeColor="text1"/>
          <w:sz w:val="24"/>
          <w:szCs w:val="24"/>
        </w:rPr>
        <w:t>Zračne luke u BiH</w:t>
      </w:r>
    </w:p>
    <w:p w:rsidR="000E22B4" w:rsidRPr="006D2EE8" w:rsidRDefault="000E22B4" w:rsidP="00A8693F">
      <w:pPr>
        <w:ind w:firstLine="360"/>
        <w:contextualSpacing/>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Najbliže zračne luke su: </w:t>
      </w:r>
    </w:p>
    <w:p w:rsidR="000E22B4" w:rsidRPr="006D2EE8" w:rsidRDefault="000E22B4" w:rsidP="00E41144">
      <w:pPr>
        <w:pStyle w:val="ListParagraph"/>
        <w:numPr>
          <w:ilvl w:val="0"/>
          <w:numId w:val="1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Međunarodni aerodrom Sarajevo – udaljenost cca 105 km., </w:t>
      </w:r>
    </w:p>
    <w:p w:rsidR="000E22B4" w:rsidRPr="006D2EE8" w:rsidRDefault="000E22B4" w:rsidP="00E41144">
      <w:pPr>
        <w:pStyle w:val="ListParagraph"/>
        <w:numPr>
          <w:ilvl w:val="0"/>
          <w:numId w:val="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Međunarodni aerodrom Banja Luka, udaljenost 261 km</w:t>
      </w:r>
    </w:p>
    <w:p w:rsidR="000E22B4" w:rsidRPr="006D2EE8" w:rsidRDefault="000E22B4" w:rsidP="00E41144">
      <w:pPr>
        <w:pStyle w:val="ListParagraph"/>
        <w:numPr>
          <w:ilvl w:val="0"/>
          <w:numId w:val="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J.P. Međunarodna zračna luka - aerodrom Mostar d.o.o. udaljenost 182 km</w:t>
      </w:r>
    </w:p>
    <w:p w:rsidR="000E22B4" w:rsidRPr="006D2EE8" w:rsidRDefault="000E22B4" w:rsidP="00E41144">
      <w:pPr>
        <w:pStyle w:val="ListParagraph"/>
        <w:numPr>
          <w:ilvl w:val="0"/>
          <w:numId w:val="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Međunarodni aerodrom Tuzla d.o.o. udaljenost 161km.</w:t>
      </w:r>
    </w:p>
    <w:p w:rsidR="00F24D84" w:rsidRPr="006D2EE8" w:rsidRDefault="00F24D84" w:rsidP="00640283">
      <w:pPr>
        <w:contextualSpacing/>
        <w:jc w:val="both"/>
        <w:rPr>
          <w:rFonts w:ascii="Times New Roman" w:hAnsi="Times New Roman" w:cs="Times New Roman"/>
          <w:color w:val="000000" w:themeColor="text1"/>
          <w:sz w:val="24"/>
          <w:szCs w:val="24"/>
        </w:rPr>
      </w:pPr>
    </w:p>
    <w:p w:rsidR="000E22B4" w:rsidRPr="006D2EE8" w:rsidRDefault="000E22B4" w:rsidP="00A8693F">
      <w:pPr>
        <w:ind w:firstLine="360"/>
        <w:contextualSpacing/>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U saobraćajno-geografskom pogledu Bosansko-podrinjski kanton Goražde smješten je na saobraćajnim trasama i koridoru značajnijih bosanskohercegovačkih longitudinalnih i transverzalnih pravaca, formiranih magistralnim pravcima M5 i M20, kao i regionalnim pravcem R-228.</w:t>
      </w:r>
    </w:p>
    <w:p w:rsidR="000E22B4" w:rsidRPr="006D2EE8" w:rsidRDefault="003B6DFB" w:rsidP="003B6DFB">
      <w:pPr>
        <w:pStyle w:val="Heading2"/>
        <w:numPr>
          <w:ilvl w:val="0"/>
          <w:numId w:val="0"/>
        </w:numPr>
        <w:spacing w:before="200" w:line="276" w:lineRule="auto"/>
        <w:ind w:left="644" w:hanging="644"/>
        <w:rPr>
          <w:rFonts w:ascii="Times New Roman" w:hAnsi="Times New Roman" w:cs="Times New Roman"/>
          <w:color w:val="000000" w:themeColor="text1"/>
        </w:rPr>
      </w:pPr>
      <w:bookmarkStart w:id="27" w:name="_Toc438647008"/>
      <w:bookmarkStart w:id="28" w:name="_Toc450727892"/>
      <w:bookmarkStart w:id="29" w:name="_Toc456161712"/>
      <w:bookmarkStart w:id="30" w:name="_Toc143242218"/>
      <w:r w:rsidRPr="006D2EE8">
        <w:rPr>
          <w:rFonts w:ascii="Times New Roman" w:hAnsi="Times New Roman" w:cs="Times New Roman"/>
          <w:color w:val="000000" w:themeColor="text1"/>
        </w:rPr>
        <w:t>3.8.</w:t>
      </w:r>
      <w:r w:rsidR="000E22B4" w:rsidRPr="006D2EE8">
        <w:rPr>
          <w:rFonts w:ascii="Times New Roman" w:hAnsi="Times New Roman" w:cs="Times New Roman"/>
          <w:color w:val="000000" w:themeColor="text1"/>
        </w:rPr>
        <w:t xml:space="preserve"> Stanovništvo u Bosansko-podrinjskom kantonu Goražde</w:t>
      </w:r>
      <w:bookmarkEnd w:id="27"/>
      <w:bookmarkEnd w:id="28"/>
      <w:bookmarkEnd w:id="29"/>
      <w:bookmarkEnd w:id="30"/>
    </w:p>
    <w:p w:rsidR="000E22B4" w:rsidRPr="006D2EE8" w:rsidRDefault="000E22B4" w:rsidP="00640283">
      <w:pPr>
        <w:rPr>
          <w:rFonts w:ascii="Times New Roman" w:hAnsi="Times New Roman" w:cs="Times New Roman"/>
          <w:b/>
          <w:color w:val="000000" w:themeColor="text1"/>
          <w:sz w:val="24"/>
          <w:szCs w:val="24"/>
        </w:rPr>
      </w:pPr>
    </w:p>
    <w:p w:rsidR="000E22B4" w:rsidRPr="006D2EE8" w:rsidRDefault="000E22B4" w:rsidP="00A8693F">
      <w:pPr>
        <w:spacing w:before="120"/>
        <w:ind w:firstLine="644"/>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Prema preliminarnim rezultatima popisa stanovništva provedenog 2013. godine, na području Bosansko-podrinjskog kantona Goražde živi 25.336 stanovnika, odnosno 1,06% stanovništva Federacije BiH ili 0,66% ukupnog stanovništva Bosne i Hercegovine. U periodu od 1991. do 2011. godine broj stanovnika na području Bosansko-podrinjskog kantona Goražde se smanjio za 7.387 ili 18,37% čime je Bosansko-podrinjski kanton Goražde postao najslabije naseljen kanton u Federaciji BiH. Drastičan pad naseljenosti na području Bosansko-podrinjskog kantona Goražde rezultat je ratnih dešavanja (1992 – 1995), koja su rezultirala ljudskim gubicima, promjenama administrativnih granica, te značajnim iseljavanjem stanovništva u evropske i prekookeanske zemlje u poslijeratnom periodu. Prema procentu naseljenosti, Bosansko-podrinjski kanton Goražde  spada u ruralno područje BiH. Od 2010. do 2013. godine, Bosansko-podrinjski kanton Goražde je bilježio negativan migracijski trend karakteriziran većim brojem ukupno odseljenih nego doseljenih osoba, sa najvišim negativnim vrijednostima zabilježenim u općini Goražde. </w:t>
      </w:r>
    </w:p>
    <w:p w:rsidR="000E22B4" w:rsidRPr="006D2EE8" w:rsidRDefault="000E22B4" w:rsidP="00A8693F">
      <w:pPr>
        <w:spacing w:before="120"/>
        <w:ind w:firstLine="36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Kao rezultat pozitivnih privrednih kretanja, u proteklih par godina dati pokazatelji su se počeli mijenjati, te je migracijski trend blizu nule. U Bosansko-podrinjskom kantonu Goražde 68,11% stanovnika je radno sposobno (od 15 do 64 godine starosti), od čega je 43,47% stanovnika radno aktivno, dok je prema podacima Službe za zapošljavanje Bosansko-podrinjskog kantona Goražde, zaključno sa novembrom 2015. godine bilo 3.447 lica koja traže zaposlenje. U periodu 2009.-2014. godine, u Bosansko-podrinjskom kantonu Goražde je ostvaren negativan prirodni priraštaj</w:t>
      </w:r>
      <w:r w:rsidRPr="006D2EE8">
        <w:rPr>
          <w:rStyle w:val="FootnoteReference"/>
          <w:rFonts w:ascii="Times New Roman" w:hAnsi="Times New Roman" w:cs="Times New Roman"/>
          <w:color w:val="000000" w:themeColor="text1"/>
          <w:sz w:val="24"/>
          <w:szCs w:val="24"/>
        </w:rPr>
        <w:footnoteReference w:id="2"/>
      </w:r>
      <w:r w:rsidRPr="006D2EE8">
        <w:rPr>
          <w:rFonts w:ascii="Times New Roman" w:hAnsi="Times New Roman" w:cs="Times New Roman"/>
          <w:color w:val="000000" w:themeColor="text1"/>
          <w:sz w:val="24"/>
          <w:szCs w:val="24"/>
        </w:rPr>
        <w:t>. Iz predhodono navedenog vidljivo je da se stanovištvo na prostoru Bosansko-podrinjskog kantona Goražde suočava sa slijedećim problemima:</w:t>
      </w:r>
    </w:p>
    <w:p w:rsidR="000E22B4" w:rsidRPr="006D2EE8" w:rsidRDefault="000E22B4" w:rsidP="00E41144">
      <w:pPr>
        <w:pStyle w:val="ListParagraph"/>
        <w:numPr>
          <w:ilvl w:val="0"/>
          <w:numId w:val="14"/>
        </w:numPr>
        <w:spacing w:before="120"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Negativan migracijski saldo;</w:t>
      </w:r>
    </w:p>
    <w:p w:rsidR="000E22B4" w:rsidRPr="006D2EE8" w:rsidRDefault="000E22B4" w:rsidP="00E41144">
      <w:pPr>
        <w:pStyle w:val="ListParagraph"/>
        <w:numPr>
          <w:ilvl w:val="0"/>
          <w:numId w:val="14"/>
        </w:numPr>
        <w:spacing w:before="120"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Napuštanje ruralnih područja;</w:t>
      </w:r>
    </w:p>
    <w:p w:rsidR="000E22B4" w:rsidRPr="006D2EE8" w:rsidRDefault="000E22B4" w:rsidP="00E41144">
      <w:pPr>
        <w:pStyle w:val="ListParagraph"/>
        <w:numPr>
          <w:ilvl w:val="0"/>
          <w:numId w:val="14"/>
        </w:numPr>
        <w:spacing w:before="120"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Negativan prirodni priraštaj.</w:t>
      </w:r>
    </w:p>
    <w:p w:rsidR="00F056C0" w:rsidRPr="006D2EE8" w:rsidRDefault="000E22B4" w:rsidP="004E7B7F">
      <w:pPr>
        <w:spacing w:before="120"/>
        <w:ind w:firstLine="36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lastRenderedPageBreak/>
        <w:t xml:space="preserve">Rješavanje navedenih razvojnih problema prikazano je kroz razvojne potrebe stanovništva  u sljedećoj tabeli.  </w:t>
      </w:r>
    </w:p>
    <w:p w:rsidR="003252C6" w:rsidRPr="006D2EE8" w:rsidRDefault="003252C6" w:rsidP="007B1322">
      <w:pPr>
        <w:spacing w:before="120" w:after="0"/>
        <w:jc w:val="both"/>
        <w:rPr>
          <w:rFonts w:ascii="Times New Roman" w:hAnsi="Times New Roman" w:cs="Times New Roman"/>
          <w:b/>
          <w:i/>
          <w:color w:val="000000" w:themeColor="text1"/>
          <w:sz w:val="24"/>
          <w:szCs w:val="24"/>
        </w:rPr>
      </w:pPr>
      <w:r w:rsidRPr="006D2EE8">
        <w:rPr>
          <w:rFonts w:ascii="Times New Roman" w:hAnsi="Times New Roman" w:cs="Times New Roman"/>
          <w:b/>
          <w:i/>
          <w:color w:val="000000" w:themeColor="text1"/>
          <w:sz w:val="24"/>
          <w:szCs w:val="24"/>
        </w:rPr>
        <w:t xml:space="preserve">Tabela 1: Razvojni problemi i razvojne potrebe stanovništva </w:t>
      </w:r>
      <w:r w:rsidR="00F57B14" w:rsidRPr="006D2EE8">
        <w:rPr>
          <w:rFonts w:ascii="Times New Roman" w:hAnsi="Times New Roman" w:cs="Times New Roman"/>
          <w:b/>
          <w:i/>
          <w:color w:val="000000" w:themeColor="text1"/>
          <w:sz w:val="24"/>
          <w:szCs w:val="24"/>
          <w:lang w:val="bs-Latn-BA"/>
        </w:rPr>
        <w:t>Bosansko-podrinjskog kantona</w:t>
      </w:r>
      <w:r w:rsidR="00F57B14" w:rsidRPr="006D2EE8">
        <w:rPr>
          <w:rFonts w:ascii="Times New Roman" w:hAnsi="Times New Roman" w:cs="Times New Roman"/>
          <w:color w:val="000000" w:themeColor="text1"/>
          <w:sz w:val="24"/>
          <w:szCs w:val="24"/>
          <w:lang w:val="bs-Latn-BA"/>
        </w:rPr>
        <w:t xml:space="preserve"> </w:t>
      </w:r>
      <w:r w:rsidRPr="006D2EE8">
        <w:rPr>
          <w:rFonts w:ascii="Times New Roman" w:hAnsi="Times New Roman" w:cs="Times New Roman"/>
          <w:b/>
          <w:i/>
          <w:color w:val="000000" w:themeColor="text1"/>
          <w:sz w:val="24"/>
          <w:szCs w:val="24"/>
        </w:rPr>
        <w:t>Goražde</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552"/>
        <w:gridCol w:w="6803"/>
      </w:tblGrid>
      <w:tr w:rsidR="003252C6" w:rsidRPr="006D2EE8" w:rsidTr="00365FF9">
        <w:tc>
          <w:tcPr>
            <w:tcW w:w="2552" w:type="dxa"/>
            <w:tcBorders>
              <w:bottom w:val="single" w:sz="12" w:space="0" w:color="666666"/>
            </w:tcBorders>
            <w:shd w:val="clear" w:color="auto" w:fill="auto"/>
          </w:tcPr>
          <w:p w:rsidR="003252C6" w:rsidRPr="006D2EE8" w:rsidRDefault="003252C6" w:rsidP="00640283">
            <w:pPr>
              <w:widowControl w:val="0"/>
              <w:autoSpaceDE w:val="0"/>
              <w:autoSpaceDN w:val="0"/>
              <w:adjustRightInd w:val="0"/>
              <w:jc w:val="center"/>
              <w:rPr>
                <w:rFonts w:ascii="Times New Roman" w:hAnsi="Times New Roman" w:cs="Times New Roman"/>
                <w:b/>
                <w:bCs/>
                <w:color w:val="000000" w:themeColor="text1"/>
                <w:sz w:val="24"/>
                <w:szCs w:val="24"/>
                <w:lang w:eastAsia="bs-Latn-BA"/>
              </w:rPr>
            </w:pPr>
            <w:r w:rsidRPr="006D2EE8">
              <w:rPr>
                <w:rFonts w:ascii="Times New Roman" w:hAnsi="Times New Roman" w:cs="Times New Roman"/>
                <w:b/>
                <w:bCs/>
                <w:color w:val="000000" w:themeColor="text1"/>
                <w:sz w:val="24"/>
                <w:szCs w:val="24"/>
                <w:lang w:eastAsia="bs-Latn-BA"/>
              </w:rPr>
              <w:t>Razvojni problemi</w:t>
            </w:r>
          </w:p>
        </w:tc>
        <w:tc>
          <w:tcPr>
            <w:tcW w:w="6803" w:type="dxa"/>
            <w:tcBorders>
              <w:bottom w:val="single" w:sz="12" w:space="0" w:color="666666"/>
            </w:tcBorders>
            <w:shd w:val="clear" w:color="auto" w:fill="auto"/>
          </w:tcPr>
          <w:p w:rsidR="003252C6" w:rsidRPr="006D2EE8" w:rsidRDefault="003252C6" w:rsidP="00640283">
            <w:pPr>
              <w:widowControl w:val="0"/>
              <w:autoSpaceDE w:val="0"/>
              <w:autoSpaceDN w:val="0"/>
              <w:adjustRightInd w:val="0"/>
              <w:jc w:val="center"/>
              <w:rPr>
                <w:rFonts w:ascii="Times New Roman" w:hAnsi="Times New Roman" w:cs="Times New Roman"/>
                <w:b/>
                <w:bCs/>
                <w:color w:val="000000" w:themeColor="text1"/>
                <w:sz w:val="24"/>
                <w:szCs w:val="24"/>
                <w:lang w:eastAsia="bs-Latn-BA"/>
              </w:rPr>
            </w:pPr>
            <w:r w:rsidRPr="006D2EE8">
              <w:rPr>
                <w:rFonts w:ascii="Times New Roman" w:hAnsi="Times New Roman" w:cs="Times New Roman"/>
                <w:b/>
                <w:bCs/>
                <w:color w:val="000000" w:themeColor="text1"/>
                <w:sz w:val="24"/>
                <w:szCs w:val="24"/>
                <w:lang w:eastAsia="bs-Latn-BA"/>
              </w:rPr>
              <w:t>Razvojne potrebe</w:t>
            </w:r>
          </w:p>
        </w:tc>
      </w:tr>
      <w:tr w:rsidR="003252C6" w:rsidRPr="006D2EE8" w:rsidTr="00365FF9">
        <w:tc>
          <w:tcPr>
            <w:tcW w:w="2552" w:type="dxa"/>
            <w:shd w:val="clear" w:color="auto" w:fill="auto"/>
          </w:tcPr>
          <w:p w:rsidR="003252C6" w:rsidRPr="006D2EE8" w:rsidRDefault="003252C6" w:rsidP="00640283">
            <w:pPr>
              <w:widowControl w:val="0"/>
              <w:autoSpaceDE w:val="0"/>
              <w:autoSpaceDN w:val="0"/>
              <w:adjustRightInd w:val="0"/>
              <w:jc w:val="center"/>
              <w:rPr>
                <w:rFonts w:ascii="Times New Roman" w:hAnsi="Times New Roman" w:cs="Times New Roman"/>
                <w:b/>
                <w:bCs/>
                <w:color w:val="000000" w:themeColor="text1"/>
                <w:sz w:val="24"/>
                <w:szCs w:val="24"/>
                <w:lang w:eastAsia="bs-Latn-BA"/>
              </w:rPr>
            </w:pPr>
          </w:p>
          <w:p w:rsidR="003252C6" w:rsidRPr="006D2EE8" w:rsidRDefault="003252C6" w:rsidP="00640283">
            <w:pPr>
              <w:widowControl w:val="0"/>
              <w:autoSpaceDE w:val="0"/>
              <w:autoSpaceDN w:val="0"/>
              <w:adjustRightInd w:val="0"/>
              <w:jc w:val="center"/>
              <w:rPr>
                <w:rFonts w:ascii="Times New Roman" w:hAnsi="Times New Roman" w:cs="Times New Roman"/>
                <w:b/>
                <w:bCs/>
                <w:color w:val="000000" w:themeColor="text1"/>
                <w:sz w:val="24"/>
                <w:szCs w:val="24"/>
                <w:lang w:eastAsia="bs-Latn-BA"/>
              </w:rPr>
            </w:pPr>
          </w:p>
          <w:p w:rsidR="003252C6" w:rsidRPr="006D2EE8" w:rsidRDefault="003252C6" w:rsidP="00640283">
            <w:pPr>
              <w:widowControl w:val="0"/>
              <w:autoSpaceDE w:val="0"/>
              <w:autoSpaceDN w:val="0"/>
              <w:adjustRightInd w:val="0"/>
              <w:jc w:val="center"/>
              <w:rPr>
                <w:rFonts w:ascii="Times New Roman" w:hAnsi="Times New Roman" w:cs="Times New Roman"/>
                <w:b/>
                <w:bCs/>
                <w:color w:val="000000" w:themeColor="text1"/>
                <w:sz w:val="24"/>
                <w:szCs w:val="24"/>
                <w:lang w:eastAsia="bs-Latn-BA"/>
              </w:rPr>
            </w:pPr>
            <w:r w:rsidRPr="006D2EE8">
              <w:rPr>
                <w:rFonts w:ascii="Times New Roman" w:hAnsi="Times New Roman" w:cs="Times New Roman"/>
                <w:b/>
                <w:bCs/>
                <w:color w:val="000000" w:themeColor="text1"/>
                <w:sz w:val="24"/>
                <w:szCs w:val="24"/>
                <w:lang w:eastAsia="bs-Latn-BA"/>
              </w:rPr>
              <w:t>Negativan migracijski saldo</w:t>
            </w:r>
          </w:p>
        </w:tc>
        <w:tc>
          <w:tcPr>
            <w:tcW w:w="6803" w:type="dxa"/>
            <w:shd w:val="clear" w:color="auto" w:fill="auto"/>
          </w:tcPr>
          <w:p w:rsidR="003252C6" w:rsidRPr="006D2EE8" w:rsidRDefault="003252C6" w:rsidP="00640283">
            <w:pPr>
              <w:widowControl w:val="0"/>
              <w:autoSpaceDE w:val="0"/>
              <w:autoSpaceDN w:val="0"/>
              <w:adjustRightInd w:val="0"/>
              <w:jc w:val="both"/>
              <w:rPr>
                <w:rFonts w:ascii="Times New Roman" w:hAnsi="Times New Roman" w:cs="Times New Roman"/>
                <w:color w:val="000000" w:themeColor="text1"/>
                <w:sz w:val="24"/>
                <w:szCs w:val="24"/>
                <w:lang w:eastAsia="bs-Latn-BA"/>
              </w:rPr>
            </w:pPr>
            <w:r w:rsidRPr="006D2EE8">
              <w:rPr>
                <w:rFonts w:ascii="Times New Roman" w:hAnsi="Times New Roman" w:cs="Times New Roman"/>
                <w:color w:val="000000" w:themeColor="text1"/>
                <w:sz w:val="24"/>
                <w:szCs w:val="24"/>
                <w:lang w:eastAsia="bs-Latn-BA"/>
              </w:rPr>
              <w:t xml:space="preserve">Osmisliti i provoditi mjere za poticanje zadržavanja stanovništva na području </w:t>
            </w:r>
            <w:r w:rsidRPr="006D2EE8">
              <w:rPr>
                <w:rFonts w:ascii="Times New Roman" w:hAnsi="Times New Roman" w:cs="Times New Roman"/>
                <w:color w:val="000000" w:themeColor="text1"/>
                <w:sz w:val="24"/>
                <w:szCs w:val="24"/>
              </w:rPr>
              <w:t xml:space="preserve">Bosansko-podrinjskog kantona Goražde </w:t>
            </w:r>
            <w:r w:rsidRPr="006D2EE8">
              <w:rPr>
                <w:rFonts w:ascii="Times New Roman" w:hAnsi="Times New Roman" w:cs="Times New Roman"/>
                <w:color w:val="000000" w:themeColor="text1"/>
                <w:sz w:val="24"/>
                <w:szCs w:val="24"/>
                <w:lang w:eastAsia="bs-Latn-BA"/>
              </w:rPr>
              <w:t>i poboljšanja kvalitete života kako bi se spriječilo iseljavanje stanovništva (poticaji privrednim subjektima za otvaranje novih radnih mjesta, poticaji za zapošljavanje mladih, unapređenje zdravstvenih usluga, povoljnije rješavanje stambenih problema i sl.).</w:t>
            </w:r>
          </w:p>
        </w:tc>
      </w:tr>
      <w:tr w:rsidR="003252C6" w:rsidRPr="006D2EE8" w:rsidTr="00365FF9">
        <w:tc>
          <w:tcPr>
            <w:tcW w:w="2552" w:type="dxa"/>
            <w:shd w:val="clear" w:color="auto" w:fill="auto"/>
          </w:tcPr>
          <w:p w:rsidR="003252C6" w:rsidRPr="006D2EE8" w:rsidRDefault="003252C6" w:rsidP="00640283">
            <w:pPr>
              <w:widowControl w:val="0"/>
              <w:autoSpaceDE w:val="0"/>
              <w:autoSpaceDN w:val="0"/>
              <w:adjustRightInd w:val="0"/>
              <w:jc w:val="center"/>
              <w:rPr>
                <w:rFonts w:ascii="Times New Roman" w:hAnsi="Times New Roman" w:cs="Times New Roman"/>
                <w:b/>
                <w:bCs/>
                <w:color w:val="000000" w:themeColor="text1"/>
                <w:sz w:val="24"/>
                <w:szCs w:val="24"/>
                <w:lang w:eastAsia="bs-Latn-BA"/>
              </w:rPr>
            </w:pPr>
            <w:r w:rsidRPr="006D2EE8">
              <w:rPr>
                <w:rFonts w:ascii="Times New Roman" w:hAnsi="Times New Roman" w:cs="Times New Roman"/>
                <w:b/>
                <w:bCs/>
                <w:color w:val="000000" w:themeColor="text1"/>
                <w:sz w:val="24"/>
                <w:szCs w:val="24"/>
                <w:lang w:eastAsia="bs-Latn-BA"/>
              </w:rPr>
              <w:t>Napuštanje ruralnih područja i povećanje broja stanovnika u gradskom središtu – Goražde</w:t>
            </w:r>
          </w:p>
        </w:tc>
        <w:tc>
          <w:tcPr>
            <w:tcW w:w="6803" w:type="dxa"/>
            <w:shd w:val="clear" w:color="auto" w:fill="auto"/>
          </w:tcPr>
          <w:p w:rsidR="003252C6" w:rsidRPr="006D2EE8" w:rsidRDefault="003252C6" w:rsidP="00640283">
            <w:pPr>
              <w:widowControl w:val="0"/>
              <w:autoSpaceDE w:val="0"/>
              <w:autoSpaceDN w:val="0"/>
              <w:adjustRightInd w:val="0"/>
              <w:jc w:val="both"/>
              <w:rPr>
                <w:rFonts w:ascii="Times New Roman" w:hAnsi="Times New Roman" w:cs="Times New Roman"/>
                <w:color w:val="000000" w:themeColor="text1"/>
                <w:sz w:val="24"/>
                <w:szCs w:val="24"/>
                <w:lang w:eastAsia="bs-Latn-BA"/>
              </w:rPr>
            </w:pPr>
          </w:p>
          <w:p w:rsidR="003252C6" w:rsidRPr="006D2EE8" w:rsidRDefault="003252C6" w:rsidP="00640283">
            <w:pPr>
              <w:widowControl w:val="0"/>
              <w:autoSpaceDE w:val="0"/>
              <w:autoSpaceDN w:val="0"/>
              <w:adjustRightInd w:val="0"/>
              <w:jc w:val="both"/>
              <w:rPr>
                <w:rFonts w:ascii="Times New Roman" w:hAnsi="Times New Roman" w:cs="Times New Roman"/>
                <w:color w:val="000000" w:themeColor="text1"/>
                <w:sz w:val="24"/>
                <w:szCs w:val="24"/>
                <w:lang w:eastAsia="bs-Latn-BA"/>
              </w:rPr>
            </w:pPr>
            <w:r w:rsidRPr="006D2EE8">
              <w:rPr>
                <w:rFonts w:ascii="Times New Roman" w:hAnsi="Times New Roman" w:cs="Times New Roman"/>
                <w:color w:val="000000" w:themeColor="text1"/>
                <w:sz w:val="24"/>
                <w:szCs w:val="24"/>
                <w:lang w:eastAsia="bs-Latn-BA"/>
              </w:rPr>
              <w:t>Razvijati poticajnu politiku za zaustavljanje procesa deruralizacije i zadržavanja seoskog stanovništva kroz izgradnju putne infrastrukture prema gradskom središtu i kroz poticaje u poljoprivrednoj proizvodnji.</w:t>
            </w:r>
          </w:p>
        </w:tc>
      </w:tr>
      <w:tr w:rsidR="003252C6" w:rsidRPr="006D2EE8" w:rsidTr="00365FF9">
        <w:tc>
          <w:tcPr>
            <w:tcW w:w="2552" w:type="dxa"/>
            <w:shd w:val="clear" w:color="auto" w:fill="auto"/>
          </w:tcPr>
          <w:p w:rsidR="003252C6" w:rsidRPr="006D2EE8" w:rsidRDefault="003252C6" w:rsidP="00640283">
            <w:pPr>
              <w:widowControl w:val="0"/>
              <w:autoSpaceDE w:val="0"/>
              <w:autoSpaceDN w:val="0"/>
              <w:adjustRightInd w:val="0"/>
              <w:jc w:val="center"/>
              <w:rPr>
                <w:rFonts w:ascii="Times New Roman" w:hAnsi="Times New Roman" w:cs="Times New Roman"/>
                <w:b/>
                <w:bCs/>
                <w:color w:val="000000" w:themeColor="text1"/>
                <w:sz w:val="24"/>
                <w:szCs w:val="24"/>
                <w:lang w:eastAsia="bs-Latn-BA"/>
              </w:rPr>
            </w:pPr>
            <w:r w:rsidRPr="006D2EE8">
              <w:rPr>
                <w:rFonts w:ascii="Times New Roman" w:hAnsi="Times New Roman" w:cs="Times New Roman"/>
                <w:b/>
                <w:bCs/>
                <w:color w:val="000000" w:themeColor="text1"/>
                <w:sz w:val="24"/>
                <w:szCs w:val="24"/>
                <w:lang w:eastAsia="bs-Latn-BA"/>
              </w:rPr>
              <w:t>Negativan prirodni priraštaj</w:t>
            </w:r>
          </w:p>
        </w:tc>
        <w:tc>
          <w:tcPr>
            <w:tcW w:w="6803" w:type="dxa"/>
            <w:shd w:val="clear" w:color="auto" w:fill="auto"/>
          </w:tcPr>
          <w:p w:rsidR="003252C6" w:rsidRPr="006D2EE8" w:rsidRDefault="003252C6" w:rsidP="00640283">
            <w:pPr>
              <w:widowControl w:val="0"/>
              <w:autoSpaceDE w:val="0"/>
              <w:autoSpaceDN w:val="0"/>
              <w:adjustRightInd w:val="0"/>
              <w:jc w:val="both"/>
              <w:rPr>
                <w:rFonts w:ascii="Times New Roman" w:hAnsi="Times New Roman" w:cs="Times New Roman"/>
                <w:color w:val="000000" w:themeColor="text1"/>
                <w:sz w:val="24"/>
                <w:szCs w:val="24"/>
                <w:lang w:eastAsia="bs-Latn-BA"/>
              </w:rPr>
            </w:pPr>
            <w:r w:rsidRPr="006D2EE8">
              <w:rPr>
                <w:rFonts w:ascii="Times New Roman" w:hAnsi="Times New Roman" w:cs="Times New Roman"/>
                <w:color w:val="000000" w:themeColor="text1"/>
                <w:sz w:val="24"/>
                <w:szCs w:val="24"/>
                <w:lang w:eastAsia="bs-Latn-BA"/>
              </w:rPr>
              <w:t xml:space="preserve">Provoditi mjere pronatalitetne politike kroz subvencije i pomoć mladim porodicama; Kreirati sadržaje za zadržavanje i privlačenje mladih porodica u </w:t>
            </w:r>
            <w:r w:rsidRPr="006D2EE8">
              <w:rPr>
                <w:rFonts w:ascii="Times New Roman" w:hAnsi="Times New Roman" w:cs="Times New Roman"/>
                <w:color w:val="000000" w:themeColor="text1"/>
                <w:sz w:val="24"/>
                <w:szCs w:val="24"/>
              </w:rPr>
              <w:t xml:space="preserve">Bosansko-podrinjski kanton Goražde </w:t>
            </w:r>
            <w:r w:rsidRPr="006D2EE8">
              <w:rPr>
                <w:rFonts w:ascii="Times New Roman" w:hAnsi="Times New Roman" w:cs="Times New Roman"/>
                <w:color w:val="000000" w:themeColor="text1"/>
                <w:sz w:val="24"/>
                <w:szCs w:val="24"/>
                <w:lang w:eastAsia="bs-Latn-BA"/>
              </w:rPr>
              <w:t>– uključujući unapređenje poslovnog ambijenta.</w:t>
            </w:r>
          </w:p>
        </w:tc>
      </w:tr>
    </w:tbl>
    <w:p w:rsidR="00365FF9" w:rsidRPr="006D2EE8" w:rsidRDefault="00365FF9" w:rsidP="007B1322">
      <w:pPr>
        <w:pStyle w:val="Heading2"/>
        <w:numPr>
          <w:ilvl w:val="0"/>
          <w:numId w:val="0"/>
        </w:numPr>
        <w:spacing w:line="276" w:lineRule="auto"/>
        <w:ind w:left="1080" w:hanging="720"/>
        <w:rPr>
          <w:rFonts w:ascii="Times New Roman" w:hAnsi="Times New Roman" w:cs="Times New Roman"/>
          <w:color w:val="000000" w:themeColor="text1"/>
        </w:rPr>
      </w:pPr>
      <w:bookmarkStart w:id="31" w:name="_Toc438647009"/>
      <w:bookmarkStart w:id="32" w:name="_Toc450727893"/>
      <w:bookmarkStart w:id="33" w:name="_Toc456161713"/>
    </w:p>
    <w:p w:rsidR="003252C6" w:rsidRPr="006D2EE8" w:rsidRDefault="00606D2B" w:rsidP="004D2091">
      <w:pPr>
        <w:pStyle w:val="Heading2"/>
        <w:numPr>
          <w:ilvl w:val="0"/>
          <w:numId w:val="0"/>
        </w:numPr>
        <w:spacing w:before="200" w:line="276" w:lineRule="auto"/>
        <w:ind w:left="644" w:hanging="644"/>
        <w:rPr>
          <w:rFonts w:ascii="Times New Roman" w:hAnsi="Times New Roman" w:cs="Times New Roman"/>
          <w:color w:val="000000" w:themeColor="text1"/>
        </w:rPr>
      </w:pPr>
      <w:bookmarkStart w:id="34" w:name="_Toc143242219"/>
      <w:r w:rsidRPr="006D2EE8">
        <w:rPr>
          <w:rFonts w:ascii="Times New Roman" w:hAnsi="Times New Roman" w:cs="Times New Roman"/>
          <w:color w:val="000000" w:themeColor="text1"/>
        </w:rPr>
        <w:t>3.9</w:t>
      </w:r>
      <w:r w:rsidR="00957BBD" w:rsidRPr="006D2EE8">
        <w:rPr>
          <w:rFonts w:ascii="Times New Roman" w:hAnsi="Times New Roman" w:cs="Times New Roman"/>
          <w:color w:val="000000" w:themeColor="text1"/>
        </w:rPr>
        <w:t xml:space="preserve">. </w:t>
      </w:r>
      <w:r w:rsidR="003252C6" w:rsidRPr="006D2EE8">
        <w:rPr>
          <w:rFonts w:ascii="Times New Roman" w:hAnsi="Times New Roman" w:cs="Times New Roman"/>
          <w:color w:val="000000" w:themeColor="text1"/>
        </w:rPr>
        <w:t>Privreda Bosansko-podrinjskog kantona Goražde</w:t>
      </w:r>
      <w:bookmarkEnd w:id="31"/>
      <w:bookmarkEnd w:id="32"/>
      <w:bookmarkEnd w:id="33"/>
      <w:bookmarkEnd w:id="34"/>
    </w:p>
    <w:p w:rsidR="003252C6" w:rsidRPr="006D2EE8" w:rsidRDefault="003252C6" w:rsidP="00640283">
      <w:pPr>
        <w:spacing w:before="100" w:beforeAutospacing="1" w:after="100" w:afterAutospacing="1"/>
        <w:jc w:val="both"/>
        <w:rPr>
          <w:rFonts w:ascii="Times New Roman" w:eastAsia="Times New Roman" w:hAnsi="Times New Roman" w:cs="Times New Roman"/>
          <w:color w:val="000000" w:themeColor="text1"/>
          <w:sz w:val="24"/>
          <w:szCs w:val="24"/>
          <w:lang w:eastAsia="bs-Latn-BA"/>
        </w:rPr>
      </w:pPr>
      <w:r w:rsidRPr="006D2EE8">
        <w:rPr>
          <w:rFonts w:ascii="Times New Roman" w:eastAsia="Times New Roman" w:hAnsi="Times New Roman" w:cs="Times New Roman"/>
          <w:color w:val="000000" w:themeColor="text1"/>
          <w:sz w:val="24"/>
          <w:szCs w:val="24"/>
          <w:lang w:eastAsia="bs-Latn-BA"/>
        </w:rPr>
        <w:t xml:space="preserve">Na području Bosansko-podrinjskog kantona Goražde zastupljeno je </w:t>
      </w:r>
      <w:r w:rsidR="00004DB6" w:rsidRPr="006D2EE8">
        <w:rPr>
          <w:rFonts w:ascii="Times New Roman" w:eastAsia="Times New Roman" w:hAnsi="Times New Roman" w:cs="Times New Roman"/>
          <w:color w:val="000000" w:themeColor="text1"/>
          <w:sz w:val="24"/>
          <w:szCs w:val="24"/>
          <w:lang w:eastAsia="bs-Latn-BA"/>
        </w:rPr>
        <w:t xml:space="preserve">devet </w:t>
      </w:r>
      <w:r w:rsidRPr="006D2EE8">
        <w:rPr>
          <w:rFonts w:ascii="Times New Roman" w:eastAsia="Times New Roman" w:hAnsi="Times New Roman" w:cs="Times New Roman"/>
          <w:color w:val="000000" w:themeColor="text1"/>
          <w:sz w:val="24"/>
          <w:szCs w:val="24"/>
          <w:lang w:eastAsia="bs-Latn-BA"/>
        </w:rPr>
        <w:t>industrijskih zona:</w:t>
      </w:r>
    </w:p>
    <w:p w:rsidR="00004DB6" w:rsidRPr="006D2EE8" w:rsidRDefault="00004DB6" w:rsidP="007B1322">
      <w:pPr>
        <w:jc w:val="center"/>
        <w:rPr>
          <w:rFonts w:ascii="Times New Roman" w:hAnsi="Times New Roman" w:cs="Times New Roman"/>
          <w:b/>
          <w:color w:val="000000" w:themeColor="text1"/>
          <w:sz w:val="24"/>
          <w:szCs w:val="24"/>
          <w:u w:val="single"/>
        </w:rPr>
      </w:pPr>
      <w:r w:rsidRPr="006D2EE8">
        <w:rPr>
          <w:rFonts w:ascii="Times New Roman" w:hAnsi="Times New Roman" w:cs="Times New Roman"/>
          <w:b/>
          <w:color w:val="000000" w:themeColor="text1"/>
          <w:sz w:val="24"/>
          <w:szCs w:val="24"/>
          <w:u w:val="single"/>
        </w:rPr>
        <w:t xml:space="preserve">PREGLED INDUSTRIJSKIH ZONA NA PODRUČJU </w:t>
      </w:r>
      <w:r w:rsidR="00F57B14" w:rsidRPr="006D2EE8">
        <w:rPr>
          <w:rFonts w:ascii="Times New Roman" w:hAnsi="Times New Roman" w:cs="Times New Roman"/>
          <w:b/>
          <w:color w:val="000000" w:themeColor="text1"/>
          <w:sz w:val="24"/>
          <w:szCs w:val="24"/>
          <w:u w:val="single"/>
        </w:rPr>
        <w:t>BOSASNKO-PODRINJSKOG KANTONA</w:t>
      </w:r>
      <w:r w:rsidRPr="006D2EE8">
        <w:rPr>
          <w:rFonts w:ascii="Times New Roman" w:hAnsi="Times New Roman" w:cs="Times New Roman"/>
          <w:b/>
          <w:color w:val="000000" w:themeColor="text1"/>
          <w:sz w:val="24"/>
          <w:szCs w:val="24"/>
          <w:u w:val="single"/>
        </w:rPr>
        <w:t xml:space="preserve"> GORAŽDE</w:t>
      </w:r>
    </w:p>
    <w:tbl>
      <w:tblPr>
        <w:tblStyle w:val="TableGrid"/>
        <w:tblW w:w="0" w:type="auto"/>
        <w:tblLook w:val="04A0"/>
      </w:tblPr>
      <w:tblGrid>
        <w:gridCol w:w="1101"/>
        <w:gridCol w:w="5091"/>
        <w:gridCol w:w="3096"/>
      </w:tblGrid>
      <w:tr w:rsidR="00004DB6" w:rsidRPr="006D2EE8" w:rsidTr="007B1322">
        <w:trPr>
          <w:trHeight w:val="567"/>
        </w:trPr>
        <w:tc>
          <w:tcPr>
            <w:tcW w:w="1101" w:type="dxa"/>
            <w:vAlign w:val="center"/>
          </w:tcPr>
          <w:p w:rsidR="00004DB6" w:rsidRPr="006D2EE8" w:rsidRDefault="00004DB6" w:rsidP="007B1322">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R.B.</w:t>
            </w:r>
          </w:p>
        </w:tc>
        <w:tc>
          <w:tcPr>
            <w:tcW w:w="5091" w:type="dxa"/>
            <w:vAlign w:val="center"/>
          </w:tcPr>
          <w:p w:rsidR="00004DB6" w:rsidRPr="006D2EE8" w:rsidRDefault="00004DB6" w:rsidP="007B1322">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NAZIV INDUSTRIJSKE ZONE</w:t>
            </w:r>
          </w:p>
        </w:tc>
        <w:tc>
          <w:tcPr>
            <w:tcW w:w="3096" w:type="dxa"/>
            <w:vAlign w:val="center"/>
          </w:tcPr>
          <w:p w:rsidR="00004DB6" w:rsidRPr="006D2EE8" w:rsidRDefault="00004DB6" w:rsidP="007B1322">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OPĆINA/GRAD</w:t>
            </w:r>
          </w:p>
        </w:tc>
      </w:tr>
      <w:tr w:rsidR="00004DB6" w:rsidRPr="006D2EE8" w:rsidTr="004E7B7F">
        <w:tc>
          <w:tcPr>
            <w:tcW w:w="1101" w:type="dxa"/>
          </w:tcPr>
          <w:p w:rsidR="00004DB6" w:rsidRPr="006D2EE8" w:rsidRDefault="00004DB6" w:rsidP="007B1322">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w:t>
            </w:r>
          </w:p>
        </w:tc>
        <w:tc>
          <w:tcPr>
            <w:tcW w:w="5091"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INDUSTRIJSKA ZONA „VITKOVIĆI“</w:t>
            </w:r>
          </w:p>
        </w:tc>
        <w:tc>
          <w:tcPr>
            <w:tcW w:w="3096"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GRAD GORAŽDE</w:t>
            </w:r>
          </w:p>
        </w:tc>
      </w:tr>
      <w:tr w:rsidR="00004DB6" w:rsidRPr="006D2EE8" w:rsidTr="004E7B7F">
        <w:tc>
          <w:tcPr>
            <w:tcW w:w="1101" w:type="dxa"/>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w:t>
            </w:r>
          </w:p>
        </w:tc>
        <w:tc>
          <w:tcPr>
            <w:tcW w:w="5091"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INDUSTRIJSKA ZONA „BEKTO PRECISA“</w:t>
            </w:r>
          </w:p>
        </w:tc>
        <w:tc>
          <w:tcPr>
            <w:tcW w:w="3096"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GRAD GORAŽDE</w:t>
            </w:r>
          </w:p>
        </w:tc>
      </w:tr>
      <w:tr w:rsidR="00004DB6" w:rsidRPr="006D2EE8" w:rsidTr="004E7B7F">
        <w:tc>
          <w:tcPr>
            <w:tcW w:w="1101" w:type="dxa"/>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3.</w:t>
            </w:r>
          </w:p>
        </w:tc>
        <w:tc>
          <w:tcPr>
            <w:tcW w:w="5091"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INDUSTRIJSKA ZONA „POBJEDA“</w:t>
            </w:r>
          </w:p>
        </w:tc>
        <w:tc>
          <w:tcPr>
            <w:tcW w:w="3096"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GRAD GORAŽDE</w:t>
            </w:r>
          </w:p>
        </w:tc>
      </w:tr>
      <w:tr w:rsidR="00004DB6" w:rsidRPr="006D2EE8" w:rsidTr="004E7B7F">
        <w:tc>
          <w:tcPr>
            <w:tcW w:w="1101" w:type="dxa"/>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4.</w:t>
            </w:r>
          </w:p>
        </w:tc>
        <w:tc>
          <w:tcPr>
            <w:tcW w:w="5091"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POSLOVNA ZONA „ RASADNIK“</w:t>
            </w:r>
          </w:p>
        </w:tc>
        <w:tc>
          <w:tcPr>
            <w:tcW w:w="3096"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GRAD GORAŽDE</w:t>
            </w:r>
          </w:p>
        </w:tc>
      </w:tr>
      <w:tr w:rsidR="00004DB6" w:rsidRPr="006D2EE8" w:rsidTr="004E7B7F">
        <w:tc>
          <w:tcPr>
            <w:tcW w:w="1101" w:type="dxa"/>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5.</w:t>
            </w:r>
          </w:p>
        </w:tc>
        <w:tc>
          <w:tcPr>
            <w:tcW w:w="5091"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PODUZETNIČKO-POLJOPRIVREDNA ZONA „CVILIN“ USTIKOLINA</w:t>
            </w:r>
          </w:p>
        </w:tc>
        <w:tc>
          <w:tcPr>
            <w:tcW w:w="3096"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FOČA-FBIH</w:t>
            </w:r>
          </w:p>
        </w:tc>
      </w:tr>
      <w:tr w:rsidR="00004DB6" w:rsidRPr="006D2EE8" w:rsidTr="004E7B7F">
        <w:tc>
          <w:tcPr>
            <w:tcW w:w="1101" w:type="dxa"/>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6.</w:t>
            </w:r>
          </w:p>
        </w:tc>
        <w:tc>
          <w:tcPr>
            <w:tcW w:w="5091"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PODUZETNIČKO-ZANATSKA ZONA „ VRBNIČKI POTOK  USTIKOLINA</w:t>
            </w:r>
          </w:p>
        </w:tc>
        <w:tc>
          <w:tcPr>
            <w:tcW w:w="3096"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FOČA-FBIH</w:t>
            </w:r>
          </w:p>
        </w:tc>
      </w:tr>
      <w:tr w:rsidR="00004DB6" w:rsidRPr="006D2EE8" w:rsidTr="004E7B7F">
        <w:tc>
          <w:tcPr>
            <w:tcW w:w="1101" w:type="dxa"/>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7.</w:t>
            </w:r>
          </w:p>
        </w:tc>
        <w:tc>
          <w:tcPr>
            <w:tcW w:w="5091"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PODUZETNIČKO-ZANATSKA ZONA „NJUHE“ USTIKOLINA</w:t>
            </w:r>
          </w:p>
        </w:tc>
        <w:tc>
          <w:tcPr>
            <w:tcW w:w="3096"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FOČA-FBIH</w:t>
            </w:r>
          </w:p>
        </w:tc>
      </w:tr>
      <w:tr w:rsidR="00004DB6" w:rsidRPr="006D2EE8" w:rsidTr="004E7B7F">
        <w:tc>
          <w:tcPr>
            <w:tcW w:w="1101" w:type="dxa"/>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8.</w:t>
            </w:r>
          </w:p>
        </w:tc>
        <w:tc>
          <w:tcPr>
            <w:tcW w:w="5091"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PODUZETNIČKO-ZANATSKA ZONA „MLIN“ USTIKOLINA</w:t>
            </w:r>
          </w:p>
        </w:tc>
        <w:tc>
          <w:tcPr>
            <w:tcW w:w="3096"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FOČA – FBIH</w:t>
            </w:r>
          </w:p>
        </w:tc>
      </w:tr>
      <w:tr w:rsidR="00004DB6" w:rsidRPr="006D2EE8" w:rsidTr="004E7B7F">
        <w:tc>
          <w:tcPr>
            <w:tcW w:w="1101" w:type="dxa"/>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9.</w:t>
            </w:r>
          </w:p>
        </w:tc>
        <w:tc>
          <w:tcPr>
            <w:tcW w:w="5091"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INDUSTRIJSKA ZONA HRENOVICA</w:t>
            </w:r>
          </w:p>
        </w:tc>
        <w:tc>
          <w:tcPr>
            <w:tcW w:w="3096" w:type="dxa"/>
            <w:vAlign w:val="center"/>
          </w:tcPr>
          <w:p w:rsidR="00004DB6" w:rsidRPr="006D2EE8" w:rsidRDefault="00004DB6" w:rsidP="004E7B7F">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PALE-FBIH</w:t>
            </w:r>
          </w:p>
        </w:tc>
      </w:tr>
    </w:tbl>
    <w:p w:rsidR="00004DB6" w:rsidRPr="006D2EE8" w:rsidRDefault="00004DB6" w:rsidP="00004DB6">
      <w:pPr>
        <w:jc w:val="center"/>
        <w:rPr>
          <w:rFonts w:ascii="Times New Roman" w:hAnsi="Times New Roman" w:cs="Times New Roman"/>
          <w:b/>
          <w:color w:val="000000" w:themeColor="text1"/>
          <w:sz w:val="24"/>
          <w:szCs w:val="24"/>
          <w:u w:val="single"/>
        </w:rPr>
      </w:pPr>
      <w:r w:rsidRPr="006D2EE8">
        <w:rPr>
          <w:rFonts w:ascii="Times New Roman" w:hAnsi="Times New Roman" w:cs="Times New Roman"/>
          <w:b/>
          <w:color w:val="000000" w:themeColor="text1"/>
          <w:sz w:val="24"/>
          <w:szCs w:val="24"/>
          <w:u w:val="single"/>
        </w:rPr>
        <w:lastRenderedPageBreak/>
        <w:t xml:space="preserve">PREGLED INDUSTRIJSKIH ZONA POJEDINAČNO </w:t>
      </w:r>
    </w:p>
    <w:p w:rsidR="00004DB6" w:rsidRPr="006D2EE8" w:rsidRDefault="00004DB6" w:rsidP="00004DB6">
      <w:pPr>
        <w:jc w:val="center"/>
        <w:rPr>
          <w:rFonts w:ascii="Times New Roman" w:hAnsi="Times New Roman" w:cs="Times New Roman"/>
          <w:b/>
          <w:color w:val="000000" w:themeColor="text1"/>
          <w:sz w:val="24"/>
          <w:szCs w:val="24"/>
          <w:u w:val="single"/>
        </w:rPr>
      </w:pPr>
      <w:r w:rsidRPr="006D2EE8">
        <w:rPr>
          <w:rFonts w:ascii="Times New Roman" w:hAnsi="Times New Roman" w:cs="Times New Roman"/>
          <w:b/>
          <w:color w:val="000000" w:themeColor="text1"/>
          <w:sz w:val="24"/>
          <w:szCs w:val="24"/>
          <w:u w:val="single"/>
        </w:rPr>
        <w:t>1.INDUSTRIJSKA ZONA „VITKOVIĆI“</w:t>
      </w:r>
    </w:p>
    <w:p w:rsidR="00004DB6" w:rsidRPr="006D2EE8" w:rsidRDefault="00004DB6"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POVRŠINA – 20,9 ha</w:t>
      </w:r>
    </w:p>
    <w:p w:rsidR="00004DB6" w:rsidRPr="006D2EE8" w:rsidRDefault="00004DB6" w:rsidP="00004DB6">
      <w:pPr>
        <w:jc w:val="both"/>
        <w:rPr>
          <w:rFonts w:ascii="Times New Roman" w:hAnsi="Times New Roman" w:cs="Times New Roman"/>
          <w:color w:val="000000" w:themeColor="text1"/>
          <w:sz w:val="24"/>
          <w:szCs w:val="24"/>
        </w:rPr>
      </w:pPr>
    </w:p>
    <w:tbl>
      <w:tblPr>
        <w:tblStyle w:val="TableGrid"/>
        <w:tblW w:w="0" w:type="auto"/>
        <w:jc w:val="center"/>
        <w:tblLook w:val="04A0"/>
      </w:tblPr>
      <w:tblGrid>
        <w:gridCol w:w="680"/>
        <w:gridCol w:w="5103"/>
      </w:tblGrid>
      <w:tr w:rsidR="00004DB6" w:rsidRPr="006D2EE8" w:rsidTr="007B1322">
        <w:trPr>
          <w:trHeight w:val="567"/>
          <w:jc w:val="center"/>
        </w:trPr>
        <w:tc>
          <w:tcPr>
            <w:tcW w:w="680"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R.B.</w:t>
            </w:r>
          </w:p>
        </w:tc>
        <w:tc>
          <w:tcPr>
            <w:tcW w:w="5103"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NAZIV PRIVREDNIH SUBJEKATA</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„PREVENT GORAŽDE“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„PREVENT SAFETY“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3.</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„PREVENT COMPONENTS“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4.</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„TVC“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5.</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„TVC MOTION“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5.</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„JANJINA“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6.</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„EMKA BOSNIA“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7.</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„AC-UNITY“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8.</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„TZS EXPORT-IMPORT“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9.</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„TZS OIL“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10.</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„FINA“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11.</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„ZLATIĆ TRANSPORT“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12.</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„BEKTO SPECIJALNA IZRADA“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13.</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„BNTS“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14.</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„INŽINJERING“ d.o.o.</w:t>
            </w:r>
          </w:p>
        </w:tc>
      </w:tr>
    </w:tbl>
    <w:p w:rsidR="00737557" w:rsidRPr="006D2EE8" w:rsidRDefault="00737557" w:rsidP="007B1322">
      <w:pPr>
        <w:spacing w:after="0"/>
        <w:rPr>
          <w:rFonts w:ascii="Times New Roman" w:hAnsi="Times New Roman" w:cs="Times New Roman"/>
          <w:b/>
          <w:color w:val="000000" w:themeColor="text1"/>
          <w:sz w:val="24"/>
          <w:szCs w:val="24"/>
          <w:u w:val="single"/>
        </w:rPr>
      </w:pPr>
    </w:p>
    <w:p w:rsidR="00004DB6" w:rsidRPr="006D2EE8" w:rsidRDefault="00004DB6" w:rsidP="00004DB6">
      <w:pPr>
        <w:jc w:val="center"/>
        <w:rPr>
          <w:rFonts w:ascii="Times New Roman" w:hAnsi="Times New Roman" w:cs="Times New Roman"/>
          <w:b/>
          <w:color w:val="000000" w:themeColor="text1"/>
          <w:sz w:val="24"/>
          <w:szCs w:val="24"/>
          <w:u w:val="single"/>
        </w:rPr>
      </w:pPr>
      <w:r w:rsidRPr="006D2EE8">
        <w:rPr>
          <w:rFonts w:ascii="Times New Roman" w:hAnsi="Times New Roman" w:cs="Times New Roman"/>
          <w:b/>
          <w:color w:val="000000" w:themeColor="text1"/>
          <w:sz w:val="24"/>
          <w:szCs w:val="24"/>
          <w:u w:val="single"/>
        </w:rPr>
        <w:t xml:space="preserve">2.INDUSTRIJSKA ZONA „ BEKTO PRECISA“ </w:t>
      </w:r>
    </w:p>
    <w:p w:rsidR="00004DB6" w:rsidRPr="006D2EE8" w:rsidRDefault="00004DB6"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Površina 10,5 ha</w:t>
      </w:r>
    </w:p>
    <w:tbl>
      <w:tblPr>
        <w:tblStyle w:val="TableGrid"/>
        <w:tblW w:w="0" w:type="auto"/>
        <w:jc w:val="center"/>
        <w:tblLook w:val="04A0"/>
      </w:tblPr>
      <w:tblGrid>
        <w:gridCol w:w="680"/>
        <w:gridCol w:w="5387"/>
      </w:tblGrid>
      <w:tr w:rsidR="00004DB6" w:rsidRPr="006D2EE8" w:rsidTr="007B1322">
        <w:trPr>
          <w:trHeight w:val="567"/>
          <w:jc w:val="center"/>
        </w:trPr>
        <w:tc>
          <w:tcPr>
            <w:tcW w:w="680"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R.B.</w:t>
            </w:r>
          </w:p>
        </w:tc>
        <w:tc>
          <w:tcPr>
            <w:tcW w:w="5387"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NAZIV PRIVREDNIH SUBJEKATA</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w:t>
            </w:r>
          </w:p>
        </w:tc>
        <w:tc>
          <w:tcPr>
            <w:tcW w:w="5387"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„EMKA BOSNIA“ d.o.o. Werk 2</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w:t>
            </w:r>
          </w:p>
        </w:tc>
        <w:tc>
          <w:tcPr>
            <w:tcW w:w="5387"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„EBI“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3.</w:t>
            </w:r>
          </w:p>
        </w:tc>
        <w:tc>
          <w:tcPr>
            <w:tcW w:w="5387"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„EBI SECURITY“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4.</w:t>
            </w:r>
          </w:p>
        </w:tc>
        <w:tc>
          <w:tcPr>
            <w:tcW w:w="5387"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„MPI MLIN USTIKOLINA“ d.d. – podružnica pekara</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5.</w:t>
            </w:r>
          </w:p>
        </w:tc>
        <w:tc>
          <w:tcPr>
            <w:tcW w:w="5387"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J.P. „BOSANSKO – PODRINJSKE ŠUME“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6.</w:t>
            </w:r>
          </w:p>
        </w:tc>
        <w:tc>
          <w:tcPr>
            <w:tcW w:w="5387"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J.U. VETERINARSKA STANICA GORAŽDE</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7.</w:t>
            </w:r>
          </w:p>
        </w:tc>
        <w:tc>
          <w:tcPr>
            <w:tcW w:w="5387"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„4PASSION INVESTMENT“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8.</w:t>
            </w:r>
          </w:p>
        </w:tc>
        <w:tc>
          <w:tcPr>
            <w:tcW w:w="5387"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„BC KABEL“ d.o.o.</w:t>
            </w:r>
          </w:p>
        </w:tc>
      </w:tr>
    </w:tbl>
    <w:p w:rsidR="00004DB6" w:rsidRPr="006D2EE8" w:rsidRDefault="00004DB6" w:rsidP="007B1322">
      <w:pPr>
        <w:spacing w:after="0"/>
        <w:jc w:val="both"/>
        <w:rPr>
          <w:rFonts w:ascii="Times New Roman" w:hAnsi="Times New Roman" w:cs="Times New Roman"/>
          <w:color w:val="000000" w:themeColor="text1"/>
          <w:sz w:val="24"/>
          <w:szCs w:val="24"/>
        </w:rPr>
      </w:pPr>
    </w:p>
    <w:p w:rsidR="007B1322" w:rsidRPr="006D2EE8" w:rsidRDefault="007B1322" w:rsidP="007B1322">
      <w:pPr>
        <w:spacing w:after="0"/>
        <w:jc w:val="both"/>
        <w:rPr>
          <w:rFonts w:ascii="Times New Roman" w:hAnsi="Times New Roman" w:cs="Times New Roman"/>
          <w:color w:val="000000" w:themeColor="text1"/>
          <w:sz w:val="24"/>
          <w:szCs w:val="24"/>
        </w:rPr>
      </w:pPr>
    </w:p>
    <w:p w:rsidR="007B1322" w:rsidRPr="006D2EE8" w:rsidRDefault="007B1322" w:rsidP="007B1322">
      <w:pPr>
        <w:spacing w:after="0"/>
        <w:jc w:val="both"/>
        <w:rPr>
          <w:rFonts w:ascii="Times New Roman" w:hAnsi="Times New Roman" w:cs="Times New Roman"/>
          <w:color w:val="000000" w:themeColor="text1"/>
          <w:sz w:val="24"/>
          <w:szCs w:val="24"/>
        </w:rPr>
      </w:pPr>
    </w:p>
    <w:p w:rsidR="007B1322" w:rsidRPr="006D2EE8" w:rsidRDefault="007B1322" w:rsidP="007B1322">
      <w:pPr>
        <w:spacing w:after="0"/>
        <w:jc w:val="both"/>
        <w:rPr>
          <w:rFonts w:ascii="Times New Roman" w:hAnsi="Times New Roman" w:cs="Times New Roman"/>
          <w:color w:val="000000" w:themeColor="text1"/>
          <w:sz w:val="24"/>
          <w:szCs w:val="24"/>
        </w:rPr>
      </w:pPr>
    </w:p>
    <w:p w:rsidR="007B1322" w:rsidRPr="006D2EE8" w:rsidRDefault="007B1322" w:rsidP="007B1322">
      <w:pPr>
        <w:spacing w:after="0"/>
        <w:jc w:val="both"/>
        <w:rPr>
          <w:rFonts w:ascii="Times New Roman" w:hAnsi="Times New Roman" w:cs="Times New Roman"/>
          <w:color w:val="000000" w:themeColor="text1"/>
          <w:sz w:val="24"/>
          <w:szCs w:val="24"/>
        </w:rPr>
      </w:pPr>
    </w:p>
    <w:p w:rsidR="007B1322" w:rsidRPr="006D2EE8" w:rsidRDefault="007B1322" w:rsidP="007B1322">
      <w:pPr>
        <w:spacing w:after="0"/>
        <w:jc w:val="both"/>
        <w:rPr>
          <w:rFonts w:ascii="Times New Roman" w:hAnsi="Times New Roman" w:cs="Times New Roman"/>
          <w:color w:val="000000" w:themeColor="text1"/>
          <w:sz w:val="24"/>
          <w:szCs w:val="24"/>
        </w:rPr>
      </w:pPr>
    </w:p>
    <w:p w:rsidR="007B1322" w:rsidRPr="006D2EE8" w:rsidRDefault="007B1322" w:rsidP="007B1322">
      <w:pPr>
        <w:spacing w:after="0"/>
        <w:jc w:val="both"/>
        <w:rPr>
          <w:rFonts w:ascii="Times New Roman" w:hAnsi="Times New Roman" w:cs="Times New Roman"/>
          <w:color w:val="000000" w:themeColor="text1"/>
          <w:sz w:val="24"/>
          <w:szCs w:val="24"/>
        </w:rPr>
      </w:pPr>
    </w:p>
    <w:p w:rsidR="007B1322" w:rsidRPr="006D2EE8" w:rsidRDefault="007B1322" w:rsidP="007B1322">
      <w:pPr>
        <w:spacing w:after="0"/>
        <w:jc w:val="both"/>
        <w:rPr>
          <w:rFonts w:ascii="Times New Roman" w:hAnsi="Times New Roman" w:cs="Times New Roman"/>
          <w:color w:val="000000" w:themeColor="text1"/>
          <w:sz w:val="24"/>
          <w:szCs w:val="24"/>
        </w:rPr>
      </w:pPr>
    </w:p>
    <w:p w:rsidR="007B1322" w:rsidRPr="006D2EE8" w:rsidRDefault="007B1322" w:rsidP="007B1322">
      <w:pPr>
        <w:spacing w:after="0"/>
        <w:jc w:val="both"/>
        <w:rPr>
          <w:rFonts w:ascii="Times New Roman" w:hAnsi="Times New Roman" w:cs="Times New Roman"/>
          <w:color w:val="000000" w:themeColor="text1"/>
          <w:sz w:val="24"/>
          <w:szCs w:val="24"/>
        </w:rPr>
      </w:pPr>
    </w:p>
    <w:p w:rsidR="00004DB6" w:rsidRPr="006D2EE8" w:rsidRDefault="00004DB6" w:rsidP="00004DB6">
      <w:pPr>
        <w:jc w:val="center"/>
        <w:rPr>
          <w:rFonts w:ascii="Times New Roman" w:hAnsi="Times New Roman" w:cs="Times New Roman"/>
          <w:b/>
          <w:color w:val="000000" w:themeColor="text1"/>
          <w:sz w:val="24"/>
          <w:szCs w:val="24"/>
          <w:u w:val="single"/>
        </w:rPr>
      </w:pPr>
      <w:r w:rsidRPr="006D2EE8">
        <w:rPr>
          <w:rFonts w:ascii="Times New Roman" w:hAnsi="Times New Roman" w:cs="Times New Roman"/>
          <w:b/>
          <w:color w:val="000000" w:themeColor="text1"/>
          <w:sz w:val="24"/>
          <w:szCs w:val="24"/>
          <w:u w:val="single"/>
        </w:rPr>
        <w:t xml:space="preserve">3.INDUSTRIJSKA ZONA „POBJEDA“ </w:t>
      </w:r>
    </w:p>
    <w:p w:rsidR="00004DB6" w:rsidRPr="006D2EE8" w:rsidRDefault="00004DB6"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Površina: 23,9 ha</w:t>
      </w:r>
    </w:p>
    <w:tbl>
      <w:tblPr>
        <w:tblStyle w:val="TableGrid"/>
        <w:tblW w:w="0" w:type="auto"/>
        <w:jc w:val="center"/>
        <w:tblLook w:val="04A0"/>
      </w:tblPr>
      <w:tblGrid>
        <w:gridCol w:w="680"/>
        <w:gridCol w:w="5103"/>
      </w:tblGrid>
      <w:tr w:rsidR="00004DB6" w:rsidRPr="006D2EE8" w:rsidTr="007B1322">
        <w:trPr>
          <w:trHeight w:val="567"/>
          <w:jc w:val="center"/>
        </w:trPr>
        <w:tc>
          <w:tcPr>
            <w:tcW w:w="680"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R.B.</w:t>
            </w:r>
          </w:p>
        </w:tc>
        <w:tc>
          <w:tcPr>
            <w:tcW w:w="5103"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NAZIV PRIVREDNIH SUBJEKATA</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„UNIS GINEX“ d.d.</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„POBJEDA RUDET“ d.d.</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3.</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„POBJEDA TECHNOLOGY“ d.d.</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4.</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„TVORNICA ALATA GORAŽDE“ d.d.</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5.</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„BTF“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6.</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„POBJEDA SIGURNOST“ d.o.o.</w:t>
            </w:r>
          </w:p>
        </w:tc>
      </w:tr>
    </w:tbl>
    <w:p w:rsidR="00004DB6" w:rsidRPr="006D2EE8" w:rsidRDefault="00004DB6" w:rsidP="007B1322">
      <w:pPr>
        <w:spacing w:after="0"/>
        <w:jc w:val="both"/>
        <w:rPr>
          <w:rFonts w:ascii="Times New Roman" w:hAnsi="Times New Roman" w:cs="Times New Roman"/>
          <w:color w:val="000000" w:themeColor="text1"/>
          <w:sz w:val="24"/>
          <w:szCs w:val="24"/>
        </w:rPr>
      </w:pPr>
    </w:p>
    <w:p w:rsidR="00737557" w:rsidRPr="006D2EE8" w:rsidRDefault="00737557" w:rsidP="00004DB6">
      <w:pPr>
        <w:jc w:val="both"/>
        <w:rPr>
          <w:rFonts w:ascii="Times New Roman" w:hAnsi="Times New Roman" w:cs="Times New Roman"/>
          <w:color w:val="000000" w:themeColor="text1"/>
          <w:sz w:val="24"/>
          <w:szCs w:val="24"/>
        </w:rPr>
      </w:pPr>
    </w:p>
    <w:p w:rsidR="00737557" w:rsidRPr="006D2EE8" w:rsidRDefault="00737557" w:rsidP="00004DB6">
      <w:pPr>
        <w:jc w:val="both"/>
        <w:rPr>
          <w:rFonts w:ascii="Times New Roman" w:hAnsi="Times New Roman" w:cs="Times New Roman"/>
          <w:color w:val="000000" w:themeColor="text1"/>
          <w:sz w:val="24"/>
          <w:szCs w:val="24"/>
        </w:rPr>
      </w:pPr>
    </w:p>
    <w:p w:rsidR="00004DB6" w:rsidRPr="006D2EE8" w:rsidRDefault="00004DB6" w:rsidP="00004DB6">
      <w:pPr>
        <w:jc w:val="center"/>
        <w:rPr>
          <w:rFonts w:ascii="Times New Roman" w:hAnsi="Times New Roman" w:cs="Times New Roman"/>
          <w:b/>
          <w:color w:val="000000" w:themeColor="text1"/>
          <w:sz w:val="24"/>
          <w:szCs w:val="24"/>
          <w:u w:val="single"/>
        </w:rPr>
      </w:pPr>
      <w:r w:rsidRPr="006D2EE8">
        <w:rPr>
          <w:rFonts w:ascii="Times New Roman" w:hAnsi="Times New Roman" w:cs="Times New Roman"/>
          <w:b/>
          <w:color w:val="000000" w:themeColor="text1"/>
          <w:sz w:val="24"/>
          <w:szCs w:val="24"/>
          <w:u w:val="single"/>
        </w:rPr>
        <w:t xml:space="preserve">4.INDUSTRIJSKA ZONA „ RASADNIK“ </w:t>
      </w:r>
    </w:p>
    <w:p w:rsidR="00004DB6" w:rsidRPr="006D2EE8" w:rsidRDefault="00004DB6"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Površina 2,3 ha</w:t>
      </w:r>
    </w:p>
    <w:tbl>
      <w:tblPr>
        <w:tblStyle w:val="TableGrid"/>
        <w:tblW w:w="0" w:type="auto"/>
        <w:jc w:val="center"/>
        <w:tblLook w:val="04A0"/>
      </w:tblPr>
      <w:tblGrid>
        <w:gridCol w:w="680"/>
        <w:gridCol w:w="5103"/>
      </w:tblGrid>
      <w:tr w:rsidR="00004DB6" w:rsidRPr="006D2EE8" w:rsidTr="007B1322">
        <w:trPr>
          <w:trHeight w:val="567"/>
          <w:jc w:val="center"/>
        </w:trPr>
        <w:tc>
          <w:tcPr>
            <w:tcW w:w="680"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R.B</w:t>
            </w:r>
          </w:p>
        </w:tc>
        <w:tc>
          <w:tcPr>
            <w:tcW w:w="5103"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NAZIV PRIVREDNIH SUBJEKATA</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„BINGO“ d.o.o.</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„AGROPODRINJE“ z.z.</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3.</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„MERMER“ d.o.o.</w:t>
            </w:r>
          </w:p>
        </w:tc>
      </w:tr>
    </w:tbl>
    <w:p w:rsidR="00004DB6" w:rsidRPr="006D2EE8" w:rsidRDefault="00004DB6" w:rsidP="007B1322">
      <w:pPr>
        <w:spacing w:after="0"/>
        <w:jc w:val="both"/>
        <w:rPr>
          <w:rFonts w:ascii="Times New Roman" w:hAnsi="Times New Roman" w:cs="Times New Roman"/>
          <w:color w:val="000000" w:themeColor="text1"/>
          <w:sz w:val="24"/>
          <w:szCs w:val="24"/>
        </w:rPr>
      </w:pPr>
    </w:p>
    <w:p w:rsidR="00004DB6" w:rsidRPr="006D2EE8" w:rsidRDefault="00004DB6" w:rsidP="00004DB6">
      <w:pPr>
        <w:jc w:val="center"/>
        <w:rPr>
          <w:rFonts w:ascii="Times New Roman" w:hAnsi="Times New Roman" w:cs="Times New Roman"/>
          <w:b/>
          <w:color w:val="000000" w:themeColor="text1"/>
          <w:sz w:val="24"/>
          <w:szCs w:val="24"/>
          <w:u w:val="single"/>
        </w:rPr>
      </w:pPr>
      <w:r w:rsidRPr="006D2EE8">
        <w:rPr>
          <w:rFonts w:ascii="Times New Roman" w:hAnsi="Times New Roman" w:cs="Times New Roman"/>
          <w:b/>
          <w:color w:val="000000" w:themeColor="text1"/>
          <w:sz w:val="24"/>
          <w:szCs w:val="24"/>
          <w:u w:val="single"/>
        </w:rPr>
        <w:t xml:space="preserve">5. PODUZETNIČKO-POLJOPRIVREDNA ZONA „CVILIN“ USTIKOLINA </w:t>
      </w:r>
    </w:p>
    <w:p w:rsidR="00004DB6" w:rsidRPr="006D2EE8" w:rsidRDefault="00004DB6"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Površina 174.926 m2</w:t>
      </w:r>
    </w:p>
    <w:tbl>
      <w:tblPr>
        <w:tblStyle w:val="TableGrid"/>
        <w:tblW w:w="0" w:type="auto"/>
        <w:jc w:val="center"/>
        <w:tblLook w:val="04A0"/>
      </w:tblPr>
      <w:tblGrid>
        <w:gridCol w:w="680"/>
        <w:gridCol w:w="5103"/>
      </w:tblGrid>
      <w:tr w:rsidR="00004DB6" w:rsidRPr="006D2EE8" w:rsidTr="007B1322">
        <w:trPr>
          <w:trHeight w:val="567"/>
          <w:jc w:val="center"/>
        </w:trPr>
        <w:tc>
          <w:tcPr>
            <w:tcW w:w="680"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R.B.</w:t>
            </w:r>
          </w:p>
        </w:tc>
        <w:tc>
          <w:tcPr>
            <w:tcW w:w="5103"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NAZIV PRIVREDNIH SUBJEKATA</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Poljoprivredni rasadnik</w:t>
            </w:r>
          </w:p>
        </w:tc>
      </w:tr>
    </w:tbl>
    <w:p w:rsidR="00004DB6" w:rsidRPr="006D2EE8" w:rsidRDefault="00004DB6" w:rsidP="007B1322">
      <w:pPr>
        <w:spacing w:after="0"/>
        <w:jc w:val="both"/>
        <w:rPr>
          <w:rFonts w:ascii="Times New Roman" w:hAnsi="Times New Roman" w:cs="Times New Roman"/>
          <w:color w:val="000000" w:themeColor="text1"/>
          <w:sz w:val="24"/>
          <w:szCs w:val="24"/>
        </w:rPr>
      </w:pPr>
    </w:p>
    <w:p w:rsidR="00004DB6" w:rsidRPr="006D2EE8" w:rsidRDefault="00004DB6" w:rsidP="00004DB6">
      <w:pPr>
        <w:jc w:val="both"/>
        <w:rPr>
          <w:rFonts w:ascii="Times New Roman" w:hAnsi="Times New Roman" w:cs="Times New Roman"/>
          <w:color w:val="000000" w:themeColor="text1"/>
          <w:sz w:val="24"/>
          <w:szCs w:val="24"/>
        </w:rPr>
      </w:pPr>
    </w:p>
    <w:p w:rsidR="00004DB6" w:rsidRPr="006D2EE8" w:rsidRDefault="00004DB6" w:rsidP="00004DB6">
      <w:pPr>
        <w:jc w:val="center"/>
        <w:rPr>
          <w:rFonts w:ascii="Times New Roman" w:hAnsi="Times New Roman" w:cs="Times New Roman"/>
          <w:b/>
          <w:color w:val="000000" w:themeColor="text1"/>
          <w:sz w:val="24"/>
          <w:szCs w:val="24"/>
          <w:u w:val="single"/>
        </w:rPr>
      </w:pPr>
      <w:r w:rsidRPr="006D2EE8">
        <w:rPr>
          <w:rFonts w:ascii="Times New Roman" w:hAnsi="Times New Roman" w:cs="Times New Roman"/>
          <w:b/>
          <w:color w:val="000000" w:themeColor="text1"/>
          <w:sz w:val="24"/>
          <w:szCs w:val="24"/>
          <w:u w:val="single"/>
        </w:rPr>
        <w:t xml:space="preserve">6.PODUZETNIČKO-ZANATSKA ZONA „VRBNIČKI POTOK“ </w:t>
      </w:r>
    </w:p>
    <w:p w:rsidR="00004DB6" w:rsidRPr="006D2EE8" w:rsidRDefault="00004DB6"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Površina 176.462 m2</w:t>
      </w:r>
    </w:p>
    <w:tbl>
      <w:tblPr>
        <w:tblStyle w:val="TableGrid"/>
        <w:tblW w:w="0" w:type="auto"/>
        <w:jc w:val="center"/>
        <w:tblLook w:val="04A0"/>
      </w:tblPr>
      <w:tblGrid>
        <w:gridCol w:w="680"/>
        <w:gridCol w:w="5103"/>
      </w:tblGrid>
      <w:tr w:rsidR="00004DB6" w:rsidRPr="006D2EE8" w:rsidTr="007B1322">
        <w:trPr>
          <w:trHeight w:val="567"/>
          <w:jc w:val="center"/>
        </w:trPr>
        <w:tc>
          <w:tcPr>
            <w:tcW w:w="680"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R.B.</w:t>
            </w:r>
          </w:p>
        </w:tc>
        <w:tc>
          <w:tcPr>
            <w:tcW w:w="5103"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NAZIV PRIVREDNIH SUBJEKATA/INSTITUCIJA</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Kazneno-popravni zavod Sarajevo – odjeljenje Ustikolina</w:t>
            </w:r>
          </w:p>
        </w:tc>
      </w:tr>
    </w:tbl>
    <w:p w:rsidR="00737557" w:rsidRPr="006D2EE8" w:rsidRDefault="00737557" w:rsidP="007B1322">
      <w:pPr>
        <w:spacing w:after="0"/>
        <w:rPr>
          <w:rFonts w:ascii="Times New Roman" w:hAnsi="Times New Roman" w:cs="Times New Roman"/>
          <w:b/>
          <w:color w:val="000000" w:themeColor="text1"/>
          <w:sz w:val="24"/>
          <w:szCs w:val="24"/>
          <w:u w:val="single"/>
        </w:rPr>
      </w:pPr>
    </w:p>
    <w:p w:rsidR="007B1322" w:rsidRPr="006D2EE8" w:rsidRDefault="007B1322" w:rsidP="007B1322">
      <w:pPr>
        <w:spacing w:after="0"/>
        <w:rPr>
          <w:rFonts w:ascii="Times New Roman" w:hAnsi="Times New Roman" w:cs="Times New Roman"/>
          <w:b/>
          <w:color w:val="000000" w:themeColor="text1"/>
          <w:sz w:val="24"/>
          <w:szCs w:val="24"/>
          <w:u w:val="single"/>
        </w:rPr>
      </w:pPr>
    </w:p>
    <w:p w:rsidR="007B1322" w:rsidRPr="006D2EE8" w:rsidRDefault="007B1322" w:rsidP="007B1322">
      <w:pPr>
        <w:spacing w:after="0"/>
        <w:rPr>
          <w:rFonts w:ascii="Times New Roman" w:hAnsi="Times New Roman" w:cs="Times New Roman"/>
          <w:b/>
          <w:color w:val="000000" w:themeColor="text1"/>
          <w:sz w:val="24"/>
          <w:szCs w:val="24"/>
          <w:u w:val="single"/>
        </w:rPr>
      </w:pPr>
    </w:p>
    <w:p w:rsidR="00004DB6" w:rsidRPr="006D2EE8" w:rsidRDefault="00004DB6" w:rsidP="00004DB6">
      <w:pPr>
        <w:jc w:val="center"/>
        <w:rPr>
          <w:rFonts w:ascii="Times New Roman" w:hAnsi="Times New Roman" w:cs="Times New Roman"/>
          <w:b/>
          <w:color w:val="000000" w:themeColor="text1"/>
          <w:sz w:val="24"/>
          <w:szCs w:val="24"/>
          <w:u w:val="single"/>
        </w:rPr>
      </w:pPr>
      <w:r w:rsidRPr="006D2EE8">
        <w:rPr>
          <w:rFonts w:ascii="Times New Roman" w:hAnsi="Times New Roman" w:cs="Times New Roman"/>
          <w:b/>
          <w:color w:val="000000" w:themeColor="text1"/>
          <w:sz w:val="24"/>
          <w:szCs w:val="24"/>
          <w:u w:val="single"/>
        </w:rPr>
        <w:lastRenderedPageBreak/>
        <w:t>7.PODUZETNIČKO-ZANATSKA ZONA „NJUHE“ USTIKOLINA</w:t>
      </w:r>
    </w:p>
    <w:p w:rsidR="00004DB6" w:rsidRPr="006D2EE8" w:rsidRDefault="00004DB6"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Površina 8.272 m2</w:t>
      </w:r>
    </w:p>
    <w:tbl>
      <w:tblPr>
        <w:tblStyle w:val="TableGrid"/>
        <w:tblW w:w="0" w:type="auto"/>
        <w:jc w:val="center"/>
        <w:tblLook w:val="04A0"/>
      </w:tblPr>
      <w:tblGrid>
        <w:gridCol w:w="680"/>
        <w:gridCol w:w="5091"/>
        <w:gridCol w:w="3096"/>
      </w:tblGrid>
      <w:tr w:rsidR="00004DB6" w:rsidRPr="006D2EE8" w:rsidTr="007B1322">
        <w:trPr>
          <w:trHeight w:val="567"/>
          <w:jc w:val="center"/>
        </w:trPr>
        <w:tc>
          <w:tcPr>
            <w:tcW w:w="680"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R.B.</w:t>
            </w:r>
          </w:p>
        </w:tc>
        <w:tc>
          <w:tcPr>
            <w:tcW w:w="5091"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NAZIV PRIVREDNIH SUBJEKATA</w:t>
            </w:r>
          </w:p>
        </w:tc>
        <w:tc>
          <w:tcPr>
            <w:tcW w:w="3096"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NAPOMENA</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w:t>
            </w:r>
          </w:p>
        </w:tc>
        <w:tc>
          <w:tcPr>
            <w:tcW w:w="5091"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Trenutno nema privrednih subjekata koju egzistiraju u ovoj poslovnoj zoni</w:t>
            </w:r>
          </w:p>
        </w:tc>
        <w:tc>
          <w:tcPr>
            <w:tcW w:w="3096"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U ovoj poslovnoj zoni poslovao je privredni subjekat „Fekry“ d.o.o., a 2019.godine pokrenut je stečajni postupak i ovaj privredni subjekat više ne egzistira</w:t>
            </w:r>
          </w:p>
        </w:tc>
      </w:tr>
    </w:tbl>
    <w:p w:rsidR="00004DB6" w:rsidRPr="006D2EE8" w:rsidRDefault="00004DB6" w:rsidP="007B1322">
      <w:pPr>
        <w:spacing w:after="0"/>
        <w:jc w:val="both"/>
        <w:rPr>
          <w:rFonts w:ascii="Times New Roman" w:hAnsi="Times New Roman" w:cs="Times New Roman"/>
          <w:color w:val="000000" w:themeColor="text1"/>
          <w:sz w:val="24"/>
          <w:szCs w:val="24"/>
        </w:rPr>
      </w:pPr>
    </w:p>
    <w:p w:rsidR="00004DB6" w:rsidRPr="006D2EE8" w:rsidRDefault="00004DB6" w:rsidP="00004DB6">
      <w:pPr>
        <w:jc w:val="center"/>
        <w:rPr>
          <w:rFonts w:ascii="Times New Roman" w:hAnsi="Times New Roman" w:cs="Times New Roman"/>
          <w:b/>
          <w:color w:val="000000" w:themeColor="text1"/>
          <w:sz w:val="24"/>
          <w:szCs w:val="24"/>
          <w:u w:val="single"/>
        </w:rPr>
      </w:pPr>
      <w:r w:rsidRPr="006D2EE8">
        <w:rPr>
          <w:rFonts w:ascii="Times New Roman" w:hAnsi="Times New Roman" w:cs="Times New Roman"/>
          <w:b/>
          <w:color w:val="000000" w:themeColor="text1"/>
          <w:sz w:val="24"/>
          <w:szCs w:val="24"/>
          <w:u w:val="single"/>
        </w:rPr>
        <w:t xml:space="preserve">8. PODUZETNIČKO-ZANATSKA ZONA „MLIN“ USTIKOLINA </w:t>
      </w:r>
    </w:p>
    <w:p w:rsidR="00004DB6" w:rsidRPr="006D2EE8" w:rsidRDefault="00004DB6" w:rsidP="00004DB6">
      <w:pP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Površina 25.049  m2</w:t>
      </w:r>
    </w:p>
    <w:tbl>
      <w:tblPr>
        <w:tblStyle w:val="TableGrid"/>
        <w:tblW w:w="0" w:type="auto"/>
        <w:jc w:val="center"/>
        <w:tblLook w:val="04A0"/>
      </w:tblPr>
      <w:tblGrid>
        <w:gridCol w:w="680"/>
        <w:gridCol w:w="5103"/>
      </w:tblGrid>
      <w:tr w:rsidR="00004DB6" w:rsidRPr="006D2EE8" w:rsidTr="007B1322">
        <w:trPr>
          <w:trHeight w:val="567"/>
          <w:jc w:val="center"/>
        </w:trPr>
        <w:tc>
          <w:tcPr>
            <w:tcW w:w="680"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R.B.</w:t>
            </w:r>
          </w:p>
        </w:tc>
        <w:tc>
          <w:tcPr>
            <w:tcW w:w="5103"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NAZIV PRIVREDNIH SUBJEKATA</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„MPI MLIN“ d.d. Ustikolina</w:t>
            </w:r>
          </w:p>
        </w:tc>
      </w:tr>
      <w:tr w:rsidR="00004DB6" w:rsidRPr="006D2EE8" w:rsidTr="007B1322">
        <w:trPr>
          <w:jc w:val="center"/>
        </w:trPr>
        <w:tc>
          <w:tcPr>
            <w:tcW w:w="680" w:type="dxa"/>
            <w:vAlign w:val="center"/>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w:t>
            </w:r>
          </w:p>
        </w:tc>
        <w:tc>
          <w:tcPr>
            <w:tcW w:w="5103" w:type="dxa"/>
          </w:tcPr>
          <w:p w:rsidR="00004DB6" w:rsidRPr="006D2EE8" w:rsidRDefault="00004DB6" w:rsidP="007B1322">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Hladnjača „Herbos- natura“</w:t>
            </w:r>
          </w:p>
        </w:tc>
      </w:tr>
    </w:tbl>
    <w:p w:rsidR="00004DB6" w:rsidRPr="006D2EE8" w:rsidRDefault="00004DB6" w:rsidP="007B1322">
      <w:pPr>
        <w:spacing w:after="0"/>
        <w:jc w:val="both"/>
        <w:rPr>
          <w:rFonts w:ascii="Times New Roman" w:hAnsi="Times New Roman" w:cs="Times New Roman"/>
          <w:color w:val="000000" w:themeColor="text1"/>
          <w:sz w:val="24"/>
          <w:szCs w:val="24"/>
        </w:rPr>
      </w:pPr>
    </w:p>
    <w:p w:rsidR="00004DB6" w:rsidRPr="006D2EE8" w:rsidRDefault="00004DB6" w:rsidP="00004DB6">
      <w:pPr>
        <w:jc w:val="both"/>
        <w:rPr>
          <w:rFonts w:ascii="Times New Roman" w:hAnsi="Times New Roman" w:cs="Times New Roman"/>
          <w:color w:val="000000" w:themeColor="text1"/>
          <w:sz w:val="24"/>
          <w:szCs w:val="24"/>
        </w:rPr>
      </w:pPr>
    </w:p>
    <w:p w:rsidR="00737557" w:rsidRPr="006D2EE8" w:rsidRDefault="00737557" w:rsidP="00004DB6">
      <w:pPr>
        <w:jc w:val="both"/>
        <w:rPr>
          <w:rFonts w:ascii="Times New Roman" w:hAnsi="Times New Roman" w:cs="Times New Roman"/>
          <w:color w:val="000000" w:themeColor="text1"/>
          <w:sz w:val="24"/>
          <w:szCs w:val="24"/>
        </w:rPr>
      </w:pPr>
    </w:p>
    <w:p w:rsidR="00004DB6" w:rsidRPr="006D2EE8" w:rsidRDefault="00004DB6" w:rsidP="00004DB6">
      <w:pPr>
        <w:jc w:val="center"/>
        <w:rPr>
          <w:rFonts w:ascii="Times New Roman" w:hAnsi="Times New Roman" w:cs="Times New Roman"/>
          <w:b/>
          <w:color w:val="000000" w:themeColor="text1"/>
          <w:sz w:val="24"/>
          <w:szCs w:val="24"/>
          <w:u w:val="single"/>
        </w:rPr>
      </w:pPr>
      <w:r w:rsidRPr="006D2EE8">
        <w:rPr>
          <w:rFonts w:ascii="Times New Roman" w:hAnsi="Times New Roman" w:cs="Times New Roman"/>
          <w:b/>
          <w:color w:val="000000" w:themeColor="text1"/>
          <w:sz w:val="24"/>
          <w:szCs w:val="24"/>
          <w:u w:val="single"/>
        </w:rPr>
        <w:t xml:space="preserve">9. INDUSTRIJSKA ZONA HRENOVICA </w:t>
      </w:r>
    </w:p>
    <w:p w:rsidR="00004DB6" w:rsidRPr="006D2EE8" w:rsidRDefault="00004DB6"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Površiona 10 ha</w:t>
      </w:r>
    </w:p>
    <w:tbl>
      <w:tblPr>
        <w:tblStyle w:val="TableGrid"/>
        <w:tblW w:w="0" w:type="auto"/>
        <w:jc w:val="center"/>
        <w:tblLook w:val="04A0"/>
      </w:tblPr>
      <w:tblGrid>
        <w:gridCol w:w="680"/>
        <w:gridCol w:w="5242"/>
        <w:gridCol w:w="3084"/>
      </w:tblGrid>
      <w:tr w:rsidR="00004DB6" w:rsidRPr="006D2EE8" w:rsidTr="007B1322">
        <w:trPr>
          <w:trHeight w:val="567"/>
          <w:jc w:val="center"/>
        </w:trPr>
        <w:tc>
          <w:tcPr>
            <w:tcW w:w="680"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R.B.</w:t>
            </w:r>
          </w:p>
        </w:tc>
        <w:tc>
          <w:tcPr>
            <w:tcW w:w="5242"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NAZIV PRIVREDNIH SUBJEKATA</w:t>
            </w:r>
          </w:p>
        </w:tc>
        <w:tc>
          <w:tcPr>
            <w:tcW w:w="3084" w:type="dxa"/>
            <w:vAlign w:val="center"/>
          </w:tcPr>
          <w:p w:rsidR="00004DB6" w:rsidRPr="006D2EE8" w:rsidRDefault="00004DB6" w:rsidP="007B1322">
            <w:pPr>
              <w:spacing w:after="0"/>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NAPOMENA</w:t>
            </w:r>
          </w:p>
        </w:tc>
      </w:tr>
      <w:tr w:rsidR="00004DB6" w:rsidRPr="006D2EE8" w:rsidTr="007B1322">
        <w:trPr>
          <w:jc w:val="center"/>
        </w:trPr>
        <w:tc>
          <w:tcPr>
            <w:tcW w:w="680" w:type="dxa"/>
          </w:tcPr>
          <w:p w:rsidR="00004DB6" w:rsidRPr="006D2EE8" w:rsidRDefault="00004DB6" w:rsidP="007B1322">
            <w:pPr>
              <w:spacing w:after="0"/>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1.</w:t>
            </w:r>
          </w:p>
        </w:tc>
        <w:tc>
          <w:tcPr>
            <w:tcW w:w="5242" w:type="dxa"/>
          </w:tcPr>
          <w:p w:rsidR="00004DB6" w:rsidRPr="006D2EE8" w:rsidRDefault="00004DB6" w:rsidP="007B1322">
            <w:pPr>
              <w:spacing w:after="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Trenutno nema privrednih subjekata koju egzistiraju u ovoj poslovnoj zoni</w:t>
            </w:r>
          </w:p>
        </w:tc>
        <w:tc>
          <w:tcPr>
            <w:tcW w:w="3084" w:type="dxa"/>
          </w:tcPr>
          <w:p w:rsidR="00004DB6" w:rsidRPr="006D2EE8" w:rsidRDefault="00004DB6" w:rsidP="007B1322">
            <w:pPr>
              <w:spacing w:after="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U ovoj poslovnoj zoni  poslovao je probno privredni subjekat „Ecoplod“ d.o.o.,koji je pokušao sa proizvodnjom pomfrita, međutim nije uspio ovaj poslovni poduhvat.</w:t>
            </w:r>
          </w:p>
        </w:tc>
      </w:tr>
    </w:tbl>
    <w:p w:rsidR="004D2091" w:rsidRPr="006D2EE8" w:rsidRDefault="004D2091" w:rsidP="007B1322">
      <w:pPr>
        <w:spacing w:after="0"/>
        <w:jc w:val="both"/>
        <w:rPr>
          <w:rFonts w:ascii="Times New Roman" w:hAnsi="Times New Roman" w:cs="Times New Roman"/>
          <w:color w:val="000000" w:themeColor="text1"/>
          <w:sz w:val="24"/>
          <w:szCs w:val="24"/>
        </w:rPr>
      </w:pPr>
    </w:p>
    <w:p w:rsidR="00F95A45" w:rsidRPr="006D2EE8" w:rsidRDefault="00004DB6" w:rsidP="00A8693F">
      <w:pPr>
        <w:spacing w:before="100" w:beforeAutospacing="1" w:after="100" w:afterAutospacing="1"/>
        <w:ind w:firstLine="708"/>
        <w:jc w:val="both"/>
        <w:rPr>
          <w:rFonts w:ascii="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lang w:eastAsia="bs-Latn-BA"/>
        </w:rPr>
        <w:t xml:space="preserve">Za potrebe industrijske zone </w:t>
      </w:r>
      <w:r w:rsidR="003252C6" w:rsidRPr="006D2EE8">
        <w:rPr>
          <w:rFonts w:ascii="Times New Roman" w:eastAsia="Times New Roman" w:hAnsi="Times New Roman" w:cs="Times New Roman"/>
          <w:color w:val="000000" w:themeColor="text1"/>
          <w:sz w:val="24"/>
          <w:szCs w:val="24"/>
          <w:lang w:eastAsia="bs-Latn-BA"/>
        </w:rPr>
        <w:t xml:space="preserve">Vitkovići izgrađen </w:t>
      </w:r>
      <w:r w:rsidRPr="006D2EE8">
        <w:rPr>
          <w:rFonts w:ascii="Times New Roman" w:eastAsia="Times New Roman" w:hAnsi="Times New Roman" w:cs="Times New Roman"/>
          <w:color w:val="000000" w:themeColor="text1"/>
          <w:sz w:val="24"/>
          <w:szCs w:val="24"/>
          <w:lang w:eastAsia="bs-Latn-BA"/>
        </w:rPr>
        <w:t xml:space="preserve">je </w:t>
      </w:r>
      <w:r w:rsidR="003252C6" w:rsidRPr="006D2EE8">
        <w:rPr>
          <w:rFonts w:ascii="Times New Roman" w:eastAsia="Times New Roman" w:hAnsi="Times New Roman" w:cs="Times New Roman"/>
          <w:color w:val="000000" w:themeColor="text1"/>
          <w:sz w:val="24"/>
          <w:szCs w:val="24"/>
          <w:lang w:eastAsia="bs-Latn-BA"/>
        </w:rPr>
        <w:t>most preko rijeke Drine u ciju proširenja iste, ili izgradnje potpuno nove industrijske zone na desnoj obali rijeke D</w:t>
      </w:r>
      <w:r w:rsidRPr="006D2EE8">
        <w:rPr>
          <w:rFonts w:ascii="Times New Roman" w:eastAsia="Times New Roman" w:hAnsi="Times New Roman" w:cs="Times New Roman"/>
          <w:color w:val="000000" w:themeColor="text1"/>
          <w:sz w:val="24"/>
          <w:szCs w:val="24"/>
          <w:lang w:eastAsia="bs-Latn-BA"/>
        </w:rPr>
        <w:t>i</w:t>
      </w:r>
      <w:r w:rsidR="003252C6" w:rsidRPr="006D2EE8">
        <w:rPr>
          <w:rFonts w:ascii="Times New Roman" w:eastAsia="Times New Roman" w:hAnsi="Times New Roman" w:cs="Times New Roman"/>
          <w:color w:val="000000" w:themeColor="text1"/>
          <w:sz w:val="24"/>
          <w:szCs w:val="24"/>
          <w:lang w:eastAsia="bs-Latn-BA"/>
        </w:rPr>
        <w:t>rine.</w:t>
      </w:r>
      <w:r w:rsidRPr="006D2EE8">
        <w:rPr>
          <w:rFonts w:ascii="Times New Roman" w:eastAsia="Times New Roman" w:hAnsi="Times New Roman" w:cs="Times New Roman"/>
          <w:color w:val="000000" w:themeColor="text1"/>
          <w:sz w:val="24"/>
          <w:szCs w:val="24"/>
          <w:lang w:eastAsia="bs-Latn-BA"/>
        </w:rPr>
        <w:t xml:space="preserve"> </w:t>
      </w:r>
      <w:r w:rsidR="00F95A45" w:rsidRPr="006D2EE8">
        <w:rPr>
          <w:rFonts w:ascii="Times New Roman" w:hAnsi="Times New Roman" w:cs="Times New Roman"/>
          <w:color w:val="000000" w:themeColor="text1"/>
          <w:sz w:val="24"/>
          <w:szCs w:val="24"/>
        </w:rPr>
        <w:t>Izgradnja Mosta u Vitkovićima je započeta 2016 i još nije završena. Ovaj Most predstavlja kapitalni projekat kako za mještane tako i za privredu. Mještani Vitkovića koriste svoja imanja na desnoj strani Drine prelazeći čamcima, te se i izgradnjom Mosta otvara mogućnost proširenja indurstijske zone na desnoj obali Drine.</w:t>
      </w:r>
    </w:p>
    <w:p w:rsidR="00356B86" w:rsidRPr="006D2EE8" w:rsidRDefault="00356B86" w:rsidP="00A8693F">
      <w:pPr>
        <w:spacing w:before="100" w:beforeAutospacing="1" w:after="100" w:afterAutospacing="1"/>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lastRenderedPageBreak/>
        <w:t>Prema statističkim podacima, u 2021. godini u FBiH je došlo do rasta ukupne industrijske proizvodnje za 9,8% u odnosu na prethodnu godinu.</w:t>
      </w:r>
    </w:p>
    <w:p w:rsidR="00356B86" w:rsidRPr="006D2EE8" w:rsidRDefault="00356B86" w:rsidP="00004DB6">
      <w:pPr>
        <w:spacing w:before="100" w:beforeAutospacing="1" w:after="100" w:afterAutospacing="1"/>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Grafikon</w:t>
      </w:r>
      <w:r w:rsidR="004D2091" w:rsidRPr="006D2EE8">
        <w:rPr>
          <w:rFonts w:ascii="Times New Roman" w:hAnsi="Times New Roman" w:cs="Times New Roman"/>
          <w:color w:val="000000" w:themeColor="text1"/>
          <w:sz w:val="24"/>
          <w:szCs w:val="24"/>
        </w:rPr>
        <w:t xml:space="preserve"> 1</w:t>
      </w:r>
      <w:r w:rsidRPr="006D2EE8">
        <w:rPr>
          <w:rFonts w:ascii="Times New Roman" w:hAnsi="Times New Roman" w:cs="Times New Roman"/>
          <w:color w:val="000000" w:themeColor="text1"/>
          <w:sz w:val="24"/>
          <w:szCs w:val="24"/>
        </w:rPr>
        <w:t xml:space="preserve"> ; Izvorni indeksi obima industrijske proizvodnje po godinama u FBiH</w:t>
      </w:r>
    </w:p>
    <w:p w:rsidR="00356B86" w:rsidRPr="006D2EE8" w:rsidRDefault="00356B86" w:rsidP="007B1322">
      <w:pPr>
        <w:spacing w:before="100" w:beforeAutospacing="1" w:after="100" w:afterAutospacing="1"/>
        <w:jc w:val="center"/>
        <w:rPr>
          <w:rFonts w:ascii="Times New Roman" w:hAnsi="Times New Roman" w:cs="Times New Roman"/>
          <w:color w:val="000000" w:themeColor="text1"/>
          <w:sz w:val="24"/>
          <w:szCs w:val="24"/>
        </w:rPr>
      </w:pPr>
      <w:r w:rsidRPr="006D2EE8">
        <w:rPr>
          <w:rFonts w:ascii="Times New Roman" w:hAnsi="Times New Roman" w:cs="Times New Roman"/>
          <w:noProof/>
          <w:color w:val="000000" w:themeColor="text1"/>
          <w:lang w:eastAsia="hr-HR"/>
        </w:rPr>
        <w:drawing>
          <wp:inline distT="0" distB="0" distL="0" distR="0">
            <wp:extent cx="4191000" cy="2314575"/>
            <wp:effectExtent l="19050" t="0" r="0" b="0"/>
            <wp:docPr id="9" name="Picture 1" descr="https://lh3.googleusercontent.com/zVJf55CXaudUpwHOioW4V2B9qqrJlJRpy3L5Oe2pPnhX42BD2jfsBmr7Rg3lRFNA3WU_EpRe8clG_Cid0-hd1uye7vhWjxNSH3lsrs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zVJf55CXaudUpwHOioW4V2B9qqrJlJRpy3L5Oe2pPnhX42BD2jfsBmr7Rg3lRFNA3WU_EpRe8clG_Cid0-hd1uye7vhWjxNSH3lsrs5f"/>
                    <pic:cNvPicPr>
                      <a:picLocks noChangeAspect="1" noChangeArrowheads="1"/>
                    </pic:cNvPicPr>
                  </pic:nvPicPr>
                  <pic:blipFill>
                    <a:blip r:embed="rId29" cstate="print"/>
                    <a:srcRect/>
                    <a:stretch>
                      <a:fillRect/>
                    </a:stretch>
                  </pic:blipFill>
                  <pic:spPr bwMode="auto">
                    <a:xfrm>
                      <a:off x="0" y="0"/>
                      <a:ext cx="4191000" cy="2314575"/>
                    </a:xfrm>
                    <a:prstGeom prst="rect">
                      <a:avLst/>
                    </a:prstGeom>
                    <a:noFill/>
                    <a:ln w="9525">
                      <a:noFill/>
                      <a:miter lim="800000"/>
                      <a:headEnd/>
                      <a:tailEnd/>
                    </a:ln>
                  </pic:spPr>
                </pic:pic>
              </a:graphicData>
            </a:graphic>
          </wp:inline>
        </w:drawing>
      </w:r>
    </w:p>
    <w:p w:rsidR="00356B86" w:rsidRPr="006D2EE8" w:rsidRDefault="000350D7" w:rsidP="00004DB6">
      <w:pPr>
        <w:spacing w:before="100" w:beforeAutospacing="1" w:after="100" w:afterAutospacing="1"/>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Izvor: (Federalni zavod za statistiku, 2021) Obrada podataka: Federalni zavod za programiranje razvoja</w:t>
      </w:r>
    </w:p>
    <w:p w:rsidR="004D2091" w:rsidRPr="006D2EE8" w:rsidRDefault="000350D7" w:rsidP="00A8693F">
      <w:pPr>
        <w:spacing w:before="100" w:beforeAutospacing="1" w:after="100" w:afterAutospacing="1"/>
        <w:ind w:firstLine="708"/>
        <w:jc w:val="both"/>
        <w:rPr>
          <w:rFonts w:ascii="Times New Roman" w:hAnsi="Times New Roman" w:cs="Times New Roman"/>
          <w:color w:val="000000" w:themeColor="text1"/>
        </w:rPr>
      </w:pPr>
      <w:r w:rsidRPr="006D2EE8">
        <w:rPr>
          <w:rFonts w:ascii="Times New Roman" w:hAnsi="Times New Roman" w:cs="Times New Roman"/>
          <w:color w:val="000000" w:themeColor="text1"/>
          <w:sz w:val="24"/>
          <w:szCs w:val="24"/>
        </w:rPr>
        <w:t>Struktura industrijske proizvodnje se neznatno promijenila u odnosu na 2020. godinu. I dalje najveće učešće imaju prerađivačka industrija (72,8%), proizvodnja električne energije (17,3%) i rudarstvo (9,9%). Najveći rast industrijske proizvodnje u FBiH ostvaren je u području prerađivačke industrije u oblasti proizvodnje gotovih metalnih proizvoda, osim mašina i opreme za 27,3%, proizvodnji motornih vozila, prikolica i poluprikolica za 25,2% i proizvodnji koksa i rafinisanih naftnih proizvoda za 24,0%. Najveći pad ostvaren u proizvodnji ostalih prevoznih sredstava za 26,7%, proizvodnji odjeće za 14,7% i u proizvodnji uglja i lignita za 10,9% u odnosu na prethodnu godinu. Gledano po kantonima, rast ukupne industrijske proizvodnje zabilježili su svi kantoni a najviše Hercegovačko-neretvanski kanton (za 27,4%), Srednjobosanski i Bosansko podrinjski kanton (za 18,0%) i Unsko – sanski (za 15,5%), dok su najmanji rast industrijske proizvodnje zabilježili Zeničko-dobojski (za 2,0%) i Kanton 10 (za 0,9%).</w:t>
      </w:r>
    </w:p>
    <w:p w:rsidR="000350D7" w:rsidRPr="006D2EE8" w:rsidRDefault="000350D7" w:rsidP="00004DB6">
      <w:pPr>
        <w:spacing w:before="100" w:beforeAutospacing="1" w:after="100" w:afterAutospacing="1"/>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Tabela </w:t>
      </w:r>
      <w:r w:rsidR="004D2091" w:rsidRPr="006D2EE8">
        <w:rPr>
          <w:rFonts w:ascii="Times New Roman" w:hAnsi="Times New Roman" w:cs="Times New Roman"/>
          <w:color w:val="000000" w:themeColor="text1"/>
          <w:sz w:val="24"/>
          <w:szCs w:val="24"/>
        </w:rPr>
        <w:t>2</w:t>
      </w:r>
      <w:r w:rsidRPr="006D2EE8">
        <w:rPr>
          <w:rFonts w:ascii="Times New Roman" w:hAnsi="Times New Roman" w:cs="Times New Roman"/>
          <w:color w:val="000000" w:themeColor="text1"/>
          <w:sz w:val="24"/>
          <w:szCs w:val="24"/>
        </w:rPr>
        <w:t>. Izvorni indeksi industrijske proizvodnje po kantonima FBiH</w:t>
      </w:r>
      <w:r w:rsidR="004D2091" w:rsidRPr="006D2EE8">
        <w:rPr>
          <w:rFonts w:ascii="Times New Roman" w:hAnsi="Times New Roman" w:cs="Times New Roman"/>
          <w:color w:val="000000" w:themeColor="text1"/>
          <w:sz w:val="24"/>
          <w:szCs w:val="24"/>
        </w:rPr>
        <w:t xml:space="preserve"> </w:t>
      </w:r>
    </w:p>
    <w:p w:rsidR="000350D7" w:rsidRPr="006D2EE8" w:rsidRDefault="00A0701A" w:rsidP="00A0701A">
      <w:pPr>
        <w:spacing w:before="100" w:beforeAutospacing="1" w:after="100" w:afterAutospacing="1"/>
        <w:jc w:val="center"/>
        <w:rPr>
          <w:rFonts w:ascii="Times New Roman" w:hAnsi="Times New Roman" w:cs="Times New Roman"/>
          <w:color w:val="000000" w:themeColor="text1"/>
        </w:rPr>
      </w:pPr>
      <w:r w:rsidRPr="006D2EE8">
        <w:rPr>
          <w:rFonts w:ascii="Times New Roman" w:hAnsi="Times New Roman" w:cs="Times New Roman"/>
          <w:noProof/>
          <w:color w:val="000000" w:themeColor="text1"/>
          <w:lang w:eastAsia="hr-HR"/>
        </w:rPr>
        <w:lastRenderedPageBreak/>
        <w:drawing>
          <wp:inline distT="0" distB="0" distL="0" distR="0">
            <wp:extent cx="5200650" cy="2495692"/>
            <wp:effectExtent l="57150" t="19050" r="114300" b="76058"/>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200650" cy="249569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50D7" w:rsidRPr="006D2EE8" w:rsidRDefault="000350D7" w:rsidP="00004DB6">
      <w:pPr>
        <w:spacing w:before="100" w:beforeAutospacing="1" w:after="100" w:afterAutospacing="1"/>
        <w:jc w:val="both"/>
        <w:rPr>
          <w:rFonts w:ascii="Times New Roman" w:hAnsi="Times New Roman" w:cs="Times New Roman"/>
          <w:color w:val="000000" w:themeColor="text1"/>
        </w:rPr>
      </w:pPr>
    </w:p>
    <w:p w:rsidR="00A0701A" w:rsidRPr="006D2EE8" w:rsidRDefault="00A0701A" w:rsidP="00A0701A">
      <w:pPr>
        <w:spacing w:before="100" w:beforeAutospacing="1" w:after="100" w:afterAutospacing="1"/>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Broj poslovnih subjekata na dan 31.12.2021. godine po kantonima daje se u slijedećem pregledu:</w:t>
      </w:r>
    </w:p>
    <w:p w:rsidR="00A0701A" w:rsidRPr="006D2EE8" w:rsidRDefault="00A0701A" w:rsidP="00004DB6">
      <w:pPr>
        <w:spacing w:before="100" w:beforeAutospacing="1" w:after="100" w:afterAutospacing="1"/>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Tabela </w:t>
      </w:r>
      <w:r w:rsidR="004D2091" w:rsidRPr="006D2EE8">
        <w:rPr>
          <w:rFonts w:ascii="Times New Roman" w:hAnsi="Times New Roman" w:cs="Times New Roman"/>
          <w:color w:val="000000" w:themeColor="text1"/>
          <w:sz w:val="24"/>
          <w:szCs w:val="24"/>
        </w:rPr>
        <w:t>3</w:t>
      </w:r>
      <w:r w:rsidRPr="006D2EE8">
        <w:rPr>
          <w:rFonts w:ascii="Times New Roman" w:hAnsi="Times New Roman" w:cs="Times New Roman"/>
          <w:color w:val="000000" w:themeColor="text1"/>
          <w:sz w:val="24"/>
          <w:szCs w:val="24"/>
        </w:rPr>
        <w:t>. Struktura poslovnih subjekata po kantonima u FBiH 2021.godini</w:t>
      </w:r>
    </w:p>
    <w:p w:rsidR="00A0701A" w:rsidRPr="006D2EE8" w:rsidRDefault="00A0701A" w:rsidP="00A0701A">
      <w:pPr>
        <w:spacing w:before="100" w:beforeAutospacing="1" w:after="100" w:afterAutospacing="1"/>
        <w:jc w:val="center"/>
        <w:rPr>
          <w:rFonts w:ascii="Times New Roman" w:hAnsi="Times New Roman" w:cs="Times New Roman"/>
          <w:color w:val="000000" w:themeColor="text1"/>
        </w:rPr>
      </w:pPr>
      <w:r w:rsidRPr="006D2EE8">
        <w:rPr>
          <w:rFonts w:ascii="Times New Roman" w:hAnsi="Times New Roman" w:cs="Times New Roman"/>
          <w:noProof/>
          <w:color w:val="000000" w:themeColor="text1"/>
          <w:lang w:eastAsia="hr-HR"/>
        </w:rPr>
        <w:drawing>
          <wp:inline distT="0" distB="0" distL="0" distR="0">
            <wp:extent cx="5534025" cy="3759960"/>
            <wp:effectExtent l="57150" t="19050" r="123825" b="6909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534025" cy="37599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50D7" w:rsidRPr="006D2EE8" w:rsidRDefault="000350D7" w:rsidP="00004DB6">
      <w:pPr>
        <w:spacing w:before="100" w:beforeAutospacing="1" w:after="100" w:afterAutospacing="1"/>
        <w:jc w:val="both"/>
        <w:rPr>
          <w:rFonts w:ascii="Times New Roman" w:hAnsi="Times New Roman" w:cs="Times New Roman"/>
          <w:color w:val="000000" w:themeColor="text1"/>
        </w:rPr>
      </w:pPr>
    </w:p>
    <w:p w:rsidR="00560BDF" w:rsidRPr="006D2EE8" w:rsidRDefault="000350D7" w:rsidP="00A8693F">
      <w:pPr>
        <w:spacing w:before="100" w:beforeAutospacing="1" w:after="100" w:afterAutospacing="1"/>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Gledano po kantonima najveći broj poslovnih subjekata na kraju 2021. godine registrovan je u Kantonu Sarajevo sa učešćem od 28,9% u odnosu na ukupan broj poslovnih subjekata u FBiH, Tuzlanskom kantonu sa učešćem od 18,1%, dok je najmanje učešće registrovano u Posavskom kantonu sa 1,4% i Bosansko podrinjskom kantonu sa učešćem od 0,9% u ukupnom broju poslovnih subjekata u FBiH. </w:t>
      </w:r>
    </w:p>
    <w:p w:rsidR="00560BDF" w:rsidRPr="006D2EE8" w:rsidRDefault="000350D7" w:rsidP="00A8693F">
      <w:pPr>
        <w:spacing w:before="100" w:beforeAutospacing="1" w:after="100" w:afterAutospacing="1"/>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lastRenderedPageBreak/>
        <w:t xml:space="preserve">Najveći broj pravnih lica na kraju 2021. godine registrovan je, također, u Kantonu Sarajevo (32,8% u odnosu na ukupan broj pravnih lica u FBiH), a najmanji broj u Bosansko-podrinjskom kantonu (0,9% u odnosu na ukupan broj pravnih lica u FBiH). </w:t>
      </w:r>
    </w:p>
    <w:p w:rsidR="00560BDF" w:rsidRPr="006D2EE8" w:rsidRDefault="000350D7" w:rsidP="00A8693F">
      <w:pPr>
        <w:spacing w:before="100" w:beforeAutospacing="1" w:after="100" w:afterAutospacing="1"/>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Najveći broj fizičkih lica – obrtnika na kraju 2021. godine registrovan je u Kantonu Sarajevo kantonu (24,1% u odnosu na ukupan broj obrtnika u FBiH), a najmanji broj u Bosanskopodrinjskom kantonu (0,9% u odnosu na kupan broj obrtnika u FBiH). </w:t>
      </w:r>
    </w:p>
    <w:p w:rsidR="00356B86" w:rsidRPr="006D2EE8" w:rsidRDefault="000350D7" w:rsidP="00A8693F">
      <w:pPr>
        <w:spacing w:before="100" w:beforeAutospacing="1" w:after="100" w:afterAutospacing="1"/>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Povećanje ukupnog broja poslovnih subjekata zabilježeno je u svim kantonima a najviše u Kantonu Sarajevo za 4,3%, Bosansko-podrinjskom kantonu za 3,6% i Srednjobosanskom kantonu za 2,0% u odnosu na prethodnu godinu.</w:t>
      </w:r>
    </w:p>
    <w:p w:rsidR="002D1CFF" w:rsidRPr="006D2EE8" w:rsidRDefault="002D1CFF" w:rsidP="00A8693F">
      <w:pPr>
        <w:spacing w:before="100" w:beforeAutospacing="1" w:after="100" w:afterAutospacing="1"/>
        <w:ind w:firstLine="708"/>
        <w:jc w:val="both"/>
        <w:rPr>
          <w:rFonts w:ascii="Times New Roman" w:eastAsia="Times New Roman" w:hAnsi="Times New Roman" w:cs="Times New Roman"/>
          <w:color w:val="000000" w:themeColor="text1"/>
          <w:sz w:val="24"/>
          <w:szCs w:val="24"/>
          <w:lang w:eastAsia="bs-Latn-BA"/>
        </w:rPr>
      </w:pPr>
      <w:r w:rsidRPr="006D2EE8">
        <w:rPr>
          <w:rFonts w:ascii="Times New Roman" w:eastAsia="Times New Roman" w:hAnsi="Times New Roman" w:cs="Times New Roman"/>
          <w:color w:val="000000" w:themeColor="text1"/>
          <w:sz w:val="24"/>
          <w:szCs w:val="24"/>
          <w:lang w:eastAsia="bs-Latn-BA"/>
        </w:rPr>
        <w:t>U Bosansko-podrinjskom kantonu Goražde je zastupljen i veliki broj privrednih subjekata u oblasti ugostiteljske djelatnosti, a među njima najznačajniji su Beno d.o.o / Hotel „Behar“  u Goraždu, As-Company/ restoran „Drinska bašta“ u Goraždu,</w:t>
      </w:r>
      <w:r w:rsidR="0067385A" w:rsidRPr="006D2EE8">
        <w:rPr>
          <w:rFonts w:ascii="Times New Roman" w:hAnsi="Times New Roman" w:cs="Times New Roman"/>
          <w:bCs/>
          <w:color w:val="000000" w:themeColor="text1"/>
          <w:sz w:val="24"/>
          <w:szCs w:val="24"/>
        </w:rPr>
        <w:t xml:space="preserve"> P</w:t>
      </w:r>
      <w:r w:rsidR="00BB6A7D" w:rsidRPr="006D2EE8">
        <w:rPr>
          <w:rFonts w:ascii="Times New Roman" w:hAnsi="Times New Roman" w:cs="Times New Roman"/>
          <w:bCs/>
          <w:color w:val="000000" w:themeColor="text1"/>
          <w:sz w:val="24"/>
          <w:szCs w:val="24"/>
        </w:rPr>
        <w:t>an</w:t>
      </w:r>
      <w:r w:rsidR="0067385A" w:rsidRPr="006D2EE8">
        <w:rPr>
          <w:rFonts w:ascii="Times New Roman" w:hAnsi="Times New Roman" w:cs="Times New Roman"/>
          <w:bCs/>
          <w:color w:val="000000" w:themeColor="text1"/>
          <w:sz w:val="24"/>
          <w:szCs w:val="24"/>
        </w:rPr>
        <w:t xml:space="preserve">sion „Somun“ u Goraždu, </w:t>
      </w:r>
      <w:r w:rsidR="00DC7F1D" w:rsidRPr="006D2EE8">
        <w:rPr>
          <w:rFonts w:ascii="Times New Roman" w:hAnsi="Times New Roman" w:cs="Times New Roman"/>
          <w:bCs/>
          <w:color w:val="000000" w:themeColor="text1"/>
          <w:sz w:val="24"/>
          <w:szCs w:val="24"/>
        </w:rPr>
        <w:t xml:space="preserve">Motel „Fejzić“ u Goraždu, </w:t>
      </w:r>
      <w:r w:rsidR="0067385A" w:rsidRPr="006D2EE8">
        <w:rPr>
          <w:rFonts w:ascii="Times New Roman" w:hAnsi="Times New Roman" w:cs="Times New Roman"/>
          <w:bCs/>
          <w:color w:val="000000" w:themeColor="text1"/>
          <w:sz w:val="24"/>
          <w:szCs w:val="24"/>
        </w:rPr>
        <w:t xml:space="preserve">Restoran „River side“ u Goraždu, Konoba „Bosanska“ u Goraždu, Motel </w:t>
      </w:r>
      <w:r w:rsidR="0067385A" w:rsidRPr="006D2EE8">
        <w:rPr>
          <w:rFonts w:ascii="Times New Roman" w:eastAsia="Times New Roman" w:hAnsi="Times New Roman" w:cs="Times New Roman"/>
          <w:color w:val="000000" w:themeColor="text1"/>
          <w:sz w:val="24"/>
          <w:szCs w:val="24"/>
          <w:lang w:eastAsia="bs-Latn-BA"/>
        </w:rPr>
        <w:t xml:space="preserve">„Bijele vode“ d.o.o.  u Prači, </w:t>
      </w:r>
      <w:r w:rsidRPr="006D2EE8">
        <w:rPr>
          <w:rFonts w:ascii="Times New Roman" w:eastAsia="Times New Roman" w:hAnsi="Times New Roman" w:cs="Times New Roman"/>
          <w:color w:val="000000" w:themeColor="text1"/>
          <w:sz w:val="24"/>
          <w:szCs w:val="24"/>
          <w:lang w:eastAsia="bs-Latn-BA"/>
        </w:rPr>
        <w:t xml:space="preserve">Pansion / Restoran „Casablanca“ u Mravinjcu, Restoran „Amaro“ na Osanici, pansion „Baša“ koji se nalazi u Ustikolini na ušću rijeke Koline u  Drinu. Prethodno navedeni ugostiteljski objekti daju dobre pretpostavke za razvoj turizma. </w:t>
      </w:r>
    </w:p>
    <w:p w:rsidR="002D1CFF" w:rsidRPr="006D2EE8" w:rsidRDefault="002D1CFF" w:rsidP="00A8693F">
      <w:pPr>
        <w:spacing w:before="100" w:beforeAutospacing="1" w:after="100" w:afterAutospacing="1"/>
        <w:ind w:firstLine="708"/>
        <w:jc w:val="both"/>
        <w:rPr>
          <w:rFonts w:ascii="Times New Roman" w:eastAsia="Times New Roman" w:hAnsi="Times New Roman" w:cs="Times New Roman"/>
          <w:color w:val="000000" w:themeColor="text1"/>
          <w:sz w:val="24"/>
          <w:szCs w:val="24"/>
          <w:lang w:eastAsia="bs-Latn-BA"/>
        </w:rPr>
      </w:pPr>
      <w:r w:rsidRPr="006D2EE8">
        <w:rPr>
          <w:rFonts w:ascii="Times New Roman" w:eastAsia="Times New Roman" w:hAnsi="Times New Roman" w:cs="Times New Roman"/>
          <w:color w:val="000000" w:themeColor="text1"/>
          <w:sz w:val="24"/>
          <w:szCs w:val="24"/>
          <w:lang w:eastAsia="bs-Latn-BA"/>
        </w:rPr>
        <w:t>U sklopu Bošnjačko-planinarskog društva “Goražde-Maglić” na Rudoj Glavi nalazi se Sportsko-rekretivni centar sa planinarskim domom i ostalim pratećim sadržajima. Sportsko-rekretivni centar „Ruda glava“'  je sportski kompeks koji se nalazi na 1450 metara nadmorske visine na obroncima Jahorine. Kapacitet doma je oko 100 ležajeva, sa centralnim grijanjem, markiranim šetnicama na Borovac, Klek, Kacelj i Rudu Glavu i predstavlja idealne uslove za razvoj planinskog turizma tokom cijele godine, a posebno u zimskim uslovima.</w:t>
      </w:r>
    </w:p>
    <w:p w:rsidR="002D1CFF" w:rsidRPr="006D2EE8" w:rsidRDefault="002D1CFF" w:rsidP="00A8693F">
      <w:pPr>
        <w:spacing w:before="100" w:beforeAutospacing="1" w:after="100" w:afterAutospacing="1"/>
        <w:ind w:firstLine="708"/>
        <w:jc w:val="both"/>
        <w:rPr>
          <w:rFonts w:ascii="Times New Roman" w:eastAsia="Times New Roman" w:hAnsi="Times New Roman" w:cs="Times New Roman"/>
          <w:color w:val="000000" w:themeColor="text1"/>
          <w:sz w:val="24"/>
          <w:szCs w:val="24"/>
          <w:lang w:eastAsia="bs-Latn-BA"/>
        </w:rPr>
      </w:pPr>
      <w:r w:rsidRPr="006D2EE8">
        <w:rPr>
          <w:rFonts w:ascii="Times New Roman" w:eastAsia="Times New Roman" w:hAnsi="Times New Roman" w:cs="Times New Roman"/>
          <w:color w:val="000000" w:themeColor="text1"/>
          <w:sz w:val="24"/>
          <w:szCs w:val="24"/>
          <w:lang w:eastAsia="bs-Latn-BA"/>
        </w:rPr>
        <w:t>Bosansko-podrinjski kanton Goražde ima dobro razvijen robni promet, a najznačajnija privredna društva u ovoj oblasti su „Lepenica Company“,  sa lanacom  maloprodajnih objekata, „Om commerc“ „ Konzum“, „Škafa“ i „Bingo“, kao i drugi privredni subjekti koji se bave trgovinom. Privredno društvo “Bingo” ima veliki tržni centar sa caffe restoranom, igraonicom za djecu.</w:t>
      </w:r>
    </w:p>
    <w:p w:rsidR="002D1CFF" w:rsidRPr="006D2EE8" w:rsidRDefault="002D1CFF" w:rsidP="00A8693F">
      <w:pPr>
        <w:spacing w:before="100" w:beforeAutospacing="1" w:after="100" w:afterAutospacing="1"/>
        <w:ind w:firstLine="708"/>
        <w:jc w:val="both"/>
        <w:rPr>
          <w:rFonts w:ascii="Times New Roman" w:eastAsia="Times New Roman" w:hAnsi="Times New Roman" w:cs="Times New Roman"/>
          <w:color w:val="000000" w:themeColor="text1"/>
          <w:sz w:val="24"/>
          <w:szCs w:val="24"/>
          <w:lang w:eastAsia="bs-Latn-BA"/>
        </w:rPr>
      </w:pPr>
      <w:r w:rsidRPr="006D2EE8">
        <w:rPr>
          <w:rFonts w:ascii="Times New Roman" w:eastAsia="Times New Roman" w:hAnsi="Times New Roman" w:cs="Times New Roman"/>
          <w:color w:val="000000" w:themeColor="text1"/>
          <w:sz w:val="24"/>
          <w:szCs w:val="24"/>
          <w:lang w:eastAsia="bs-Latn-BA"/>
        </w:rPr>
        <w:t xml:space="preserve">Da je privreda Bosansko-podrinjskog kantona Goražde u usponu govori podatak da osam banaka imaju svoje poslovnice na našem kantonu. Nosioci finansijskog tržišta našeg kantona su: Privredna banka Sarajevo, Raiffeisen Bank, Union Banka, Sparkasse Bank, Asa Banka, Bosna Bank International, Turkish Ziraat Bank, NLB Banka, te veliki broj osiguravajućih društava i mikrokreditnih ogranizacija. Za udoban prevoz putnika u lokalnom, državnom i međunarodnom saobraćaju zadužena su privredna društva ATTP„Centroprevoz“ d.o.o Goražde, „Goraždeprevoz“ d.o.o.. Goražde,  i  “Drina bus” d.o.o. Foča FBiH. U sastavu privrednog društva ATTP “Centroprevoz” d.o.o. Goražde nalazi se putnička agencija i jedna je od dvije zvanično registrovane putničke agencije na prostoru Bosansko-podrinjskog kantona Goražde. U sastavu ovog privrednog društva nalazi se i autobuska stanica. </w:t>
      </w:r>
    </w:p>
    <w:p w:rsidR="002D1CFF" w:rsidRPr="006D2EE8" w:rsidRDefault="002D1CFF" w:rsidP="00A8693F">
      <w:pPr>
        <w:spacing w:before="100" w:beforeAutospacing="1" w:after="100" w:afterAutospacing="1"/>
        <w:ind w:firstLine="708"/>
        <w:jc w:val="both"/>
        <w:rPr>
          <w:rFonts w:ascii="Times New Roman" w:eastAsia="Times New Roman" w:hAnsi="Times New Roman" w:cs="Times New Roman"/>
          <w:color w:val="000000" w:themeColor="text1"/>
          <w:sz w:val="24"/>
          <w:szCs w:val="24"/>
          <w:lang w:eastAsia="bs-Latn-BA"/>
        </w:rPr>
      </w:pPr>
      <w:r w:rsidRPr="006D2EE8">
        <w:rPr>
          <w:rFonts w:ascii="Times New Roman" w:eastAsia="Times New Roman" w:hAnsi="Times New Roman" w:cs="Times New Roman"/>
          <w:color w:val="000000" w:themeColor="text1"/>
          <w:sz w:val="24"/>
          <w:szCs w:val="24"/>
          <w:lang w:eastAsia="bs-Latn-BA"/>
        </w:rPr>
        <w:t xml:space="preserve">Za rekonstrukciju, održavanje i izgradnju putnih saobraćajnica zaduženi su “Goraždeputevi” d.d. Goražde, “Okac” d.o.o. Goražde </w:t>
      </w:r>
      <w:r w:rsidR="00DC7F1D" w:rsidRPr="006D2EE8">
        <w:rPr>
          <w:rFonts w:ascii="Times New Roman" w:eastAsia="Times New Roman" w:hAnsi="Times New Roman" w:cs="Times New Roman"/>
          <w:color w:val="000000" w:themeColor="text1"/>
          <w:sz w:val="24"/>
          <w:szCs w:val="24"/>
          <w:lang w:eastAsia="bs-Latn-BA"/>
        </w:rPr>
        <w:t xml:space="preserve">, </w:t>
      </w:r>
      <w:r w:rsidRPr="006D2EE8">
        <w:rPr>
          <w:rFonts w:ascii="Times New Roman" w:eastAsia="Times New Roman" w:hAnsi="Times New Roman" w:cs="Times New Roman"/>
          <w:color w:val="000000" w:themeColor="text1"/>
          <w:sz w:val="24"/>
          <w:szCs w:val="24"/>
          <w:lang w:eastAsia="bs-Latn-BA"/>
        </w:rPr>
        <w:t>JKP “Prača” d.o.o. Pale FBiH.</w:t>
      </w:r>
    </w:p>
    <w:p w:rsidR="00737008" w:rsidRPr="006D2EE8" w:rsidRDefault="00737008" w:rsidP="00A8693F">
      <w:pPr>
        <w:spacing w:before="100" w:beforeAutospacing="1" w:after="100" w:afterAutospacing="1"/>
        <w:ind w:firstLine="708"/>
        <w:jc w:val="both"/>
        <w:rPr>
          <w:rFonts w:ascii="Times New Roman" w:eastAsia="Times New Roman" w:hAnsi="Times New Roman" w:cs="Times New Roman"/>
          <w:color w:val="000000" w:themeColor="text1"/>
          <w:sz w:val="24"/>
          <w:szCs w:val="24"/>
          <w:lang w:eastAsia="bs-Latn-BA"/>
        </w:rPr>
      </w:pPr>
      <w:r w:rsidRPr="006D2EE8">
        <w:rPr>
          <w:rFonts w:ascii="Times New Roman" w:eastAsia="Times New Roman" w:hAnsi="Times New Roman" w:cs="Times New Roman"/>
          <w:color w:val="000000" w:themeColor="text1"/>
          <w:sz w:val="24"/>
          <w:szCs w:val="24"/>
          <w:lang w:eastAsia="bs-Latn-BA"/>
        </w:rPr>
        <w:lastRenderedPageBreak/>
        <w:t>Značajan doprinos u ostvarivanju posebnog društvenog interesa u gospodarenju šumama i šumskim zemljištem u državnom vlasništvu na području Bosansko-podrinjskog kantona Goražde daju javno preduzeće „Bosansko-podrinjske šume “  i Kantonalna uprava za šumarstvo.</w:t>
      </w:r>
    </w:p>
    <w:p w:rsidR="00737008" w:rsidRPr="006D2EE8" w:rsidRDefault="00737008" w:rsidP="00A8693F">
      <w:pPr>
        <w:spacing w:before="100" w:beforeAutospacing="1" w:after="100" w:afterAutospacing="1"/>
        <w:ind w:firstLine="708"/>
        <w:jc w:val="both"/>
        <w:rPr>
          <w:rFonts w:ascii="Times New Roman" w:eastAsia="Times New Roman" w:hAnsi="Times New Roman" w:cs="Times New Roman"/>
          <w:color w:val="000000" w:themeColor="text1"/>
          <w:sz w:val="24"/>
          <w:szCs w:val="24"/>
          <w:lang w:eastAsia="bs-Latn-BA"/>
        </w:rPr>
      </w:pPr>
      <w:r w:rsidRPr="006D2EE8">
        <w:rPr>
          <w:rFonts w:ascii="Times New Roman" w:eastAsia="Times New Roman" w:hAnsi="Times New Roman" w:cs="Times New Roman"/>
          <w:color w:val="000000" w:themeColor="text1"/>
          <w:sz w:val="24"/>
          <w:szCs w:val="24"/>
          <w:lang w:eastAsia="bs-Latn-BA"/>
        </w:rPr>
        <w:t>Veliki doprinos razvoju poljoprivredne proizvodnje na području Bosansko-podrinjskog kantona Goražde daje privredno društvo “Agros“ d.o.o. Goražde te Zemljoradnička zadruga „Agropodrinje“ iz Goražda, kao i veliki broj registrovanih samostalnih poljoprivrednih proizvođača (SPP). Na prostorim</w:t>
      </w:r>
      <w:r w:rsidR="00A451FA" w:rsidRPr="006D2EE8">
        <w:rPr>
          <w:rFonts w:ascii="Times New Roman" w:eastAsia="Times New Roman" w:hAnsi="Times New Roman" w:cs="Times New Roman"/>
          <w:color w:val="000000" w:themeColor="text1"/>
          <w:sz w:val="24"/>
          <w:szCs w:val="24"/>
          <w:lang w:eastAsia="bs-Latn-BA"/>
        </w:rPr>
        <w:t>a</w:t>
      </w:r>
      <w:r w:rsidRPr="006D2EE8">
        <w:rPr>
          <w:rFonts w:ascii="Times New Roman" w:eastAsia="Times New Roman" w:hAnsi="Times New Roman" w:cs="Times New Roman"/>
          <w:color w:val="000000" w:themeColor="text1"/>
          <w:sz w:val="24"/>
          <w:szCs w:val="24"/>
          <w:lang w:eastAsia="bs-Latn-BA"/>
        </w:rPr>
        <w:t xml:space="preserve"> Bosansko-podrinjskog kantona Goražde mogu se naći još uvijek autohtone sorte voća, kao i zdrava organska hrana. </w:t>
      </w:r>
    </w:p>
    <w:p w:rsidR="00BD744E" w:rsidRPr="006D2EE8" w:rsidRDefault="002D1CFF" w:rsidP="00A8693F">
      <w:pPr>
        <w:spacing w:before="100" w:beforeAutospacing="1" w:after="100" w:afterAutospacing="1"/>
        <w:ind w:firstLine="708"/>
        <w:jc w:val="both"/>
        <w:rPr>
          <w:rFonts w:ascii="Times New Roman" w:eastAsia="Times New Roman" w:hAnsi="Times New Roman" w:cs="Times New Roman"/>
          <w:color w:val="000000" w:themeColor="text1"/>
          <w:sz w:val="24"/>
          <w:szCs w:val="24"/>
          <w:lang w:eastAsia="bs-Latn-BA"/>
        </w:rPr>
      </w:pPr>
      <w:r w:rsidRPr="006D2EE8">
        <w:rPr>
          <w:rFonts w:ascii="Times New Roman" w:eastAsia="Times New Roman" w:hAnsi="Times New Roman" w:cs="Times New Roman"/>
          <w:color w:val="000000" w:themeColor="text1"/>
          <w:sz w:val="24"/>
          <w:szCs w:val="24"/>
          <w:lang w:eastAsia="bs-Latn-BA"/>
        </w:rPr>
        <w:t xml:space="preserve">Na području Bosansko-podrinjskog kantona Goražde, pored privrednih društava registrovan je i veliki broj privrednih subjekata koji se bave obrtom i srodnim djelatnostima te pružanjem velikog broja zanatskih usluga. </w:t>
      </w:r>
    </w:p>
    <w:p w:rsidR="00855F31" w:rsidRPr="006D2EE8" w:rsidRDefault="00A8693F" w:rsidP="00191D65">
      <w:pPr>
        <w:tabs>
          <w:tab w:val="left" w:pos="7513"/>
        </w:tabs>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            </w:t>
      </w:r>
      <w:r w:rsidR="0050461E" w:rsidRPr="006D2EE8">
        <w:rPr>
          <w:rFonts w:ascii="Times New Roman" w:hAnsi="Times New Roman" w:cs="Times New Roman"/>
          <w:color w:val="000000" w:themeColor="text1"/>
          <w:sz w:val="24"/>
          <w:szCs w:val="24"/>
        </w:rPr>
        <w:t>Institucije za podršku privrednim subjektima su: Razvojna agencija (na području BPK djeluje SERDA - Regionalna razvojna agencija za makroregiju Sarajevo, čijim su se osnivačima pridružile općine Goražde, Foča-Ustikolina i Pale-Prača), Privredna komora BPK Goražde, Udruženje poslodavaca BPK Goražde, Obrtnička komora BPK Goražde, te Udruženje građana “Aldi” – Agencija za lokalne razvojne inicijative Goražde.</w:t>
      </w:r>
      <w:bookmarkStart w:id="35" w:name="_Toc56084093"/>
    </w:p>
    <w:p w:rsidR="00855F31" w:rsidRPr="006D2EE8" w:rsidRDefault="00855F31" w:rsidP="00640283">
      <w:pPr>
        <w:rPr>
          <w:rFonts w:ascii="Times New Roman" w:hAnsi="Times New Roman" w:cs="Times New Roman"/>
          <w:color w:val="000000" w:themeColor="text1"/>
          <w:sz w:val="24"/>
          <w:szCs w:val="24"/>
        </w:rPr>
      </w:pPr>
    </w:p>
    <w:p w:rsidR="00BC50ED" w:rsidRPr="006D2EE8" w:rsidRDefault="00606D2B" w:rsidP="00855F31">
      <w:pPr>
        <w:pStyle w:val="Heading2"/>
        <w:numPr>
          <w:ilvl w:val="0"/>
          <w:numId w:val="0"/>
        </w:numPr>
        <w:spacing w:before="200" w:line="276" w:lineRule="auto"/>
        <w:rPr>
          <w:rFonts w:ascii="Times New Roman" w:hAnsi="Times New Roman" w:cs="Times New Roman"/>
          <w:color w:val="000000" w:themeColor="text1"/>
          <w:lang w:eastAsia="bs-Latn-BA"/>
        </w:rPr>
      </w:pPr>
      <w:bookmarkStart w:id="36" w:name="_Toc438647010"/>
      <w:bookmarkStart w:id="37" w:name="_Toc450727894"/>
      <w:bookmarkStart w:id="38" w:name="_Toc456161714"/>
      <w:bookmarkStart w:id="39" w:name="_Toc143242220"/>
      <w:r w:rsidRPr="006D2EE8">
        <w:rPr>
          <w:rFonts w:ascii="Times New Roman" w:hAnsi="Times New Roman" w:cs="Times New Roman"/>
          <w:color w:val="000000" w:themeColor="text1"/>
          <w:lang w:eastAsia="bs-Latn-BA"/>
        </w:rPr>
        <w:t>3.10</w:t>
      </w:r>
      <w:r w:rsidR="00DC7F1D" w:rsidRPr="006D2EE8">
        <w:rPr>
          <w:rFonts w:ascii="Times New Roman" w:hAnsi="Times New Roman" w:cs="Times New Roman"/>
          <w:color w:val="000000" w:themeColor="text1"/>
          <w:lang w:eastAsia="bs-Latn-BA"/>
        </w:rPr>
        <w:t xml:space="preserve">. </w:t>
      </w:r>
      <w:r w:rsidR="00957BBD" w:rsidRPr="006D2EE8">
        <w:rPr>
          <w:rFonts w:ascii="Times New Roman" w:hAnsi="Times New Roman" w:cs="Times New Roman"/>
          <w:color w:val="000000" w:themeColor="text1"/>
          <w:lang w:eastAsia="bs-Latn-BA"/>
        </w:rPr>
        <w:t xml:space="preserve"> </w:t>
      </w:r>
      <w:r w:rsidR="00BC50ED" w:rsidRPr="006D2EE8">
        <w:rPr>
          <w:rFonts w:ascii="Times New Roman" w:hAnsi="Times New Roman" w:cs="Times New Roman"/>
          <w:color w:val="000000" w:themeColor="text1"/>
          <w:lang w:eastAsia="bs-Latn-BA"/>
        </w:rPr>
        <w:t>Kulturno-historijsko naslijeđe Bosansko-podrinjskog kantona Goražde</w:t>
      </w:r>
      <w:bookmarkEnd w:id="36"/>
      <w:bookmarkEnd w:id="37"/>
      <w:bookmarkEnd w:id="38"/>
      <w:bookmarkEnd w:id="39"/>
    </w:p>
    <w:p w:rsidR="00D447CB" w:rsidRPr="006D2EE8" w:rsidRDefault="00D447CB" w:rsidP="00D447CB">
      <w:pPr>
        <w:rPr>
          <w:rFonts w:ascii="Times New Roman" w:hAnsi="Times New Roman" w:cs="Times New Roman"/>
          <w:color w:val="000000" w:themeColor="text1"/>
          <w:lang w:eastAsia="bs-Latn-BA"/>
        </w:rPr>
      </w:pPr>
    </w:p>
    <w:p w:rsidR="00A0701A" w:rsidRPr="006D2EE8" w:rsidRDefault="00BC50ED" w:rsidP="00FD0C18">
      <w:pPr>
        <w:pStyle w:val="NormalWeb"/>
        <w:spacing w:before="0" w:beforeAutospacing="0" w:after="150" w:afterAutospacing="0" w:line="276" w:lineRule="auto"/>
        <w:ind w:firstLine="708"/>
        <w:jc w:val="both"/>
        <w:rPr>
          <w:color w:val="000000" w:themeColor="text1"/>
        </w:rPr>
      </w:pPr>
      <w:r w:rsidRPr="006D2EE8">
        <w:rPr>
          <w:color w:val="000000" w:themeColor="text1"/>
        </w:rPr>
        <w:t xml:space="preserve">Bosansko-podrinjski kanton Goražde se nalazi u jugoistočnom dijelu Bosne i Hercegovine koji u administrativnom smislu obuhvata tri općine i to: Goražde, Foča FBiH i Pale FBiH,. Na prostoru Bosansko-podrinjskog kantona Goražde nalazi se zapažen broj kulturno-historijskih spomenika koji po svojim oblicima, načinu gradnje, vrstama materijala, osobinama, ukrašavanjima predstavljaju kulturološke fenomene neprocjenjive vrijednosti. Kulturna baština je skupina dobara naslijeđenih iz prošlosti koje ljudi identifikuju, neovisno o vlasništvu, kao odraz vrijednosti, vjerovanja, znanja i tradicija. Ona uključuje sve aspekte okoliša koji su proistekli iz međusobnog djelovanja ljudi i mjesta u vremenu. </w:t>
      </w:r>
    </w:p>
    <w:p w:rsidR="00BC50ED" w:rsidRPr="006D2EE8" w:rsidRDefault="00BC50ED" w:rsidP="00FD0C18">
      <w:pPr>
        <w:pStyle w:val="NormalWeb"/>
        <w:spacing w:before="0" w:beforeAutospacing="0" w:after="150" w:afterAutospacing="0" w:line="276" w:lineRule="auto"/>
        <w:ind w:firstLine="708"/>
        <w:jc w:val="both"/>
        <w:rPr>
          <w:color w:val="000000" w:themeColor="text1"/>
        </w:rPr>
      </w:pPr>
      <w:r w:rsidRPr="006D2EE8">
        <w:rPr>
          <w:color w:val="000000" w:themeColor="text1"/>
        </w:rPr>
        <w:t>Spomenici kulture na ovom prostoru su dio evropskog naslijeđa zbog čega svi pojedinci, građani, organizacije i vlasti imaju obavezu poštovati kulturnu baštinu, a samim tim poštuju i zajedničku baštinu Evrope.</w:t>
      </w:r>
      <w:r w:rsidRPr="006D2EE8">
        <w:rPr>
          <w:rStyle w:val="FootnoteReference"/>
          <w:color w:val="000000" w:themeColor="text1"/>
        </w:rPr>
        <w:footnoteReference w:id="3"/>
      </w:r>
      <w:r w:rsidRPr="006D2EE8">
        <w:rPr>
          <w:color w:val="000000" w:themeColor="text1"/>
        </w:rPr>
        <w:t xml:space="preserve"> Zbog velikog broja lokaliteta kulturnog naslijeđa izdvojit ćemo njih nekoliko koji mogu biti snažan faktor razvoja u turizmu. </w:t>
      </w:r>
    </w:p>
    <w:p w:rsidR="00D447CB" w:rsidRPr="006D2EE8" w:rsidRDefault="00D447CB" w:rsidP="00733366">
      <w:pPr>
        <w:pStyle w:val="NormalWeb"/>
        <w:spacing w:before="0" w:beforeAutospacing="0" w:after="150" w:afterAutospacing="0" w:line="276" w:lineRule="auto"/>
        <w:jc w:val="both"/>
        <w:rPr>
          <w:color w:val="000000" w:themeColor="text1"/>
        </w:rPr>
      </w:pPr>
    </w:p>
    <w:p w:rsidR="00733366" w:rsidRPr="006D2EE8" w:rsidRDefault="00733366" w:rsidP="00733366">
      <w:pPr>
        <w:pStyle w:val="NormalWeb"/>
        <w:spacing w:before="0" w:beforeAutospacing="0" w:after="150" w:afterAutospacing="0" w:line="276" w:lineRule="auto"/>
        <w:jc w:val="both"/>
        <w:rPr>
          <w:b/>
          <w:color w:val="000000" w:themeColor="text1"/>
        </w:rPr>
      </w:pPr>
      <w:r w:rsidRPr="006D2EE8">
        <w:rPr>
          <w:b/>
          <w:color w:val="000000" w:themeColor="text1"/>
        </w:rPr>
        <w:t>Gradski pješački most u centru grada</w:t>
      </w:r>
    </w:p>
    <w:p w:rsidR="00BC50ED" w:rsidRPr="006D2EE8" w:rsidRDefault="00733366" w:rsidP="00FD0C18">
      <w:pPr>
        <w:pStyle w:val="NormalWeb"/>
        <w:spacing w:before="0" w:beforeAutospacing="0" w:after="0" w:afterAutospacing="0" w:line="276" w:lineRule="auto"/>
        <w:ind w:firstLine="708"/>
        <w:jc w:val="both"/>
        <w:rPr>
          <w:bCs/>
          <w:color w:val="000000" w:themeColor="text1"/>
          <w:shd w:val="clear" w:color="auto" w:fill="FFFFFF"/>
        </w:rPr>
      </w:pPr>
      <w:r w:rsidRPr="006D2EE8">
        <w:rPr>
          <w:i/>
          <w:color w:val="000000" w:themeColor="text1"/>
        </w:rPr>
        <w:t xml:space="preserve"> </w:t>
      </w:r>
      <w:r w:rsidRPr="006D2EE8">
        <w:rPr>
          <w:bCs/>
          <w:color w:val="000000" w:themeColor="text1"/>
          <w:shd w:val="clear" w:color="auto" w:fill="FFFFFF"/>
        </w:rPr>
        <w:t>"Most ispod mosta", jedan od simbola otpora agresiji u Goraždu, izgrađen je ratne 1994. godine kako bi omogućio prelazak ljudi s jedne na drugu obalu rijeke Drine.</w:t>
      </w:r>
    </w:p>
    <w:p w:rsidR="00621BC2" w:rsidRPr="006D2EE8" w:rsidRDefault="00733366" w:rsidP="002556A9">
      <w:pPr>
        <w:pStyle w:val="NormalWeb"/>
        <w:spacing w:before="0" w:beforeAutospacing="0" w:after="0" w:afterAutospacing="0" w:line="276" w:lineRule="auto"/>
        <w:jc w:val="both"/>
        <w:rPr>
          <w:bCs/>
          <w:color w:val="000000" w:themeColor="text1"/>
          <w:shd w:val="clear" w:color="auto" w:fill="FFFFFF"/>
        </w:rPr>
      </w:pPr>
      <w:r w:rsidRPr="006D2EE8">
        <w:rPr>
          <w:bCs/>
          <w:color w:val="000000" w:themeColor="text1"/>
          <w:shd w:val="clear" w:color="auto" w:fill="FFFFFF"/>
        </w:rPr>
        <w:t>U ratu je značio život a danas propada.</w:t>
      </w:r>
      <w:r w:rsidR="002556A9" w:rsidRPr="006D2EE8">
        <w:rPr>
          <w:bCs/>
          <w:color w:val="000000" w:themeColor="text1"/>
          <w:shd w:val="clear" w:color="auto" w:fill="FFFFFF"/>
        </w:rPr>
        <w:t xml:space="preserve"> Ve</w:t>
      </w:r>
      <w:r w:rsidR="00A451FA" w:rsidRPr="006D2EE8">
        <w:rPr>
          <w:bCs/>
          <w:color w:val="000000" w:themeColor="text1"/>
          <w:shd w:val="clear" w:color="auto" w:fill="FFFFFF"/>
        </w:rPr>
        <w:t xml:space="preserve">like  ideje i priče u kojima je </w:t>
      </w:r>
    </w:p>
    <w:p w:rsidR="00733366" w:rsidRPr="006D2EE8" w:rsidRDefault="002556A9" w:rsidP="002556A9">
      <w:pPr>
        <w:pStyle w:val="NormalWeb"/>
        <w:spacing w:before="0" w:beforeAutospacing="0" w:after="0" w:afterAutospacing="0" w:line="276" w:lineRule="auto"/>
        <w:jc w:val="both"/>
        <w:rPr>
          <w:bCs/>
          <w:color w:val="000000" w:themeColor="text1"/>
          <w:shd w:val="clear" w:color="auto" w:fill="FFFFFF"/>
        </w:rPr>
      </w:pPr>
      <w:r w:rsidRPr="006D2EE8">
        <w:rPr>
          <w:bCs/>
          <w:color w:val="000000" w:themeColor="text1"/>
          <w:shd w:val="clear" w:color="auto" w:fill="FFFFFF"/>
        </w:rPr>
        <w:t xml:space="preserve">trebao postati srce grada ostale su u prošlosti. Mnogi su zanemarili činjenicu da je jedinstven u svijetu </w:t>
      </w:r>
      <w:r w:rsidR="00A451FA" w:rsidRPr="006D2EE8">
        <w:rPr>
          <w:bCs/>
          <w:color w:val="000000" w:themeColor="text1"/>
          <w:shd w:val="clear" w:color="auto" w:fill="FFFFFF"/>
        </w:rPr>
        <w:t>i</w:t>
      </w:r>
      <w:r w:rsidRPr="006D2EE8">
        <w:rPr>
          <w:bCs/>
          <w:color w:val="000000" w:themeColor="text1"/>
          <w:shd w:val="clear" w:color="auto" w:fill="FFFFFF"/>
        </w:rPr>
        <w:t xml:space="preserve"> zanimljiv, kako zbog vremena u kojem je nastao, tako i zbog uloge koju je igrao.</w:t>
      </w:r>
    </w:p>
    <w:p w:rsidR="002556A9" w:rsidRPr="006D2EE8" w:rsidRDefault="00733366" w:rsidP="002556A9">
      <w:pPr>
        <w:spacing w:after="0"/>
        <w:jc w:val="both"/>
        <w:rPr>
          <w:rFonts w:ascii="Times New Roman" w:hAnsi="Times New Roman" w:cs="Times New Roman"/>
          <w:color w:val="000000" w:themeColor="text1"/>
          <w:sz w:val="24"/>
          <w:szCs w:val="24"/>
          <w:shd w:val="clear" w:color="auto" w:fill="FFFFFF"/>
        </w:rPr>
      </w:pPr>
      <w:r w:rsidRPr="006D2EE8">
        <w:rPr>
          <w:rFonts w:ascii="Times New Roman" w:hAnsi="Times New Roman" w:cs="Times New Roman"/>
          <w:color w:val="000000" w:themeColor="text1"/>
          <w:sz w:val="24"/>
          <w:szCs w:val="24"/>
          <w:shd w:val="clear" w:color="auto" w:fill="FFFFFF"/>
        </w:rPr>
        <w:lastRenderedPageBreak/>
        <w:t>Spomenik</w:t>
      </w:r>
      <w:r w:rsidR="002556A9" w:rsidRPr="006D2EE8">
        <w:rPr>
          <w:rFonts w:ascii="Times New Roman" w:hAnsi="Times New Roman" w:cs="Times New Roman"/>
          <w:color w:val="000000" w:themeColor="text1"/>
          <w:sz w:val="24"/>
          <w:szCs w:val="24"/>
          <w:shd w:val="clear" w:color="auto" w:fill="FFFFFF"/>
        </w:rPr>
        <w:t xml:space="preserve"> je</w:t>
      </w:r>
      <w:r w:rsidRPr="006D2EE8">
        <w:rPr>
          <w:rFonts w:ascii="Times New Roman" w:hAnsi="Times New Roman" w:cs="Times New Roman"/>
          <w:color w:val="000000" w:themeColor="text1"/>
          <w:sz w:val="24"/>
          <w:szCs w:val="24"/>
          <w:shd w:val="clear" w:color="auto" w:fill="FFFFFF"/>
        </w:rPr>
        <w:t xml:space="preserve"> ratne arhitekture, koji se nalazi i na turističkoj karti grada, prava je atrakcija no pitanje je dokad, jer stanje u kojem se nalazi ne obećava mnogo. Sredina mosta već je prilično urušena, ulaz s lijeve obale nije adekvatan, tako da je prilaz moguć samo s desne obale. Most danas niko ne može preći jer mu je potrebna obnova.</w:t>
      </w:r>
    </w:p>
    <w:p w:rsidR="002556A9" w:rsidRPr="006D2EE8" w:rsidRDefault="00733366" w:rsidP="002556A9">
      <w:pPr>
        <w:spacing w:after="0"/>
        <w:jc w:val="both"/>
        <w:rPr>
          <w:rFonts w:ascii="Times New Roman" w:hAnsi="Times New Roman" w:cs="Times New Roman"/>
          <w:color w:val="000000" w:themeColor="text1"/>
          <w:sz w:val="24"/>
          <w:szCs w:val="24"/>
          <w:shd w:val="clear" w:color="auto" w:fill="FFFFFF"/>
        </w:rPr>
      </w:pPr>
      <w:r w:rsidRPr="006D2EE8">
        <w:rPr>
          <w:rFonts w:ascii="Times New Roman" w:hAnsi="Times New Roman" w:cs="Times New Roman"/>
          <w:color w:val="000000" w:themeColor="text1"/>
          <w:sz w:val="24"/>
          <w:szCs w:val="24"/>
          <w:shd w:val="clear" w:color="auto" w:fill="FFFFFF"/>
        </w:rPr>
        <w:t>Most ispod mosta je fenomen jednog vremena u kojem su ljudi činili nemoguće stvari kako bi preživjeli.</w:t>
      </w:r>
      <w:r w:rsidR="002556A9" w:rsidRPr="006D2EE8">
        <w:rPr>
          <w:rFonts w:ascii="Times New Roman" w:hAnsi="Times New Roman" w:cs="Times New Roman"/>
          <w:bCs/>
          <w:color w:val="000000" w:themeColor="text1"/>
          <w:shd w:val="clear" w:color="auto" w:fill="FFFFFF"/>
        </w:rPr>
        <w:t xml:space="preserve"> </w:t>
      </w:r>
    </w:p>
    <w:p w:rsidR="002556A9" w:rsidRPr="006D2EE8" w:rsidRDefault="002556A9" w:rsidP="002556A9">
      <w:pPr>
        <w:pStyle w:val="NormalWeb"/>
        <w:spacing w:before="0" w:beforeAutospacing="0" w:after="0" w:afterAutospacing="0" w:line="276" w:lineRule="auto"/>
        <w:jc w:val="both"/>
        <w:rPr>
          <w:bCs/>
          <w:color w:val="000000" w:themeColor="text1"/>
          <w:shd w:val="clear" w:color="auto" w:fill="FFFFFF"/>
        </w:rPr>
      </w:pPr>
      <w:r w:rsidRPr="006D2EE8">
        <w:rPr>
          <w:bCs/>
          <w:color w:val="000000" w:themeColor="text1"/>
          <w:shd w:val="clear" w:color="auto" w:fill="FFFFFF"/>
        </w:rPr>
        <w:t>Sve ćuprije na Drini imaju svoje priče,a Goražde je jedino koje se može pohvaliti da ima most ispod mosta.</w:t>
      </w:r>
    </w:p>
    <w:p w:rsidR="002556A9" w:rsidRPr="006D2EE8" w:rsidRDefault="002556A9" w:rsidP="002556A9">
      <w:pPr>
        <w:pStyle w:val="NormalWeb"/>
        <w:spacing w:before="0" w:beforeAutospacing="0" w:after="0" w:afterAutospacing="0" w:line="276" w:lineRule="auto"/>
        <w:jc w:val="both"/>
        <w:rPr>
          <w:bCs/>
          <w:color w:val="000000" w:themeColor="text1"/>
          <w:shd w:val="clear" w:color="auto" w:fill="FFFFFF"/>
        </w:rPr>
      </w:pPr>
      <w:r w:rsidRPr="006D2EE8">
        <w:rPr>
          <w:bCs/>
          <w:color w:val="000000" w:themeColor="text1"/>
          <w:shd w:val="clear" w:color="auto" w:fill="FFFFFF"/>
        </w:rPr>
        <w:t>Čude se, ali i dive posjetioci, jer ovaj mostić u svakom smislu predstavlja čudo.</w:t>
      </w:r>
    </w:p>
    <w:p w:rsidR="00BC50ED" w:rsidRPr="006D2EE8" w:rsidRDefault="00BC50ED" w:rsidP="00640283">
      <w:pPr>
        <w:jc w:val="both"/>
        <w:rPr>
          <w:rFonts w:ascii="Times New Roman" w:hAnsi="Times New Roman" w:cs="Times New Roman"/>
          <w:color w:val="000000" w:themeColor="text1"/>
          <w:sz w:val="24"/>
          <w:szCs w:val="24"/>
        </w:rPr>
      </w:pPr>
    </w:p>
    <w:p w:rsidR="00BC50ED" w:rsidRPr="006D2EE8" w:rsidRDefault="002556A9" w:rsidP="00640283">
      <w:pPr>
        <w:jc w:val="both"/>
        <w:rPr>
          <w:rFonts w:ascii="Times New Roman" w:hAnsi="Times New Roman" w:cs="Times New Roman"/>
          <w:color w:val="000000" w:themeColor="text1"/>
          <w:sz w:val="24"/>
          <w:szCs w:val="24"/>
        </w:rPr>
      </w:pPr>
      <w:r w:rsidRPr="006D2EE8">
        <w:rPr>
          <w:rFonts w:ascii="Times New Roman" w:hAnsi="Times New Roman" w:cs="Times New Roman"/>
          <w:noProof/>
          <w:color w:val="000000" w:themeColor="text1"/>
          <w:lang w:eastAsia="hr-HR"/>
        </w:rPr>
        <w:drawing>
          <wp:inline distT="0" distB="0" distL="0" distR="0">
            <wp:extent cx="3248025" cy="2216558"/>
            <wp:effectExtent l="19050" t="0" r="9525" b="0"/>
            <wp:docPr id="29" name="Picture 13" descr="Most ispod m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st ispod mosta"/>
                    <pic:cNvPicPr>
                      <a:picLocks noChangeAspect="1" noChangeArrowheads="1"/>
                    </pic:cNvPicPr>
                  </pic:nvPicPr>
                  <pic:blipFill>
                    <a:blip r:embed="rId32" cstate="print"/>
                    <a:srcRect/>
                    <a:stretch>
                      <a:fillRect/>
                    </a:stretch>
                  </pic:blipFill>
                  <pic:spPr bwMode="auto">
                    <a:xfrm>
                      <a:off x="0" y="0"/>
                      <a:ext cx="3248025" cy="2216558"/>
                    </a:xfrm>
                    <a:prstGeom prst="rect">
                      <a:avLst/>
                    </a:prstGeom>
                    <a:noFill/>
                    <a:ln w="9525">
                      <a:noFill/>
                      <a:miter lim="800000"/>
                      <a:headEnd/>
                      <a:tailEnd/>
                    </a:ln>
                  </pic:spPr>
                </pic:pic>
              </a:graphicData>
            </a:graphic>
          </wp:inline>
        </w:drawing>
      </w:r>
    </w:p>
    <w:p w:rsidR="002556A9" w:rsidRPr="006D2EE8" w:rsidRDefault="002556A9" w:rsidP="002556A9">
      <w:pPr>
        <w:pStyle w:val="NoSpacing"/>
        <w:spacing w:line="276" w:lineRule="auto"/>
        <w:rPr>
          <w:b/>
          <w:i/>
          <w:color w:val="000000" w:themeColor="text1"/>
          <w:lang w:val="bs-Latn-BA"/>
        </w:rPr>
      </w:pPr>
      <w:r w:rsidRPr="006D2EE8">
        <w:rPr>
          <w:b/>
          <w:i/>
          <w:color w:val="000000" w:themeColor="text1"/>
          <w:lang w:val="bs-Latn-BA"/>
        </w:rPr>
        <w:t>Slika 2: Most ispod mosta</w:t>
      </w:r>
    </w:p>
    <w:p w:rsidR="00BC50ED" w:rsidRPr="006D2EE8" w:rsidRDefault="00BC50ED" w:rsidP="00640283">
      <w:pPr>
        <w:pStyle w:val="NoSpacing"/>
        <w:spacing w:line="276" w:lineRule="auto"/>
        <w:rPr>
          <w:color w:val="000000" w:themeColor="text1"/>
          <w:sz w:val="28"/>
          <w:szCs w:val="28"/>
        </w:rPr>
      </w:pPr>
      <w:r w:rsidRPr="006D2EE8">
        <w:rPr>
          <w:color w:val="000000" w:themeColor="text1"/>
        </w:rPr>
        <w:tab/>
      </w:r>
    </w:p>
    <w:p w:rsidR="00BC50ED" w:rsidRPr="006D2EE8" w:rsidRDefault="00D447CB" w:rsidP="00640283">
      <w:pPr>
        <w:jc w:val="both"/>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 xml:space="preserve"> </w:t>
      </w:r>
      <w:r w:rsidR="00606D2B" w:rsidRPr="006D2EE8">
        <w:rPr>
          <w:rFonts w:ascii="Times New Roman" w:hAnsi="Times New Roman" w:cs="Times New Roman"/>
          <w:b/>
          <w:color w:val="000000" w:themeColor="text1"/>
          <w:sz w:val="24"/>
          <w:szCs w:val="24"/>
        </w:rPr>
        <w:t xml:space="preserve"> </w:t>
      </w:r>
      <w:r w:rsidR="00BC50ED" w:rsidRPr="006D2EE8">
        <w:rPr>
          <w:rFonts w:ascii="Times New Roman" w:hAnsi="Times New Roman" w:cs="Times New Roman"/>
          <w:b/>
          <w:color w:val="000000" w:themeColor="text1"/>
          <w:sz w:val="24"/>
          <w:szCs w:val="24"/>
        </w:rPr>
        <w:t xml:space="preserve">„Drinske mučenice“ </w:t>
      </w:r>
    </w:p>
    <w:p w:rsidR="00CB4C65" w:rsidRPr="006D2EE8" w:rsidRDefault="00CB4C65" w:rsidP="00FD0C18">
      <w:pPr>
        <w:pStyle w:val="NormalWeb"/>
        <w:shd w:val="clear" w:color="auto" w:fill="FFFFFF" w:themeFill="background1"/>
        <w:spacing w:before="0" w:beforeAutospacing="0" w:after="0" w:afterAutospacing="0"/>
        <w:ind w:firstLine="708"/>
        <w:rPr>
          <w:color w:val="000000" w:themeColor="text1"/>
        </w:rPr>
      </w:pPr>
      <w:r w:rsidRPr="006D2EE8">
        <w:rPr>
          <w:color w:val="000000" w:themeColor="text1"/>
        </w:rPr>
        <w:t>Za vrijeme rata, 1941., u samostanu Marijin dom na Palama živjele su poglavarica s. M. Jula Ivanišević (Hrvatica, 48 g.), s. M. Berchmana Leidenix (Austrijanka, 76 g.), s. M. Krizina Bojanc (Slovenka, 56 g.), s. M. Antonija Fabjan (Slovenka, 34 g.) i s. M. Bernadeta Banja (Mađarica iz Hrvatske, 29 g.). Iako su svima činile dobro, a ponajviše susjedima i mještanima pravoslavcima, predvečer 11. prosinca 1941. četnici su opkolili samostan i svih pet sestara nasilno odveli u pravcu Goražda. Samostan Marijin dom nakon toga opljačkali su i zapalili.</w:t>
      </w:r>
    </w:p>
    <w:p w:rsidR="00CB4C65" w:rsidRPr="006D2EE8" w:rsidRDefault="00CB4C65" w:rsidP="00CB4C65">
      <w:pPr>
        <w:pStyle w:val="NormalWeb"/>
        <w:shd w:val="clear" w:color="auto" w:fill="FFFFFF" w:themeFill="background1"/>
        <w:spacing w:before="0" w:beforeAutospacing="0" w:after="0" w:afterAutospacing="0"/>
        <w:rPr>
          <w:color w:val="000000" w:themeColor="text1"/>
        </w:rPr>
      </w:pPr>
      <w:r w:rsidRPr="006D2EE8">
        <w:rPr>
          <w:color w:val="000000" w:themeColor="text1"/>
        </w:rPr>
        <w:t>Sestre su te večeri, zajedno s nekoliko drugih zarobljenika, započele svoj četverodnevni križni put po brdima i šumama Romanije, po oštroj hladnoći i dubokom snijegu. Uz razna preslušavanja, prijetnje i vrijeđanja, put ih je najprije vodio do Sjetline, gdje je 76-godišnja s. M. Berchmana, iznemogla od puta, odvojena od ostalih sestara i zadržana. Ostale sestre odvedene su u Goražde i smještene u vojarnu na drugi kat. Iste večeri, 15. prosinca 1941., četnici su provalili sestrama u sobu i nasrnuli na njih, tražeći od njih da ostave svoj način života. U obrani svoga ljudskog dostojanstva i zavjetovane čistoće, sestre su skočile kroz prozor, nakon čega su noževima usmrćene i bačene u Drinu.</w:t>
      </w:r>
    </w:p>
    <w:p w:rsidR="00CB4C65" w:rsidRPr="006D2EE8" w:rsidRDefault="00CB4C65" w:rsidP="00FD0C18">
      <w:pPr>
        <w:pStyle w:val="NormalWeb"/>
        <w:shd w:val="clear" w:color="auto" w:fill="FFFFFF" w:themeFill="background1"/>
        <w:spacing w:before="0" w:beforeAutospacing="0" w:after="0" w:afterAutospacing="0"/>
        <w:ind w:firstLine="708"/>
        <w:rPr>
          <w:color w:val="000000" w:themeColor="text1"/>
        </w:rPr>
      </w:pPr>
      <w:r w:rsidRPr="006D2EE8">
        <w:rPr>
          <w:color w:val="000000" w:themeColor="text1"/>
        </w:rPr>
        <w:t>Sestra Berchmana ostala je desetak dana u Sjetlini u zatočeništvu, a zatim je, kako joj je rečeno, trebala poći u Goražde k ostalim sestrama koje su već bile ubijene. Četnici koji su je odvezli izjavili su po povratku da je sretno stigla svojim sestrama. Međutim s. M. Berchmana ubijena je kod pračanskog mosta 23. prosinca 1941.</w:t>
      </w:r>
    </w:p>
    <w:p w:rsidR="00CB4C65" w:rsidRPr="006D2EE8" w:rsidRDefault="00CB4C65" w:rsidP="00FD0C18">
      <w:pPr>
        <w:pStyle w:val="NormalWeb"/>
        <w:shd w:val="clear" w:color="auto" w:fill="FFFFFF" w:themeFill="background1"/>
        <w:spacing w:before="0" w:beforeAutospacing="0" w:after="0" w:afterAutospacing="0"/>
        <w:ind w:firstLine="708"/>
        <w:rPr>
          <w:color w:val="000000" w:themeColor="text1"/>
        </w:rPr>
      </w:pPr>
      <w:r w:rsidRPr="006D2EE8">
        <w:rPr>
          <w:color w:val="000000" w:themeColor="text1"/>
        </w:rPr>
        <w:t xml:space="preserve">Glas o mučeničkoj smrti ovih pet sestara, poznatih u narodu kao Drinske mučenice, brzo se širio od samih početaka. Nadbiskupijski postupak za njihovu beatifikaciju otvoren je u Sarajevu u prosincu 1999., a nakon njegova završetka postupak je nastavljen na Kongregaciji za kauze svetaca u Rimu. Nakon pozitivnog ishoda i zaključka teoloških i ostalih stručnjaka, u siječnju 2011. papa Benedikt XVI. odobrio je njihovo proglašenje blaženima. Drineske mučenice </w:t>
      </w:r>
      <w:r w:rsidRPr="006D2EE8">
        <w:rPr>
          <w:color w:val="000000" w:themeColor="text1"/>
        </w:rPr>
        <w:lastRenderedPageBreak/>
        <w:t>imaju svoje obilježje u neposrednoj blizini rijeke Drine koje govori o tragičnim događajima koji su se desili u decembru 1941. godine.</w:t>
      </w:r>
    </w:p>
    <w:p w:rsidR="00BC50ED" w:rsidRPr="006D2EE8" w:rsidRDefault="00BC50ED" w:rsidP="00640283">
      <w:pPr>
        <w:jc w:val="both"/>
        <w:rPr>
          <w:rFonts w:ascii="Times New Roman" w:hAnsi="Times New Roman" w:cs="Times New Roman"/>
          <w:color w:val="000000" w:themeColor="text1"/>
          <w:sz w:val="24"/>
          <w:szCs w:val="24"/>
        </w:rPr>
      </w:pPr>
    </w:p>
    <w:p w:rsidR="00BC50ED" w:rsidRPr="006D2EE8" w:rsidRDefault="00BC50ED" w:rsidP="00640283">
      <w:pPr>
        <w:jc w:val="both"/>
        <w:rPr>
          <w:rFonts w:ascii="Times New Roman" w:hAnsi="Times New Roman" w:cs="Times New Roman"/>
          <w:color w:val="000000" w:themeColor="text1"/>
          <w:sz w:val="24"/>
          <w:szCs w:val="24"/>
        </w:rPr>
      </w:pPr>
      <w:r w:rsidRPr="006D2EE8">
        <w:rPr>
          <w:rFonts w:ascii="Times New Roman" w:hAnsi="Times New Roman" w:cs="Times New Roman"/>
          <w:noProof/>
          <w:color w:val="000000" w:themeColor="text1"/>
          <w:sz w:val="24"/>
          <w:szCs w:val="24"/>
          <w:lang w:eastAsia="hr-HR"/>
        </w:rPr>
        <w:drawing>
          <wp:inline distT="0" distB="0" distL="0" distR="0">
            <wp:extent cx="2724150" cy="1619250"/>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2724150" cy="1619250"/>
                    </a:xfrm>
                    <a:prstGeom prst="rect">
                      <a:avLst/>
                    </a:prstGeom>
                    <a:noFill/>
                    <a:ln w="9525">
                      <a:noFill/>
                      <a:miter lim="800000"/>
                      <a:headEnd/>
                      <a:tailEnd/>
                    </a:ln>
                  </pic:spPr>
                </pic:pic>
              </a:graphicData>
            </a:graphic>
          </wp:inline>
        </w:drawing>
      </w:r>
      <w:r w:rsidRPr="006D2EE8">
        <w:rPr>
          <w:rFonts w:ascii="Times New Roman" w:hAnsi="Times New Roman" w:cs="Times New Roman"/>
          <w:color w:val="000000" w:themeColor="text1"/>
          <w:sz w:val="24"/>
          <w:szCs w:val="24"/>
        </w:rPr>
        <w:t xml:space="preserve">       </w:t>
      </w:r>
      <w:r w:rsidRPr="006D2EE8">
        <w:rPr>
          <w:rFonts w:ascii="Times New Roman" w:hAnsi="Times New Roman" w:cs="Times New Roman"/>
          <w:noProof/>
          <w:color w:val="000000" w:themeColor="text1"/>
          <w:sz w:val="24"/>
          <w:szCs w:val="24"/>
          <w:lang w:eastAsia="hr-HR"/>
        </w:rPr>
        <w:drawing>
          <wp:inline distT="0" distB="0" distL="0" distR="0">
            <wp:extent cx="2486025" cy="1619250"/>
            <wp:effectExtent l="19050" t="0" r="9525"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2486025" cy="1619250"/>
                    </a:xfrm>
                    <a:prstGeom prst="rect">
                      <a:avLst/>
                    </a:prstGeom>
                    <a:noFill/>
                    <a:ln w="9525">
                      <a:noFill/>
                      <a:miter lim="800000"/>
                      <a:headEnd/>
                      <a:tailEnd/>
                    </a:ln>
                  </pic:spPr>
                </pic:pic>
              </a:graphicData>
            </a:graphic>
          </wp:inline>
        </w:drawing>
      </w:r>
    </w:p>
    <w:p w:rsidR="00BC50ED" w:rsidRPr="006D2EE8" w:rsidRDefault="00BC50ED" w:rsidP="00640283">
      <w:pPr>
        <w:pStyle w:val="NoSpacing"/>
        <w:spacing w:line="276" w:lineRule="auto"/>
        <w:ind w:left="2880"/>
        <w:jc w:val="both"/>
        <w:rPr>
          <w:b/>
          <w:i/>
          <w:color w:val="000000" w:themeColor="text1"/>
          <w:lang w:val="bs-Latn-BA"/>
        </w:rPr>
      </w:pPr>
      <w:r w:rsidRPr="006D2EE8">
        <w:rPr>
          <w:b/>
          <w:i/>
          <w:color w:val="000000" w:themeColor="text1"/>
          <w:lang w:val="bs-Latn-BA"/>
        </w:rPr>
        <w:t>Slika 3: Drinske mučenice</w:t>
      </w:r>
    </w:p>
    <w:p w:rsidR="00D447CB" w:rsidRPr="006D2EE8" w:rsidRDefault="00D447CB" w:rsidP="00640283">
      <w:pPr>
        <w:jc w:val="both"/>
        <w:rPr>
          <w:rFonts w:ascii="Times New Roman" w:hAnsi="Times New Roman" w:cs="Times New Roman"/>
          <w:b/>
          <w:color w:val="000000" w:themeColor="text1"/>
          <w:sz w:val="28"/>
          <w:szCs w:val="28"/>
        </w:rPr>
      </w:pPr>
    </w:p>
    <w:p w:rsidR="007F2D43" w:rsidRPr="006D2EE8" w:rsidRDefault="007F2D43" w:rsidP="00640283">
      <w:pPr>
        <w:jc w:val="both"/>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Izletište „ Rorovi“</w:t>
      </w:r>
    </w:p>
    <w:p w:rsidR="00733366" w:rsidRPr="006D2EE8" w:rsidRDefault="00733366" w:rsidP="00FD0C18">
      <w:pPr>
        <w:spacing w:after="150" w:line="390" w:lineRule="atLeast"/>
        <w:ind w:firstLine="708"/>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eastAsia="hr-HR"/>
        </w:rPr>
        <w:t>Goraždansko izletište Rorovi jedno je od najposjećenijih i najznačajnih gradskih izletišta.Monumentalno izletište smješteno je iznad izletišta na Površnici koje su Austrijanci izgradili krajem XIX stoljeća. Habsburška monarhija, kako u BiH, tako i u Goražde, tada je uvela nove društvene i kulturne procese, nove institucije i način života. Krajem XIX i početkom XX stoljeća u Goraždu su formirane apoteka i osnovna škola. Izgrađena je kasarna sa pratećim objektima, stambeni objekti, paviljoni itd. Uređeno je izletište na Površnici, iznad grada, „Belvedere Würtemberg”, u čast zemaljskog poglavara hercega Wilhelma Würtemberga</w:t>
      </w:r>
    </w:p>
    <w:p w:rsidR="007F2D43" w:rsidRPr="006D2EE8" w:rsidRDefault="00733366"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"Izletište Rorovi je najznačajnije gradsko izletište Goražda. Nalazi se na brdskom dijelu iznad naselja Površnica i od centra grada udaljeno 2 km . Izletište predstavlja simbol otpora grada za vrijeme agresije koja je trajala od 1992. do 1995. godine. U posljednje vrijeme izletište sve više privlači pažnju i interesovanje turista. Pored reprezentativnih primjera ratnih eksponata (tenkovi, topovi, protivavionsko oruđe itd) na Rorovima se nalazi spomen kuća-muzej oficira Armije RBiH Zaima Imamovića sa eksponatima, spomenik žrtvama rata, zatim šadrvan i klupe namjenjene za odmor i relaksaciju posjetilaca, te ljuljaške i klackalice namjenjene za rekreaciju najmlađih posjetilaca izletišta"</w:t>
      </w:r>
    </w:p>
    <w:p w:rsidR="00733366" w:rsidRPr="006D2EE8" w:rsidRDefault="00733366"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Sa izletišta se pruža pogled na prelijepu rijeku Drinu i grad Goražde koji se smjestio na njenim obalama. Izletište okružuju bjelogorične i crnogorične šume koje su idealne za izlet ili popodnevnu šetnju. </w:t>
      </w:r>
    </w:p>
    <w:p w:rsidR="007F2D43" w:rsidRPr="006D2EE8" w:rsidRDefault="007F2D43" w:rsidP="00640283">
      <w:pPr>
        <w:jc w:val="both"/>
        <w:rPr>
          <w:rFonts w:ascii="Times New Roman" w:hAnsi="Times New Roman" w:cs="Times New Roman"/>
          <w:color w:val="000000" w:themeColor="text1"/>
          <w:sz w:val="24"/>
          <w:szCs w:val="24"/>
        </w:rPr>
      </w:pPr>
    </w:p>
    <w:p w:rsidR="007F2D43" w:rsidRPr="006D2EE8" w:rsidRDefault="00733366" w:rsidP="004066C9">
      <w:pPr>
        <w:jc w:val="center"/>
        <w:rPr>
          <w:rFonts w:ascii="Times New Roman" w:hAnsi="Times New Roman" w:cs="Times New Roman"/>
          <w:color w:val="000000" w:themeColor="text1"/>
          <w:sz w:val="24"/>
          <w:szCs w:val="24"/>
        </w:rPr>
      </w:pPr>
      <w:r w:rsidRPr="006D2EE8">
        <w:rPr>
          <w:rFonts w:ascii="Times New Roman" w:hAnsi="Times New Roman" w:cs="Times New Roman"/>
          <w:noProof/>
          <w:color w:val="000000" w:themeColor="text1"/>
          <w:lang w:eastAsia="hr-HR"/>
        </w:rPr>
        <w:lastRenderedPageBreak/>
        <w:drawing>
          <wp:inline distT="0" distB="0" distL="0" distR="0">
            <wp:extent cx="5010150" cy="3752850"/>
            <wp:effectExtent l="19050" t="0" r="0" b="0"/>
            <wp:docPr id="28" name="Picture 10" descr="GORAŽDANSKI SREDNJOŠKOLCI U AKCIJI UREĐENJA IZLETIŠTA ROR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RAŽDANSKI SREDNJOŠKOLCI U AKCIJI UREĐENJA IZLETIŠTA ROROVI"/>
                    <pic:cNvPicPr>
                      <a:picLocks noChangeAspect="1" noChangeArrowheads="1"/>
                    </pic:cNvPicPr>
                  </pic:nvPicPr>
                  <pic:blipFill>
                    <a:blip r:embed="rId35" cstate="print"/>
                    <a:srcRect/>
                    <a:stretch>
                      <a:fillRect/>
                    </a:stretch>
                  </pic:blipFill>
                  <pic:spPr bwMode="auto">
                    <a:xfrm>
                      <a:off x="0" y="0"/>
                      <a:ext cx="5010150" cy="3752850"/>
                    </a:xfrm>
                    <a:prstGeom prst="rect">
                      <a:avLst/>
                    </a:prstGeom>
                    <a:noFill/>
                    <a:ln w="9525">
                      <a:noFill/>
                      <a:miter lim="800000"/>
                      <a:headEnd/>
                      <a:tailEnd/>
                    </a:ln>
                  </pic:spPr>
                </pic:pic>
              </a:graphicData>
            </a:graphic>
          </wp:inline>
        </w:drawing>
      </w:r>
    </w:p>
    <w:p w:rsidR="00733366" w:rsidRPr="006D2EE8" w:rsidRDefault="00733366" w:rsidP="004066C9">
      <w:pPr>
        <w:pStyle w:val="NoSpacing"/>
        <w:spacing w:line="276" w:lineRule="auto"/>
        <w:jc w:val="center"/>
        <w:rPr>
          <w:b/>
          <w:i/>
          <w:color w:val="000000" w:themeColor="text1"/>
        </w:rPr>
      </w:pPr>
      <w:r w:rsidRPr="006D2EE8">
        <w:rPr>
          <w:b/>
          <w:i/>
          <w:color w:val="000000" w:themeColor="text1"/>
        </w:rPr>
        <w:t>Slika 4: Izletište Rorovi</w:t>
      </w:r>
    </w:p>
    <w:p w:rsidR="00BC50ED" w:rsidRPr="006D2EE8" w:rsidRDefault="00BC50ED" w:rsidP="00640283">
      <w:pPr>
        <w:jc w:val="both"/>
        <w:rPr>
          <w:rFonts w:ascii="Times New Roman" w:hAnsi="Times New Roman" w:cs="Times New Roman"/>
          <w:b/>
          <w:color w:val="000000" w:themeColor="text1"/>
          <w:sz w:val="24"/>
          <w:szCs w:val="24"/>
        </w:rPr>
      </w:pPr>
    </w:p>
    <w:p w:rsidR="00BC50ED" w:rsidRPr="006D2EE8" w:rsidRDefault="00606D2B" w:rsidP="00FD0C18">
      <w:pPr>
        <w:ind w:firstLine="708"/>
        <w:jc w:val="both"/>
        <w:rPr>
          <w:rStyle w:val="A2"/>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rPr>
        <w:t xml:space="preserve"> </w:t>
      </w:r>
      <w:r w:rsidR="00BC50ED" w:rsidRPr="006D2EE8">
        <w:rPr>
          <w:rFonts w:ascii="Times New Roman" w:hAnsi="Times New Roman" w:cs="Times New Roman"/>
          <w:b/>
          <w:color w:val="000000" w:themeColor="text1"/>
          <w:sz w:val="24"/>
          <w:szCs w:val="24"/>
        </w:rPr>
        <w:t xml:space="preserve">Goršić polje </w:t>
      </w:r>
      <w:r w:rsidR="00BC50ED" w:rsidRPr="006D2EE8">
        <w:rPr>
          <w:rFonts w:ascii="Times New Roman" w:hAnsi="Times New Roman" w:cs="Times New Roman"/>
          <w:color w:val="000000" w:themeColor="text1"/>
          <w:sz w:val="24"/>
          <w:szCs w:val="24"/>
        </w:rPr>
        <w:t>nalazi se na nedaleko od putne komunikacija</w:t>
      </w:r>
      <w:r w:rsidR="00BC50ED" w:rsidRPr="006D2EE8">
        <w:rPr>
          <w:rFonts w:ascii="Times New Roman" w:hAnsi="Times New Roman" w:cs="Times New Roman"/>
          <w:b/>
          <w:color w:val="000000" w:themeColor="text1"/>
          <w:sz w:val="24"/>
          <w:szCs w:val="24"/>
        </w:rPr>
        <w:t xml:space="preserve"> </w:t>
      </w:r>
      <w:r w:rsidR="00BC50ED" w:rsidRPr="006D2EE8">
        <w:rPr>
          <w:rFonts w:ascii="Times New Roman" w:hAnsi="Times New Roman" w:cs="Times New Roman"/>
          <w:color w:val="000000" w:themeColor="text1"/>
          <w:sz w:val="24"/>
          <w:szCs w:val="24"/>
        </w:rPr>
        <w:t xml:space="preserve">Goražde – Osanica – Ilovača – Brzača i udaljeno je 30 km od centra Goražda.  Spada u nacionalne spomenike BiH i jedna je od 30 nekropola stećaka koje će biti upisane na UNESCO listu svjetske baštine-srednjovjekovna nekropola sa 324 stećka. </w:t>
      </w:r>
      <w:r w:rsidR="00BC50ED" w:rsidRPr="006D2EE8">
        <w:rPr>
          <w:rStyle w:val="A2"/>
          <w:rFonts w:ascii="Times New Roman" w:hAnsi="Times New Roman" w:cs="Times New Roman"/>
          <w:color w:val="000000" w:themeColor="text1"/>
          <w:sz w:val="24"/>
          <w:szCs w:val="24"/>
        </w:rPr>
        <w:t>Prema svojoj brojnosti, rasporedu, raznovrsnosti i kvalitetu obrade stećaka važi za veliko kulturološko bogatstvo. Nekropola je rađena tako da su stećci postavljani u polukružne redove koji se od vrha šire prema dnu. Iako je prošlo dosta vremena od kada je nastala može se sa lakoćom utvrditi da su stećci planski postavljeni. Rastojanje između stećaka je gotovo identično, s tim što njihov raspored ugrožava gusta šuma, čije korijenje od stabala utjecalo na dodatno tonjenje i pomjeranje. Svi stećci su prekriveni debljim slojem mahovine, a njih oko dvadesetak je djelimično očišćeno i na njima se nalaze ukrasi s ljiljanom, jelenom, srpom i zvijezdama, a na jednom stećku nalazi se epitaf.</w:t>
      </w:r>
    </w:p>
    <w:p w:rsidR="00BC50ED" w:rsidRPr="006D2EE8" w:rsidRDefault="00BC50ED" w:rsidP="00640283">
      <w:pPr>
        <w:jc w:val="center"/>
        <w:rPr>
          <w:rStyle w:val="A2"/>
          <w:rFonts w:ascii="Times New Roman" w:hAnsi="Times New Roman" w:cs="Times New Roman"/>
          <w:color w:val="000000" w:themeColor="text1"/>
          <w:sz w:val="24"/>
          <w:szCs w:val="24"/>
        </w:rPr>
      </w:pPr>
      <w:r w:rsidRPr="006D2EE8">
        <w:rPr>
          <w:rFonts w:ascii="Times New Roman" w:hAnsi="Times New Roman" w:cs="Times New Roman"/>
          <w:noProof/>
          <w:color w:val="000000" w:themeColor="text1"/>
          <w:sz w:val="24"/>
          <w:szCs w:val="24"/>
          <w:lang w:eastAsia="hr-HR"/>
        </w:rPr>
        <w:lastRenderedPageBreak/>
        <w:drawing>
          <wp:inline distT="0" distB="0" distL="0" distR="0">
            <wp:extent cx="4829175" cy="2724150"/>
            <wp:effectExtent l="19050" t="0" r="9525"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4829175" cy="2724150"/>
                    </a:xfrm>
                    <a:prstGeom prst="rect">
                      <a:avLst/>
                    </a:prstGeom>
                    <a:noFill/>
                    <a:ln w="9525">
                      <a:noFill/>
                      <a:miter lim="800000"/>
                      <a:headEnd/>
                      <a:tailEnd/>
                    </a:ln>
                  </pic:spPr>
                </pic:pic>
              </a:graphicData>
            </a:graphic>
          </wp:inline>
        </w:drawing>
      </w:r>
    </w:p>
    <w:p w:rsidR="00BC50ED" w:rsidRPr="006D2EE8" w:rsidRDefault="00BC50ED" w:rsidP="00640283">
      <w:pPr>
        <w:pStyle w:val="NoSpacing"/>
        <w:spacing w:line="276" w:lineRule="auto"/>
        <w:jc w:val="center"/>
        <w:rPr>
          <w:b/>
          <w:i/>
          <w:color w:val="000000" w:themeColor="text1"/>
        </w:rPr>
      </w:pPr>
      <w:r w:rsidRPr="006D2EE8">
        <w:rPr>
          <w:b/>
          <w:i/>
          <w:color w:val="000000" w:themeColor="text1"/>
        </w:rPr>
        <w:t>Slika 5: Stećci-Goršić polje</w:t>
      </w:r>
    </w:p>
    <w:p w:rsidR="00BC50ED" w:rsidRPr="006D2EE8" w:rsidRDefault="00BC50ED" w:rsidP="00640283">
      <w:pPr>
        <w:jc w:val="both"/>
        <w:rPr>
          <w:rStyle w:val="A2"/>
          <w:rFonts w:ascii="Times New Roman" w:hAnsi="Times New Roman" w:cs="Times New Roman"/>
          <w:color w:val="000000" w:themeColor="text1"/>
          <w:sz w:val="24"/>
          <w:szCs w:val="24"/>
        </w:rPr>
      </w:pP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rPr>
        <w:t xml:space="preserve">Kosače </w:t>
      </w:r>
      <w:r w:rsidRPr="006D2EE8">
        <w:rPr>
          <w:rFonts w:ascii="Times New Roman" w:hAnsi="Times New Roman" w:cs="Times New Roman"/>
          <w:color w:val="000000" w:themeColor="text1"/>
          <w:sz w:val="24"/>
          <w:szCs w:val="24"/>
        </w:rPr>
        <w:t>se nalaze na</w:t>
      </w:r>
      <w:r w:rsidRPr="006D2EE8">
        <w:rPr>
          <w:rFonts w:ascii="Times New Roman" w:hAnsi="Times New Roman" w:cs="Times New Roman"/>
          <w:b/>
          <w:color w:val="000000" w:themeColor="text1"/>
          <w:sz w:val="24"/>
          <w:szCs w:val="24"/>
        </w:rPr>
        <w:t xml:space="preserve"> </w:t>
      </w:r>
      <w:r w:rsidRPr="006D2EE8">
        <w:rPr>
          <w:rFonts w:ascii="Times New Roman" w:hAnsi="Times New Roman" w:cs="Times New Roman"/>
          <w:color w:val="000000" w:themeColor="text1"/>
          <w:sz w:val="24"/>
          <w:szCs w:val="24"/>
        </w:rPr>
        <w:t xml:space="preserve">putnoj komunikaciji Goražde – Osanica – Kosače i od centra Goražda udaljene su 18,3 km. Spada u nacionalne spomenike i na tom lokalitetu se nalazi srednjovjekovna nekropola stećaka. Važnost ove nekropole je u tome što čuva sjećanje na vlastelinski rod Kosača po kojima je ovo mjesto i dobilo ime. </w:t>
      </w: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rPr>
        <w:t>Okolišta</w:t>
      </w:r>
      <w:r w:rsidRPr="006D2EE8">
        <w:rPr>
          <w:rFonts w:ascii="Times New Roman" w:hAnsi="Times New Roman" w:cs="Times New Roman"/>
          <w:color w:val="000000" w:themeColor="text1"/>
          <w:sz w:val="24"/>
          <w:szCs w:val="24"/>
        </w:rPr>
        <w:t xml:space="preserve"> se nalaze u blizini Ilovače, putna komunikacija Goražde – Osanica – Ilovača i od centra Goražda udaljena su 21 km. Na tom lokalitetu nalazi se srednjovjekovna nekropola sa 27 stećaka, a na jednom od stećaka nalazi se ukras biljnog motiva. Na udaljenosti od ovog lokaliteta, 300 m u pravcu rijeke Osanice nalaze se 4 stećka i 10 kamenih nišana. Na jednom stećku nalazi se ukras polumjeseca, a na nišanu ukras štapa i jabuke.  </w:t>
      </w: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rPr>
        <w:t>U selu Kreča, nalazi se Mustafa-paše džamija</w:t>
      </w:r>
      <w:r w:rsidRPr="006D2EE8">
        <w:rPr>
          <w:rFonts w:ascii="Times New Roman" w:hAnsi="Times New Roman" w:cs="Times New Roman"/>
          <w:color w:val="000000" w:themeColor="text1"/>
          <w:sz w:val="24"/>
          <w:szCs w:val="24"/>
        </w:rPr>
        <w:t xml:space="preserve"> izgrađena 1554. godine. Kreča su udaljena od centra od Goražde 35 km i do njega se dolazi putnom komunikacijom Goražde – Osanica – Ilovača – Brzača – Kreća. Nova munara na Mustafa-pašinoj džamiji izgrađena je 1977. godine. Ova džamija se ističe svojom unutrašnjosti jer je zadržala izvornost svog oblika i sve do danas nikada nije bila rušena.</w:t>
      </w: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rPr>
        <w:t>U selu Šašići</w:t>
      </w:r>
      <w:r w:rsidRPr="006D2EE8">
        <w:rPr>
          <w:rFonts w:ascii="Times New Roman" w:hAnsi="Times New Roman" w:cs="Times New Roman"/>
          <w:color w:val="000000" w:themeColor="text1"/>
          <w:sz w:val="24"/>
          <w:szCs w:val="24"/>
        </w:rPr>
        <w:t xml:space="preserve"> nalazi se srednjovjekovna nekropola koja broji 16 stećaka. Ista je udaljena od centa Goražda 27 km i nalazi se na putnoj komunikacija M-20 Goražde – Mravinjac odakle odvaja lokalni asfaltni put preko Beriča do sela Šašići. Stećci se nalaze pored puta, utonuli su u zemlju, prekriveni niskim rastinjem.  </w:t>
      </w: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rPr>
        <w:t>Turhan Emin-begova džamija</w:t>
      </w:r>
      <w:r w:rsidRPr="006D2EE8">
        <w:rPr>
          <w:rFonts w:ascii="Times New Roman" w:hAnsi="Times New Roman" w:cs="Times New Roman"/>
          <w:color w:val="000000" w:themeColor="text1"/>
          <w:sz w:val="24"/>
          <w:szCs w:val="24"/>
        </w:rPr>
        <w:t xml:space="preserve"> je prva džamija u BiH i izgradena je u Ustikolini 1448-1449 god. Nije poznato ko su bili graditelji džamije, ali po narodnim predanjima kaže se da je u Ustikolini najstarija džamija u Bosni i Hercegovini, a njen osnivač je Turhan Emin-beg, jedan od vojskovoda Murata II. Kakva i kolika je bila ta džamija ne zna se, ali se pretpostavlja da poslije rušenja i paljenja kroz ratove, džamija je pravljena na istim temeljima. 29. novembra 1941. god Turhan Emin-begova džamija je spaljena. Po zavrsetku rata mještani su bili spremni da izgrade džamiju, ali se radilo i o historijski vaznom objektu, pa se tako Turhan Emin-begova džamija nasla na spisku prioriteta za rekonstrukciju kod Zavoda za zaštitu spomenika kulture i prirodnih rijetkosti u Sarajevu. Istoričari, konzervatori i arhitekti su radili svoj posao od 1953. do 1955., da </w:t>
      </w:r>
      <w:r w:rsidRPr="006D2EE8">
        <w:rPr>
          <w:rFonts w:ascii="Times New Roman" w:hAnsi="Times New Roman" w:cs="Times New Roman"/>
          <w:color w:val="000000" w:themeColor="text1"/>
          <w:sz w:val="24"/>
          <w:szCs w:val="24"/>
        </w:rPr>
        <w:lastRenderedPageBreak/>
        <w:t>bi je 1956. god. predali za upotrebu. Svi su brinuli da džamija dobije atribute kako bi sačuvala imidž najstarije džamije u BiH. Uspjeli su, pa je kao takva stavljena pod zaštitu države. Turhan Emin-begova džamija bila je ukras ne samo Ustikoline, to je bila lijepa i prostrana džamija sa prekrasnom, vitkom i visokom munarom od 36 m, objekat visoko kulturno-historijske vrijednosti i objekat pod zastitom države. U aprilu 1992. god. džamija je rušena granatama, potom zapaljena i na kraju potpuno uništena (minirana).  Ponovo, svečano otvorenje novoizgradene Turhan Emin-begove džamije bilo je 7. jula 2007. god. Sada je džamija poznata i po munari visokoj oko 60 m, sa tri šerefeta.</w:t>
      </w: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rPr>
        <w:t>Kožetin, Kameni most</w:t>
      </w:r>
      <w:r w:rsidRPr="006D2EE8">
        <w:rPr>
          <w:rFonts w:ascii="Times New Roman" w:hAnsi="Times New Roman" w:cs="Times New Roman"/>
          <w:color w:val="000000" w:themeColor="text1"/>
          <w:sz w:val="24"/>
          <w:szCs w:val="24"/>
        </w:rPr>
        <w:t xml:space="preserve"> spada u nacionalne spomenike BiH. Od centra Goražda udaljen je 27 km putnom komunikacijom Goražde – Ustikolina – Cvilin – Kožetin</w:t>
      </w:r>
      <w:r w:rsidRPr="006D2EE8">
        <w:rPr>
          <w:rFonts w:ascii="Times New Roman" w:hAnsi="Times New Roman" w:cs="Times New Roman"/>
          <w:b/>
          <w:color w:val="000000" w:themeColor="text1"/>
          <w:sz w:val="24"/>
          <w:szCs w:val="24"/>
        </w:rPr>
        <w:t xml:space="preserve">.  </w:t>
      </w:r>
      <w:r w:rsidRPr="006D2EE8">
        <w:rPr>
          <w:rFonts w:ascii="Times New Roman" w:hAnsi="Times New Roman" w:cs="Times New Roman"/>
          <w:color w:val="000000" w:themeColor="text1"/>
          <w:sz w:val="24"/>
          <w:szCs w:val="24"/>
        </w:rPr>
        <w:t>Most je rađen od klesanog kamena s jednim lukom, širine 3,3 m a raspon luka je 5,5 m, dok je visina mosta iznad korita potoka 5,8 m. Prema načinu gradnje, obrade kamena i svoje starosti predstavlja spomenik od neprocjenjive važnosti. Mostovi boljeg kvaliteta, veće trajnosti i izdržljivosti građeni su od kamena i podizani na važnijim putovima. Nalazi se u neposrednoj blizini rijeke Drine i bio je dio puta «</w:t>
      </w:r>
      <w:r w:rsidRPr="006D2EE8">
        <w:rPr>
          <w:rFonts w:ascii="Times New Roman" w:hAnsi="Times New Roman" w:cs="Times New Roman"/>
          <w:i/>
          <w:color w:val="000000" w:themeColor="text1"/>
          <w:sz w:val="24"/>
          <w:szCs w:val="24"/>
        </w:rPr>
        <w:t>Via Drinae</w:t>
      </w:r>
      <w:r w:rsidRPr="006D2EE8">
        <w:rPr>
          <w:rFonts w:ascii="Times New Roman" w:hAnsi="Times New Roman" w:cs="Times New Roman"/>
          <w:color w:val="000000" w:themeColor="text1"/>
          <w:sz w:val="24"/>
          <w:szCs w:val="24"/>
        </w:rPr>
        <w:t xml:space="preserve">» koji je povezivao ove krajeve sa Jadranskim morem. </w:t>
      </w:r>
    </w:p>
    <w:p w:rsidR="00191D65" w:rsidRPr="006D2EE8" w:rsidRDefault="005215C6" w:rsidP="004066C9">
      <w:pPr>
        <w:jc w:val="center"/>
        <w:rPr>
          <w:rFonts w:ascii="Times New Roman" w:hAnsi="Times New Roman" w:cs="Times New Roman"/>
          <w:b/>
          <w:color w:val="000000" w:themeColor="text1"/>
          <w:sz w:val="24"/>
          <w:szCs w:val="24"/>
          <w:u w:val="single"/>
        </w:rPr>
      </w:pPr>
      <w:r w:rsidRPr="006D2EE8">
        <w:rPr>
          <w:rFonts w:ascii="Times New Roman" w:hAnsi="Times New Roman" w:cs="Times New Roman"/>
          <w:noProof/>
          <w:color w:val="000000" w:themeColor="text1"/>
          <w:sz w:val="24"/>
          <w:szCs w:val="24"/>
          <w:lang w:eastAsia="hr-HR"/>
        </w:rPr>
        <w:drawing>
          <wp:inline distT="0" distB="0" distL="0" distR="0">
            <wp:extent cx="3920869" cy="2009775"/>
            <wp:effectExtent l="19050" t="0" r="3431" b="0"/>
            <wp:docPr id="6" name="Pictur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27D05FC-AE2F-9710-FAE3-B4EC46906F4A}"/>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27D05FC-AE2F-9710-FAE3-B4EC46906F4A}"/>
                        </a:ext>
                      </a:extLst>
                    </pic:cNvPr>
                    <pic:cNvPicPr>
                      <a:picLocks noChangeAspect="1"/>
                    </pic:cNvPicPr>
                  </pic:nvPicPr>
                  <pic:blipFill>
                    <a:blip r:embed="rId3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921908" cy="2010308"/>
                    </a:xfrm>
                    <a:prstGeom prst="rect">
                      <a:avLst/>
                    </a:prstGeom>
                  </pic:spPr>
                </pic:pic>
              </a:graphicData>
            </a:graphic>
          </wp:inline>
        </w:drawing>
      </w:r>
    </w:p>
    <w:p w:rsidR="005215C6" w:rsidRPr="006D2EE8" w:rsidRDefault="00D447CB" w:rsidP="004066C9">
      <w:pPr>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Slika</w:t>
      </w:r>
      <w:r w:rsidR="00191D65" w:rsidRPr="006D2EE8">
        <w:rPr>
          <w:rFonts w:ascii="Times New Roman" w:hAnsi="Times New Roman" w:cs="Times New Roman"/>
          <w:b/>
          <w:color w:val="000000" w:themeColor="text1"/>
          <w:sz w:val="24"/>
          <w:szCs w:val="24"/>
        </w:rPr>
        <w:t xml:space="preserve"> </w:t>
      </w:r>
      <w:r w:rsidR="004221D4" w:rsidRPr="006D2EE8">
        <w:rPr>
          <w:rFonts w:ascii="Times New Roman" w:hAnsi="Times New Roman" w:cs="Times New Roman"/>
          <w:b/>
          <w:color w:val="000000" w:themeColor="text1"/>
          <w:sz w:val="24"/>
          <w:szCs w:val="24"/>
        </w:rPr>
        <w:t>6</w:t>
      </w:r>
      <w:r w:rsidRPr="006D2EE8">
        <w:rPr>
          <w:rFonts w:ascii="Times New Roman" w:hAnsi="Times New Roman" w:cs="Times New Roman"/>
          <w:b/>
          <w:color w:val="000000" w:themeColor="text1"/>
          <w:sz w:val="24"/>
          <w:szCs w:val="24"/>
        </w:rPr>
        <w:t>.</w:t>
      </w:r>
      <w:r w:rsidR="00191D65" w:rsidRPr="006D2EE8">
        <w:rPr>
          <w:rFonts w:ascii="Times New Roman" w:hAnsi="Times New Roman" w:cs="Times New Roman"/>
          <w:b/>
          <w:color w:val="000000" w:themeColor="text1"/>
          <w:sz w:val="24"/>
          <w:szCs w:val="24"/>
        </w:rPr>
        <w:t xml:space="preserve">    Kožetin, Kameni most</w:t>
      </w:r>
    </w:p>
    <w:p w:rsidR="00BC50ED" w:rsidRPr="006D2EE8" w:rsidRDefault="00BC50ED" w:rsidP="00640283">
      <w:pPr>
        <w:jc w:val="center"/>
        <w:rPr>
          <w:rFonts w:ascii="Times New Roman" w:hAnsi="Times New Roman" w:cs="Times New Roman"/>
          <w:color w:val="000000" w:themeColor="text1"/>
          <w:sz w:val="24"/>
          <w:szCs w:val="24"/>
        </w:rPr>
      </w:pP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rPr>
        <w:t>U selu Odžak</w:t>
      </w:r>
      <w:r w:rsidRPr="006D2EE8">
        <w:rPr>
          <w:rFonts w:ascii="Times New Roman" w:hAnsi="Times New Roman" w:cs="Times New Roman"/>
          <w:color w:val="000000" w:themeColor="text1"/>
          <w:sz w:val="24"/>
          <w:szCs w:val="24"/>
        </w:rPr>
        <w:t xml:space="preserve"> nalazi se staro muslimansko groblje koje je od Ustikoline udaljeno 3 km. U ovom mezarju, na tri odvojena lokaliteta, nalaze se najstariji kameni nišani koji su rađeni u obliku obeliska koji završavaju sa skraćenom piramidom i sa turbanima. Prema načinu izrade i ukrašavanja datiraju od XV st. i dalje. Na kamenim nišanima nalaze se štap, sablja, zastava, sjekira, polumjesec, luk i strijela, prsti od ruke, jabuka. Interesantnim se izdvaja nišan koji je ukrašen sa motivom ispruženih prstiju prema zemlji koje drže sablju a preko koje se nalazi luk sa strijelom. Pored ovih nišana vrijednim pažnje su i oni koji su nastajali tokom XVII, XVIII i XIX st. </w:t>
      </w: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Na Lokalitetu </w:t>
      </w:r>
      <w:r w:rsidRPr="006D2EE8">
        <w:rPr>
          <w:rFonts w:ascii="Times New Roman" w:hAnsi="Times New Roman" w:cs="Times New Roman"/>
          <w:b/>
          <w:color w:val="000000" w:themeColor="text1"/>
          <w:sz w:val="24"/>
          <w:szCs w:val="24"/>
        </w:rPr>
        <w:t>Nišani</w:t>
      </w:r>
      <w:r w:rsidRPr="006D2EE8">
        <w:rPr>
          <w:rFonts w:ascii="Times New Roman" w:hAnsi="Times New Roman" w:cs="Times New Roman"/>
          <w:color w:val="000000" w:themeColor="text1"/>
          <w:sz w:val="24"/>
          <w:szCs w:val="24"/>
        </w:rPr>
        <w:t xml:space="preserve"> (u blizini puta između Ustikoline i Presjeke) nalaze se tri odvojena mikrolokaliteta sa kamenim nišanima. Posebnim se ističu kameni nišani sa trećeg mikrolokaliteta gdje je jedan ukrašen prikazom sablje, prstima od ruke i jabukom. </w:t>
      </w: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Na lokalitetu</w:t>
      </w:r>
      <w:r w:rsidRPr="006D2EE8">
        <w:rPr>
          <w:rFonts w:ascii="Times New Roman" w:hAnsi="Times New Roman" w:cs="Times New Roman"/>
          <w:b/>
          <w:color w:val="000000" w:themeColor="text1"/>
          <w:sz w:val="24"/>
          <w:szCs w:val="24"/>
        </w:rPr>
        <w:t xml:space="preserve"> Presjeka (</w:t>
      </w:r>
      <w:r w:rsidRPr="006D2EE8">
        <w:rPr>
          <w:rFonts w:ascii="Times New Roman" w:hAnsi="Times New Roman" w:cs="Times New Roman"/>
          <w:color w:val="000000" w:themeColor="text1"/>
          <w:sz w:val="24"/>
          <w:szCs w:val="24"/>
        </w:rPr>
        <w:t xml:space="preserve">putna komunikacija Goražde – Ustikolina) nalazi se veći broj različitih nacionalnih spomenika Bosne i Hercegovine.. Na lokalitetu brda Strmac nalazi se srednjovjekovna nekropola sa 159 stećka koju asfaltni put presijeca na dva dijela. Na udaljenosti od 250 m od brda Strmac na lokalitetu Klobučnica nalazi se manja nekropola sa 32 stećka. Na </w:t>
      </w:r>
      <w:r w:rsidRPr="006D2EE8">
        <w:rPr>
          <w:rFonts w:ascii="Times New Roman" w:hAnsi="Times New Roman" w:cs="Times New Roman"/>
          <w:color w:val="000000" w:themeColor="text1"/>
          <w:sz w:val="24"/>
          <w:szCs w:val="24"/>
        </w:rPr>
        <w:lastRenderedPageBreak/>
        <w:t xml:space="preserve">Presjeci također važnim se ističe i lokalitet Raskršće gdje se nalazi Turhan Emin-begovo mezarje koje je specifično po načinu izrade. Radi se o sarkofazima rađenim od kamenih ploča. </w:t>
      </w: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rPr>
        <w:t>Modro polje (</w:t>
      </w:r>
      <w:r w:rsidRPr="006D2EE8">
        <w:rPr>
          <w:rFonts w:ascii="Times New Roman" w:hAnsi="Times New Roman" w:cs="Times New Roman"/>
          <w:color w:val="000000" w:themeColor="text1"/>
          <w:sz w:val="24"/>
          <w:szCs w:val="24"/>
        </w:rPr>
        <w:t>putna komunikacija Ustikolina – Presjeka – Jabuka</w:t>
      </w:r>
      <w:r w:rsidRPr="006D2EE8">
        <w:rPr>
          <w:rFonts w:ascii="Times New Roman" w:hAnsi="Times New Roman" w:cs="Times New Roman"/>
          <w:b/>
          <w:color w:val="000000" w:themeColor="text1"/>
          <w:sz w:val="24"/>
          <w:szCs w:val="24"/>
        </w:rPr>
        <w:t xml:space="preserve">) je nacionalni spomenik BiH </w:t>
      </w:r>
      <w:r w:rsidRPr="006D2EE8">
        <w:rPr>
          <w:rFonts w:ascii="Times New Roman" w:hAnsi="Times New Roman" w:cs="Times New Roman"/>
          <w:color w:val="000000" w:themeColor="text1"/>
          <w:sz w:val="24"/>
          <w:szCs w:val="24"/>
        </w:rPr>
        <w:t xml:space="preserve">na kojem se nalazi 65 stećaka.  Stećci ove nekropole su kvalitetne obrade među kojima se ističe njih pet sa reljefnim motivima.  Među tim stećcima posebno se izdvaja jedan sanduk sa postoljem gdje se na njegovoj široj bočnoj strani nalazi prikaz konjanika u punom trku kako drži koplje, dok se na užoj bočnoj strani nalazi oštećeni natpis. Stećci ove nekropole su utonuli u zemlju i obrasli u niskoj vegetaciji. U neposrednoj blizini ove nekropole nalaze se kameni nišani koji imaju oblik obeliska koji završavaju u vidu piramide i turbana. Ukrašeni su sa motivima štapa, polumjeseca, jabuke, luka i strijele. Važno je istači da su od nekropole stećaka udaljeni 50 m. Iznad sela Modro polje nalazi se brdo koji ima naziv Bjela kosa. Na ovoj kosi nalazi se srednjovjekovna nekropola sa 72 stećka. Stećci su kvalitetne obrade, utonuli u zemlju te obrasli niskim rastinjem. Posebnim se izdvaja stećak koji je ukrašen motivma spirale i zmije. </w:t>
      </w: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rPr>
        <w:t xml:space="preserve">Semiz Ali-paše turbe u Prači </w:t>
      </w:r>
      <w:r w:rsidRPr="006D2EE8">
        <w:rPr>
          <w:rFonts w:ascii="Times New Roman" w:hAnsi="Times New Roman" w:cs="Times New Roman"/>
          <w:color w:val="000000" w:themeColor="text1"/>
          <w:sz w:val="24"/>
          <w:szCs w:val="24"/>
        </w:rPr>
        <w:t>predstavlja</w:t>
      </w:r>
      <w:r w:rsidRPr="006D2EE8">
        <w:rPr>
          <w:rFonts w:ascii="Times New Roman" w:hAnsi="Times New Roman" w:cs="Times New Roman"/>
          <w:b/>
          <w:color w:val="000000" w:themeColor="text1"/>
          <w:sz w:val="24"/>
          <w:szCs w:val="24"/>
        </w:rPr>
        <w:t xml:space="preserve"> </w:t>
      </w:r>
      <w:r w:rsidRPr="006D2EE8">
        <w:rPr>
          <w:rFonts w:ascii="Times New Roman" w:hAnsi="Times New Roman" w:cs="Times New Roman"/>
          <w:color w:val="000000" w:themeColor="text1"/>
          <w:sz w:val="24"/>
          <w:szCs w:val="24"/>
        </w:rPr>
        <w:t xml:space="preserve">Nacionalni spomenik Bosne i Hercegovine. Turbe je sačuvano u izvornom obliku i datira sa početka XVII stoljeća. Nalazi se u haremu istoimene džamije.    </w:t>
      </w:r>
    </w:p>
    <w:p w:rsidR="00BC50ED" w:rsidRPr="006D2EE8" w:rsidRDefault="00BC50ED" w:rsidP="00640283">
      <w:pPr>
        <w:jc w:val="center"/>
        <w:rPr>
          <w:rFonts w:ascii="Times New Roman" w:hAnsi="Times New Roman" w:cs="Times New Roman"/>
          <w:b/>
          <w:color w:val="000000" w:themeColor="text1"/>
          <w:sz w:val="24"/>
          <w:szCs w:val="24"/>
        </w:rPr>
      </w:pPr>
      <w:r w:rsidRPr="006D2EE8">
        <w:rPr>
          <w:rFonts w:ascii="Times New Roman" w:hAnsi="Times New Roman" w:cs="Times New Roman"/>
          <w:b/>
          <w:noProof/>
          <w:color w:val="000000" w:themeColor="text1"/>
          <w:sz w:val="24"/>
          <w:szCs w:val="24"/>
          <w:lang w:eastAsia="hr-HR"/>
        </w:rPr>
        <w:drawing>
          <wp:inline distT="0" distB="0" distL="0" distR="0">
            <wp:extent cx="4124325" cy="2238375"/>
            <wp:effectExtent l="19050" t="0" r="9525"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4124325" cy="2238375"/>
                    </a:xfrm>
                    <a:prstGeom prst="rect">
                      <a:avLst/>
                    </a:prstGeom>
                    <a:noFill/>
                    <a:ln w="9525">
                      <a:noFill/>
                      <a:miter lim="800000"/>
                      <a:headEnd/>
                      <a:tailEnd/>
                    </a:ln>
                  </pic:spPr>
                </pic:pic>
              </a:graphicData>
            </a:graphic>
          </wp:inline>
        </w:drawing>
      </w:r>
    </w:p>
    <w:p w:rsidR="00BC50ED" w:rsidRPr="006D2EE8" w:rsidRDefault="00BC50ED" w:rsidP="00640283">
      <w:pPr>
        <w:pStyle w:val="NoSpacing"/>
        <w:spacing w:line="276" w:lineRule="auto"/>
        <w:jc w:val="center"/>
        <w:rPr>
          <w:b/>
          <w:i/>
          <w:color w:val="000000" w:themeColor="text1"/>
        </w:rPr>
      </w:pPr>
      <w:r w:rsidRPr="006D2EE8">
        <w:rPr>
          <w:b/>
          <w:i/>
          <w:color w:val="000000" w:themeColor="text1"/>
        </w:rPr>
        <w:t xml:space="preserve">Slika </w:t>
      </w:r>
      <w:r w:rsidR="004221D4" w:rsidRPr="006D2EE8">
        <w:rPr>
          <w:b/>
          <w:i/>
          <w:color w:val="000000" w:themeColor="text1"/>
        </w:rPr>
        <w:t>7</w:t>
      </w:r>
      <w:r w:rsidRPr="006D2EE8">
        <w:rPr>
          <w:b/>
          <w:i/>
          <w:color w:val="000000" w:themeColor="text1"/>
        </w:rPr>
        <w:t>: Semiz Ali-paše turbe u Prači</w:t>
      </w:r>
    </w:p>
    <w:p w:rsidR="00BC50ED" w:rsidRPr="006D2EE8" w:rsidRDefault="00BC50ED" w:rsidP="00640283">
      <w:pPr>
        <w:jc w:val="both"/>
        <w:rPr>
          <w:rFonts w:ascii="Times New Roman" w:hAnsi="Times New Roman" w:cs="Times New Roman"/>
          <w:b/>
          <w:color w:val="000000" w:themeColor="text1"/>
          <w:sz w:val="24"/>
          <w:szCs w:val="24"/>
        </w:rPr>
      </w:pP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rPr>
        <w:t xml:space="preserve">Pavlovac </w:t>
      </w:r>
      <w:r w:rsidRPr="006D2EE8">
        <w:rPr>
          <w:rFonts w:ascii="Times New Roman" w:hAnsi="Times New Roman" w:cs="Times New Roman"/>
          <w:color w:val="000000" w:themeColor="text1"/>
          <w:sz w:val="24"/>
          <w:szCs w:val="24"/>
        </w:rPr>
        <w:t>je</w:t>
      </w:r>
      <w:r w:rsidRPr="006D2EE8">
        <w:rPr>
          <w:rFonts w:ascii="Times New Roman" w:hAnsi="Times New Roman" w:cs="Times New Roman"/>
          <w:b/>
          <w:color w:val="000000" w:themeColor="text1"/>
          <w:sz w:val="24"/>
          <w:szCs w:val="24"/>
        </w:rPr>
        <w:t xml:space="preserve"> </w:t>
      </w:r>
      <w:r w:rsidRPr="006D2EE8">
        <w:rPr>
          <w:rFonts w:ascii="Times New Roman" w:hAnsi="Times New Roman" w:cs="Times New Roman"/>
          <w:color w:val="000000" w:themeColor="text1"/>
          <w:sz w:val="24"/>
          <w:szCs w:val="24"/>
        </w:rPr>
        <w:t>srednjovjekovna tvrđava koja se nalazi u Prači.  Do ove srednjovjekovne tvrđave se može doći i iz pravca Sarajeva M-5, preko Pala i Prače ukupne dužine 35 km. Srednjovjekovna tvrđava je sagrađena krajem XIV ili početkom XV stoljeća od strane vlastelinske porodica Pavlovića. Današnje stanje pokazuje ostatke bedema koji i danas postoje na dužni od oko 100 m. Tvrđava – grad je sagrađena na strmoj stijeni koja se diže iznad rijeke Prače. Bedemi su zarasli u bukovu šumu koja joj daje i prirodnu zaštitu od prolaznika.</w:t>
      </w: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rPr>
        <w:t xml:space="preserve">U selu Brojnićima </w:t>
      </w:r>
      <w:r w:rsidRPr="006D2EE8">
        <w:rPr>
          <w:rFonts w:ascii="Times New Roman" w:hAnsi="Times New Roman" w:cs="Times New Roman"/>
          <w:color w:val="000000" w:themeColor="text1"/>
          <w:sz w:val="24"/>
          <w:szCs w:val="24"/>
        </w:rPr>
        <w:t>se nalazi nekropola sa 60 stećaka</w:t>
      </w:r>
      <w:r w:rsidRPr="006D2EE8">
        <w:rPr>
          <w:rFonts w:ascii="Times New Roman" w:hAnsi="Times New Roman" w:cs="Times New Roman"/>
          <w:b/>
          <w:color w:val="000000" w:themeColor="text1"/>
          <w:sz w:val="24"/>
          <w:szCs w:val="24"/>
        </w:rPr>
        <w:t xml:space="preserve">. </w:t>
      </w:r>
      <w:r w:rsidRPr="006D2EE8">
        <w:rPr>
          <w:rFonts w:ascii="Times New Roman" w:hAnsi="Times New Roman" w:cs="Times New Roman"/>
          <w:color w:val="000000" w:themeColor="text1"/>
          <w:sz w:val="24"/>
          <w:szCs w:val="24"/>
        </w:rPr>
        <w:t xml:space="preserve">Do ove nekropole može se doći i iz pravca Sarajeva (M-5) preko Prače i Hrenovice. Stećci ove nekropole su utonuli u zemlju, zarasli u niskoj vegetaciji i prekriveni mahovinom. </w:t>
      </w: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rPr>
        <w:t xml:space="preserve">U selu Komrani </w:t>
      </w:r>
      <w:r w:rsidRPr="006D2EE8">
        <w:rPr>
          <w:rFonts w:ascii="Times New Roman" w:hAnsi="Times New Roman" w:cs="Times New Roman"/>
          <w:color w:val="000000" w:themeColor="text1"/>
          <w:sz w:val="24"/>
          <w:szCs w:val="24"/>
        </w:rPr>
        <w:t xml:space="preserve">nalazi se srednjovjekovna nekropola od 83 stećka. Do ove nekropole može se doći i iz pravca Sarajeva preko Prače. Stećci ove nekropole su kvalitetne obrade, zarasli su u niskoj vegetaciji. </w:t>
      </w:r>
    </w:p>
    <w:p w:rsidR="00BC50ED"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lastRenderedPageBreak/>
        <w:t xml:space="preserve">Na lokalitetu Vražalice  nalazi se prirodna jama «Bezdan» u kojoj se na samom ulazu nalaze stećci koji su prema načinu postavljanja veoma interesantni. Četiri stećka su postavljena naopako u odnosu na druge. Osim ovih stećaka u blizini «Bezdana» nalaze se i dva manja uzvišenja na kojima se nalaze stećci. </w:t>
      </w:r>
    </w:p>
    <w:p w:rsidR="00D447CB" w:rsidRPr="006D2EE8" w:rsidRDefault="00BC50ED"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Treba  i napomenuti da je 14.08.2009.godine, na desnoj obali rijeke Drine u Goraždu, otvorena novoizgrađena </w:t>
      </w:r>
      <w:r w:rsidRPr="006D2EE8">
        <w:rPr>
          <w:rFonts w:ascii="Times New Roman" w:hAnsi="Times New Roman" w:cs="Times New Roman"/>
          <w:b/>
          <w:color w:val="000000" w:themeColor="text1"/>
          <w:sz w:val="24"/>
          <w:szCs w:val="24"/>
        </w:rPr>
        <w:t>Kajserija džamija</w:t>
      </w:r>
      <w:r w:rsidRPr="006D2EE8">
        <w:rPr>
          <w:rFonts w:ascii="Times New Roman" w:hAnsi="Times New Roman" w:cs="Times New Roman"/>
          <w:color w:val="000000" w:themeColor="text1"/>
          <w:sz w:val="24"/>
          <w:szCs w:val="24"/>
        </w:rPr>
        <w:t>, kao donacija naroda Turske tj stanovnika grada Kajserija. Kajserija džamija je primjer specifičnog osmanlijskog arhitektonskog izražaja i predstavlja značajno kulturno-historijsko nasljeđe Bosansko-podrinjskog kantona Goražde.</w:t>
      </w:r>
    </w:p>
    <w:p w:rsidR="00175A1E" w:rsidRPr="006D2EE8" w:rsidRDefault="00D447CB" w:rsidP="00FD0C18">
      <w:pPr>
        <w:pStyle w:val="NormalWeb"/>
        <w:shd w:val="clear" w:color="auto" w:fill="FFFFFF"/>
        <w:spacing w:before="0" w:beforeAutospacing="0" w:after="75" w:afterAutospacing="0" w:line="224" w:lineRule="atLeast"/>
        <w:ind w:firstLine="708"/>
        <w:jc w:val="both"/>
        <w:rPr>
          <w:color w:val="000000" w:themeColor="text1"/>
        </w:rPr>
      </w:pPr>
      <w:r w:rsidRPr="006D2EE8">
        <w:rPr>
          <w:b/>
          <w:color w:val="000000" w:themeColor="text1"/>
        </w:rPr>
        <w:t xml:space="preserve">Memorijalna šuma 8.372 </w:t>
      </w:r>
      <w:r w:rsidR="002278A8" w:rsidRPr="006D2EE8">
        <w:rPr>
          <w:color w:val="000000" w:themeColor="text1"/>
        </w:rPr>
        <w:t>kao trajni podsjetnik na</w:t>
      </w:r>
      <w:r w:rsidR="002278A8" w:rsidRPr="006D2EE8">
        <w:rPr>
          <w:rStyle w:val="Strong"/>
          <w:b w:val="0"/>
          <w:color w:val="000000" w:themeColor="text1"/>
        </w:rPr>
        <w:t xml:space="preserve"> žrtve </w:t>
      </w:r>
      <w:r w:rsidRPr="006D2EE8">
        <w:rPr>
          <w:rStyle w:val="Strong"/>
          <w:b w:val="0"/>
          <w:color w:val="000000" w:themeColor="text1"/>
        </w:rPr>
        <w:t xml:space="preserve">genocida u Srebrenici. </w:t>
      </w:r>
      <w:r w:rsidRPr="006D2EE8">
        <w:rPr>
          <w:color w:val="000000" w:themeColor="text1"/>
          <w:shd w:val="clear" w:color="auto" w:fill="FFFFFF"/>
        </w:rPr>
        <w:t>Projekat je, po ideji Muftijstva goraždanskog, pokrenut na 20. godišnjicu obilježavanja genocida u Srebrenici 1995. i posvećen je žrtvama tog, najmasovnijeg zločina na tlu Evrope nakon Drugog svjetskog rata.</w:t>
      </w:r>
      <w:r w:rsidR="00175A1E" w:rsidRPr="006D2EE8">
        <w:rPr>
          <w:color w:val="000000" w:themeColor="text1"/>
        </w:rPr>
        <w:t xml:space="preserve"> Izvođačkim projektom „Memorijalna šuma  Srebrenica 8.372“  planirano je uraditi jedno spomen obilježje tj. Memorijalnu šumu na površini od 3,40 hektara, koja bi se sastojala iz dva dijela.</w:t>
      </w:r>
    </w:p>
    <w:p w:rsidR="00175A1E" w:rsidRPr="006D2EE8" w:rsidRDefault="00175A1E" w:rsidP="00FD0C18">
      <w:pPr>
        <w:pStyle w:val="NormalWeb"/>
        <w:shd w:val="clear" w:color="auto" w:fill="FFFFFF"/>
        <w:spacing w:before="0" w:beforeAutospacing="0" w:after="178" w:afterAutospacing="0" w:line="224" w:lineRule="atLeast"/>
        <w:ind w:firstLine="708"/>
        <w:jc w:val="both"/>
        <w:rPr>
          <w:color w:val="000000" w:themeColor="text1"/>
        </w:rPr>
      </w:pPr>
      <w:r w:rsidRPr="006D2EE8">
        <w:rPr>
          <w:color w:val="000000" w:themeColor="text1"/>
        </w:rPr>
        <w:t> Jedan dio bila bi površina pod šumom, koja bi se prostirala na površini od 3,40 hektara, sa brojem zasađenih mladih stabala od 8.372 koliki je broj žrtava genocida u Srebrenici .</w:t>
      </w:r>
    </w:p>
    <w:p w:rsidR="00175A1E" w:rsidRPr="006D2EE8" w:rsidRDefault="00175A1E" w:rsidP="00FD0C18">
      <w:pPr>
        <w:pStyle w:val="NormalWeb"/>
        <w:shd w:val="clear" w:color="auto" w:fill="FFFFFF"/>
        <w:spacing w:before="0" w:beforeAutospacing="0" w:after="178" w:afterAutospacing="0" w:line="224" w:lineRule="atLeast"/>
        <w:ind w:firstLine="708"/>
        <w:jc w:val="both"/>
        <w:rPr>
          <w:color w:val="000000" w:themeColor="text1"/>
        </w:rPr>
      </w:pPr>
      <w:r w:rsidRPr="006D2EE8">
        <w:rPr>
          <w:color w:val="000000" w:themeColor="text1"/>
        </w:rPr>
        <w:t> Drugi dio bi se nalazio u okviru  memorijalne šume, na površini od 0,04 hektara, gdje bi se  nalazio  cvijet – simbol Srebrenice, sa uređenim stazama i  informativnim tablama kao i jednom mermernom pločom sa simboličnom porukom.</w:t>
      </w:r>
    </w:p>
    <w:p w:rsidR="00175A1E" w:rsidRPr="006D2EE8" w:rsidRDefault="00175A1E" w:rsidP="00175A1E">
      <w:pPr>
        <w:pStyle w:val="NormalWeb"/>
        <w:shd w:val="clear" w:color="auto" w:fill="FFFFFF"/>
        <w:spacing w:before="0" w:beforeAutospacing="0" w:after="178" w:afterAutospacing="0" w:line="224" w:lineRule="atLeast"/>
        <w:jc w:val="both"/>
        <w:rPr>
          <w:color w:val="000000" w:themeColor="text1"/>
          <w:shd w:val="clear" w:color="auto" w:fill="FFFFFF"/>
        </w:rPr>
      </w:pPr>
      <w:r w:rsidRPr="006D2EE8">
        <w:rPr>
          <w:color w:val="000000" w:themeColor="text1"/>
        </w:rPr>
        <w:t> </w:t>
      </w:r>
      <w:r w:rsidR="00FD0C18" w:rsidRPr="006D2EE8">
        <w:rPr>
          <w:color w:val="000000" w:themeColor="text1"/>
        </w:rPr>
        <w:tab/>
      </w:r>
      <w:r w:rsidRPr="006D2EE8">
        <w:rPr>
          <w:color w:val="000000" w:themeColor="text1"/>
          <w:shd w:val="clear" w:color="auto" w:fill="FFFFFF"/>
        </w:rPr>
        <w:t>U okviru dosadašnje  realizacije projekta u okviru proljetnog pošumljavanja  zasađeno je 700 sadnica ( smrče i divlje trešnje). Izvršeni su  radovi na centralnom dijelu spomen obilježja. Također</w:t>
      </w:r>
      <w:r w:rsidR="00A963D5" w:rsidRPr="006D2EE8">
        <w:rPr>
          <w:color w:val="000000" w:themeColor="text1"/>
          <w:shd w:val="clear" w:color="auto" w:fill="FFFFFF"/>
        </w:rPr>
        <w:t xml:space="preserve"> nisu do kraja </w:t>
      </w:r>
      <w:r w:rsidRPr="006D2EE8">
        <w:rPr>
          <w:color w:val="000000" w:themeColor="text1"/>
          <w:shd w:val="clear" w:color="auto" w:fill="FFFFFF"/>
        </w:rPr>
        <w:t xml:space="preserve"> izvršeni radovi uređenja puta do memorijalnog kompleksa . </w:t>
      </w:r>
    </w:p>
    <w:p w:rsidR="004066C9" w:rsidRPr="006D2EE8" w:rsidRDefault="004066C9" w:rsidP="00175A1E">
      <w:pPr>
        <w:pStyle w:val="NormalWeb"/>
        <w:shd w:val="clear" w:color="auto" w:fill="FFFFFF"/>
        <w:spacing w:before="0" w:beforeAutospacing="0" w:after="178" w:afterAutospacing="0" w:line="224" w:lineRule="atLeast"/>
        <w:jc w:val="both"/>
        <w:rPr>
          <w:color w:val="000000" w:themeColor="text1"/>
          <w:shd w:val="clear" w:color="auto" w:fill="FFFFFF"/>
        </w:rPr>
      </w:pPr>
    </w:p>
    <w:p w:rsidR="00175A1E" w:rsidRPr="006D2EE8" w:rsidRDefault="00175A1E" w:rsidP="004066C9">
      <w:pPr>
        <w:pStyle w:val="NormalWeb"/>
        <w:shd w:val="clear" w:color="auto" w:fill="FFFFFF"/>
        <w:spacing w:before="0" w:beforeAutospacing="0" w:after="178" w:afterAutospacing="0" w:line="224" w:lineRule="atLeast"/>
        <w:jc w:val="center"/>
        <w:rPr>
          <w:color w:val="000000" w:themeColor="text1"/>
          <w:sz w:val="20"/>
          <w:szCs w:val="20"/>
        </w:rPr>
      </w:pPr>
      <w:r w:rsidRPr="006D2EE8">
        <w:rPr>
          <w:noProof/>
          <w:color w:val="000000" w:themeColor="text1"/>
          <w:lang w:val="hr-HR" w:eastAsia="hr-HR"/>
        </w:rPr>
        <w:drawing>
          <wp:inline distT="0" distB="0" distL="0" distR="0">
            <wp:extent cx="5086350" cy="3914775"/>
            <wp:effectExtent l="19050" t="0" r="0" b="0"/>
            <wp:docPr id="32" name="Picture 16" descr="https://sumebpk.com/v1/images/Memorijalan_%C5%A1u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mebpk.com/v1/images/Memorijalan_%C5%A1uma.png"/>
                    <pic:cNvPicPr>
                      <a:picLocks noChangeAspect="1" noChangeArrowheads="1"/>
                    </pic:cNvPicPr>
                  </pic:nvPicPr>
                  <pic:blipFill>
                    <a:blip r:embed="rId39" cstate="print"/>
                    <a:srcRect/>
                    <a:stretch>
                      <a:fillRect/>
                    </a:stretch>
                  </pic:blipFill>
                  <pic:spPr bwMode="auto">
                    <a:xfrm>
                      <a:off x="0" y="0"/>
                      <a:ext cx="5086350" cy="3914775"/>
                    </a:xfrm>
                    <a:prstGeom prst="rect">
                      <a:avLst/>
                    </a:prstGeom>
                    <a:noFill/>
                    <a:ln w="9525">
                      <a:noFill/>
                      <a:miter lim="800000"/>
                      <a:headEnd/>
                      <a:tailEnd/>
                    </a:ln>
                  </pic:spPr>
                </pic:pic>
              </a:graphicData>
            </a:graphic>
          </wp:inline>
        </w:drawing>
      </w:r>
    </w:p>
    <w:p w:rsidR="00A0701A" w:rsidRPr="006D2EE8" w:rsidRDefault="002278A8" w:rsidP="004066C9">
      <w:pPr>
        <w:pStyle w:val="NormalWeb"/>
        <w:shd w:val="clear" w:color="auto" w:fill="FFFFFF"/>
        <w:spacing w:before="0" w:beforeAutospacing="0" w:after="75" w:afterAutospacing="0" w:line="330" w:lineRule="atLeast"/>
        <w:jc w:val="center"/>
        <w:rPr>
          <w:b/>
          <w:color w:val="000000" w:themeColor="text1"/>
        </w:rPr>
      </w:pPr>
      <w:r w:rsidRPr="006D2EE8">
        <w:rPr>
          <w:b/>
          <w:color w:val="000000" w:themeColor="text1"/>
        </w:rPr>
        <w:t xml:space="preserve">Slika </w:t>
      </w:r>
      <w:r w:rsidR="004221D4" w:rsidRPr="006D2EE8">
        <w:rPr>
          <w:b/>
          <w:color w:val="000000" w:themeColor="text1"/>
        </w:rPr>
        <w:t>8</w:t>
      </w:r>
      <w:r w:rsidRPr="006D2EE8">
        <w:rPr>
          <w:b/>
          <w:color w:val="000000" w:themeColor="text1"/>
        </w:rPr>
        <w:t>. Memorijalna šuma 8.372</w:t>
      </w:r>
      <w:bookmarkStart w:id="40" w:name="_Toc450727895"/>
      <w:bookmarkStart w:id="41" w:name="_Toc456161715"/>
    </w:p>
    <w:p w:rsidR="000674BC" w:rsidRPr="006D2EE8" w:rsidRDefault="00606D2B" w:rsidP="002278A8">
      <w:pPr>
        <w:pStyle w:val="Heading2"/>
        <w:numPr>
          <w:ilvl w:val="0"/>
          <w:numId w:val="0"/>
        </w:numPr>
        <w:spacing w:before="200" w:line="276" w:lineRule="auto"/>
        <w:ind w:left="644" w:hanging="644"/>
        <w:rPr>
          <w:rFonts w:ascii="Times New Roman" w:hAnsi="Times New Roman" w:cs="Times New Roman"/>
          <w:color w:val="000000" w:themeColor="text1"/>
        </w:rPr>
      </w:pPr>
      <w:bookmarkStart w:id="42" w:name="_Toc143242221"/>
      <w:r w:rsidRPr="006D2EE8">
        <w:rPr>
          <w:rFonts w:ascii="Times New Roman" w:hAnsi="Times New Roman" w:cs="Times New Roman"/>
          <w:color w:val="000000" w:themeColor="text1"/>
        </w:rPr>
        <w:lastRenderedPageBreak/>
        <w:t xml:space="preserve">3.11. </w:t>
      </w:r>
      <w:r w:rsidR="00DC7F1D" w:rsidRPr="006D2EE8">
        <w:rPr>
          <w:rFonts w:ascii="Times New Roman" w:hAnsi="Times New Roman" w:cs="Times New Roman"/>
          <w:color w:val="000000" w:themeColor="text1"/>
        </w:rPr>
        <w:t xml:space="preserve"> </w:t>
      </w:r>
      <w:r w:rsidR="00957BBD" w:rsidRPr="006D2EE8">
        <w:rPr>
          <w:rFonts w:ascii="Times New Roman" w:hAnsi="Times New Roman" w:cs="Times New Roman"/>
          <w:color w:val="000000" w:themeColor="text1"/>
        </w:rPr>
        <w:t xml:space="preserve"> </w:t>
      </w:r>
      <w:r w:rsidR="000674BC" w:rsidRPr="006D2EE8">
        <w:rPr>
          <w:rFonts w:ascii="Times New Roman" w:hAnsi="Times New Roman" w:cs="Times New Roman"/>
          <w:color w:val="000000" w:themeColor="text1"/>
        </w:rPr>
        <w:t>Hoteli, restorani i ostali ugostiteljski objekti</w:t>
      </w:r>
      <w:bookmarkEnd w:id="40"/>
      <w:bookmarkEnd w:id="41"/>
      <w:bookmarkEnd w:id="42"/>
    </w:p>
    <w:p w:rsidR="000674BC" w:rsidRPr="006D2EE8" w:rsidRDefault="000674BC" w:rsidP="00640283">
      <w:pPr>
        <w:pStyle w:val="NormalWeb"/>
        <w:spacing w:before="0" w:beforeAutospacing="0" w:after="150" w:afterAutospacing="0" w:line="276" w:lineRule="auto"/>
        <w:jc w:val="both"/>
        <w:rPr>
          <w:color w:val="000000" w:themeColor="text1"/>
        </w:rPr>
      </w:pPr>
    </w:p>
    <w:p w:rsidR="000674BC" w:rsidRPr="006D2EE8" w:rsidRDefault="000674BC" w:rsidP="00FD0C18">
      <w:pPr>
        <w:pStyle w:val="NormalWeb"/>
        <w:shd w:val="clear" w:color="auto" w:fill="FFFFFF"/>
        <w:spacing w:before="120" w:beforeAutospacing="0" w:after="120" w:afterAutospacing="0" w:line="276" w:lineRule="auto"/>
        <w:ind w:firstLine="644"/>
        <w:jc w:val="both"/>
        <w:rPr>
          <w:color w:val="000000" w:themeColor="text1"/>
          <w:lang w:val="bs-Latn-BA"/>
        </w:rPr>
      </w:pPr>
      <w:r w:rsidRPr="006D2EE8">
        <w:rPr>
          <w:color w:val="000000" w:themeColor="text1"/>
        </w:rPr>
        <w:t xml:space="preserve">Kao značajne turističke potencijale treba spomenuti hotele, restorane i ostale ugostiteljske objekte i to: </w:t>
      </w:r>
      <w:r w:rsidRPr="006D2EE8">
        <w:rPr>
          <w:color w:val="000000" w:themeColor="text1"/>
          <w:lang w:val="bs-Latn-BA"/>
        </w:rPr>
        <w:t>Hotel „Behar“ u Goraždu, pansion „Dri</w:t>
      </w:r>
      <w:r w:rsidR="0072627C" w:rsidRPr="006D2EE8">
        <w:rPr>
          <w:color w:val="000000" w:themeColor="text1"/>
          <w:lang w:val="bs-Latn-BA"/>
        </w:rPr>
        <w:t xml:space="preserve">nska bašta” u Goraždu, </w:t>
      </w:r>
      <w:r w:rsidRPr="006D2EE8">
        <w:rPr>
          <w:color w:val="000000" w:themeColor="text1"/>
          <w:lang w:val="bs-Latn-BA"/>
        </w:rPr>
        <w:t>pansion „Casablanca” u Mravinjacu, pansion „Amaro” na Osanici,</w:t>
      </w:r>
      <w:r w:rsidR="00DC7F1D" w:rsidRPr="006D2EE8">
        <w:rPr>
          <w:color w:val="000000" w:themeColor="text1"/>
          <w:lang w:val="bs-Latn-BA"/>
        </w:rPr>
        <w:t>pansion i prenoćište „Lelo“ Goražde, Pansion „Fejzić“ Goražde,</w:t>
      </w:r>
      <w:r w:rsidRPr="006D2EE8">
        <w:rPr>
          <w:color w:val="000000" w:themeColor="text1"/>
          <w:lang w:val="bs-Latn-BA"/>
        </w:rPr>
        <w:t xml:space="preserve"> te  pansion „Baša“ u Ustikolini. Od smještajnih kapaciteta na prostoru općine Pale FBiH turistima su na  raspolaganju motel „Bijele vode“ i bungalovi koji se nalaze u sklopu turističkog naselja „Bijele vode“,  koji je kategorizirano sa **** zvijezdice, te bungalovi JKP „Prača“.</w:t>
      </w:r>
    </w:p>
    <w:p w:rsidR="002278A8" w:rsidRPr="006D2EE8" w:rsidRDefault="002278A8" w:rsidP="00640283">
      <w:pPr>
        <w:rPr>
          <w:rFonts w:ascii="Times New Roman" w:hAnsi="Times New Roman" w:cs="Times New Roman"/>
          <w:b/>
          <w:color w:val="000000" w:themeColor="text1"/>
          <w:sz w:val="24"/>
          <w:szCs w:val="24"/>
          <w:u w:val="single"/>
          <w:lang w:val="bs-Latn-BA"/>
        </w:rPr>
      </w:pPr>
    </w:p>
    <w:p w:rsidR="000674BC" w:rsidRPr="006D2EE8" w:rsidRDefault="000674BC" w:rsidP="00640283">
      <w:pPr>
        <w:rPr>
          <w:rFonts w:ascii="Times New Roman" w:hAnsi="Times New Roman" w:cs="Times New Roman"/>
          <w:b/>
          <w:color w:val="000000" w:themeColor="text1"/>
          <w:sz w:val="24"/>
          <w:szCs w:val="24"/>
          <w:u w:val="single"/>
          <w:lang w:val="bs-Latn-BA"/>
        </w:rPr>
      </w:pPr>
      <w:r w:rsidRPr="006D2EE8">
        <w:rPr>
          <w:rFonts w:ascii="Times New Roman" w:hAnsi="Times New Roman" w:cs="Times New Roman"/>
          <w:b/>
          <w:color w:val="000000" w:themeColor="text1"/>
          <w:sz w:val="24"/>
          <w:szCs w:val="24"/>
          <w:u w:val="single"/>
          <w:lang w:val="bs-Latn-BA"/>
        </w:rPr>
        <w:t>Hotel „Behar“</w:t>
      </w:r>
    </w:p>
    <w:p w:rsidR="000674BC" w:rsidRPr="006D2EE8" w:rsidRDefault="000674BC" w:rsidP="00640283">
      <w:pPr>
        <w:rPr>
          <w:rFonts w:ascii="Times New Roman" w:hAnsi="Times New Roman" w:cs="Times New Roman"/>
          <w:color w:val="000000" w:themeColor="text1"/>
          <w:sz w:val="24"/>
          <w:szCs w:val="24"/>
          <w:lang w:val="bs-Latn-BA"/>
        </w:rPr>
      </w:pPr>
    </w:p>
    <w:p w:rsidR="000674BC" w:rsidRPr="006D2EE8" w:rsidRDefault="000674BC" w:rsidP="00FD0C18">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Hotel “Behar“ je jedini hotel na prostoru Bosansko-podrinjskog kantona Goražde.   Kategorisan je sa tri zvijezdice i trenutno se ubraja u jedan od najluksuznijih i najljepših hotela u Gornje-drinskoj regiji. Smješten je na lijevoj obali rijeke Drine u samom centru grada Goražda. Hotel raspolaže sa ukupno 24 sobe i to 6 luksuzno opremljenih apartamana, 11 dvokrevetnih i 7 jednokrevetnih soba, zatim tri terase sa prelijepim pogledom na rijeku Drinu, kongresnom salom, te parking prostorom. Zaposleno osoblje hotela svojim gostima svakodnevno pruža usluge vrhunskog kvaliteta  te dobru organizaciju.</w:t>
      </w:r>
    </w:p>
    <w:p w:rsidR="00A8181F" w:rsidRPr="006D2EE8" w:rsidRDefault="00DC7F1D" w:rsidP="00640283">
      <w:pPr>
        <w:jc w:val="both"/>
        <w:rPr>
          <w:rFonts w:ascii="Times New Roman" w:hAnsi="Times New Roman" w:cs="Times New Roman"/>
          <w:b/>
          <w:color w:val="000000" w:themeColor="text1"/>
          <w:sz w:val="24"/>
          <w:szCs w:val="24"/>
          <w:lang w:val="bs-Latn-BA"/>
        </w:rPr>
      </w:pPr>
      <w:r w:rsidRPr="006D2EE8">
        <w:rPr>
          <w:rFonts w:ascii="Times New Roman" w:hAnsi="Times New Roman" w:cs="Times New Roman"/>
          <w:noProof/>
          <w:color w:val="000000" w:themeColor="text1"/>
          <w:lang w:eastAsia="hr-HR"/>
        </w:rPr>
        <w:drawing>
          <wp:inline distT="0" distB="0" distL="0" distR="0">
            <wp:extent cx="2857500" cy="1895475"/>
            <wp:effectExtent l="19050" t="0" r="0" b="0"/>
            <wp:docPr id="13" name="Picture 1" descr="BENO&quot; 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O&quot; d.o.o."/>
                    <pic:cNvPicPr>
                      <a:picLocks noChangeAspect="1" noChangeArrowheads="1"/>
                    </pic:cNvPicPr>
                  </pic:nvPicPr>
                  <pic:blipFill>
                    <a:blip r:embed="rId40"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046F2F" w:rsidRPr="006D2EE8" w:rsidRDefault="00046F2F" w:rsidP="00640283">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b/>
          <w:color w:val="000000" w:themeColor="text1"/>
          <w:sz w:val="24"/>
          <w:szCs w:val="24"/>
          <w:lang w:val="bs-Latn-BA"/>
        </w:rPr>
        <w:t xml:space="preserve">Slika; </w:t>
      </w:r>
      <w:r w:rsidR="00D72FA5" w:rsidRPr="006D2EE8">
        <w:rPr>
          <w:rFonts w:ascii="Times New Roman" w:hAnsi="Times New Roman" w:cs="Times New Roman"/>
          <w:b/>
          <w:color w:val="000000" w:themeColor="text1"/>
          <w:sz w:val="24"/>
          <w:szCs w:val="24"/>
          <w:lang w:val="bs-Latn-BA"/>
        </w:rPr>
        <w:t>9</w:t>
      </w:r>
      <w:r w:rsidRPr="006D2EE8">
        <w:rPr>
          <w:rFonts w:ascii="Times New Roman" w:hAnsi="Times New Roman" w:cs="Times New Roman"/>
          <w:color w:val="000000" w:themeColor="text1"/>
          <w:sz w:val="24"/>
          <w:szCs w:val="24"/>
          <w:lang w:val="bs-Latn-BA"/>
        </w:rPr>
        <w:t xml:space="preserve"> Hotel “Behar“</w:t>
      </w:r>
    </w:p>
    <w:p w:rsidR="00733366" w:rsidRPr="006D2EE8" w:rsidRDefault="00733366" w:rsidP="00640283">
      <w:pPr>
        <w:rPr>
          <w:rFonts w:ascii="Times New Roman" w:hAnsi="Times New Roman" w:cs="Times New Roman"/>
          <w:b/>
          <w:color w:val="000000" w:themeColor="text1"/>
          <w:sz w:val="24"/>
          <w:szCs w:val="24"/>
          <w:u w:val="single"/>
          <w:lang w:val="bs-Latn-BA"/>
        </w:rPr>
      </w:pPr>
    </w:p>
    <w:p w:rsidR="000674BC" w:rsidRPr="006D2EE8" w:rsidRDefault="000674BC" w:rsidP="00640283">
      <w:pPr>
        <w:rPr>
          <w:rFonts w:ascii="Times New Roman" w:hAnsi="Times New Roman" w:cs="Times New Roman"/>
          <w:b/>
          <w:color w:val="000000" w:themeColor="text1"/>
          <w:sz w:val="24"/>
          <w:szCs w:val="24"/>
          <w:u w:val="single"/>
          <w:lang w:val="bs-Latn-BA"/>
        </w:rPr>
      </w:pPr>
      <w:r w:rsidRPr="006D2EE8">
        <w:rPr>
          <w:rFonts w:ascii="Times New Roman" w:hAnsi="Times New Roman" w:cs="Times New Roman"/>
          <w:b/>
          <w:color w:val="000000" w:themeColor="text1"/>
          <w:sz w:val="24"/>
          <w:szCs w:val="24"/>
          <w:u w:val="single"/>
          <w:lang w:val="bs-Latn-BA"/>
        </w:rPr>
        <w:t>Turističko naselje “Bijele vode“</w:t>
      </w:r>
    </w:p>
    <w:p w:rsidR="000674BC" w:rsidRPr="006D2EE8" w:rsidRDefault="000674BC" w:rsidP="00640283">
      <w:pPr>
        <w:rPr>
          <w:rFonts w:ascii="Times New Roman" w:hAnsi="Times New Roman" w:cs="Times New Roman"/>
          <w:color w:val="000000" w:themeColor="text1"/>
          <w:sz w:val="24"/>
          <w:szCs w:val="24"/>
          <w:lang w:val="bs-Latn-BA"/>
        </w:rPr>
      </w:pPr>
    </w:p>
    <w:p w:rsidR="005215C6" w:rsidRPr="006D2EE8" w:rsidRDefault="000674BC" w:rsidP="00FD0C18">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Turističko naselje “Bijele vode” se nalazi na udaljenosti od 19 km od Goražda, a 68 km od Sarajeva. Od smještajnih objekata u okviru turističkog naselja „Bijele vode“ nalazi se motel, dva aparmana te bungalovi koji su izgrađeni u planinskom stilu. Bungalovi su izgrađeni od prirodnih materijala i njihov dizajn je u potpunosti  kompatibilan sa prirodnim ambijentom u kojem se nalaze. Međutim, pored navedenih smještajnih objekata turističko naselje svojim posjetiteljima na raspolaganje nudi niz drugih turističkih sadržaja, kao što su:  ski lift, otvoreni bazen, sportski tereni, kongresna sala, te restoran sa jedinstvenom gastro ponudom sa </w:t>
      </w:r>
      <w:r w:rsidRPr="006D2EE8">
        <w:rPr>
          <w:rFonts w:ascii="Times New Roman" w:hAnsi="Times New Roman" w:cs="Times New Roman"/>
          <w:color w:val="000000" w:themeColor="text1"/>
          <w:sz w:val="24"/>
          <w:szCs w:val="24"/>
          <w:lang w:val="bs-Latn-BA"/>
        </w:rPr>
        <w:lastRenderedPageBreak/>
        <w:t>kapacitetom od 50 sjedećih mjesta.</w:t>
      </w:r>
      <w:r w:rsidR="00356B86" w:rsidRPr="006D2EE8">
        <w:rPr>
          <w:rFonts w:ascii="Times New Roman" w:hAnsi="Times New Roman" w:cs="Times New Roman"/>
          <w:color w:val="000000" w:themeColor="text1"/>
          <w:sz w:val="24"/>
          <w:szCs w:val="24"/>
          <w:lang w:val="bs-Latn-BA"/>
        </w:rPr>
        <w:t xml:space="preserve"> </w:t>
      </w:r>
      <w:r w:rsidR="00004DB6" w:rsidRPr="006D2EE8">
        <w:rPr>
          <w:rFonts w:ascii="Times New Roman" w:eastAsia="Times New Roman" w:hAnsi="Times New Roman" w:cs="Times New Roman"/>
          <w:color w:val="000000" w:themeColor="text1"/>
          <w:sz w:val="24"/>
          <w:szCs w:val="24"/>
          <w:lang w:eastAsia="bs-Latn-BA"/>
        </w:rPr>
        <w:t xml:space="preserve">Privredno društvo „Bijele vode“ ima u svom sastavu punionicu prirodne izvorske vode kao i lovno-sportsko-rekreativni centar sa pratećim sadržajima. „Lovno-turistički centar Bijele vode“spada u  kategoriju brdsko-planinskih lovišta otvorenog tipa sa jako razvijenim reljefom  koji se nalazi na teritoriji općine Pale FBiH. Zbog svoje lokacije Bijele vode su savršeno mjesto za pripreme sportskih ekipa. </w:t>
      </w:r>
    </w:p>
    <w:p w:rsidR="005215C6" w:rsidRPr="006D2EE8" w:rsidRDefault="005215C6" w:rsidP="00640283">
      <w:pPr>
        <w:rPr>
          <w:rFonts w:ascii="Times New Roman" w:hAnsi="Times New Roman" w:cs="Times New Roman"/>
          <w:b/>
          <w:color w:val="000000" w:themeColor="text1"/>
          <w:sz w:val="24"/>
          <w:szCs w:val="24"/>
          <w:u w:val="single"/>
          <w:lang w:val="bs-Latn-BA"/>
        </w:rPr>
      </w:pPr>
    </w:p>
    <w:p w:rsidR="005215C6" w:rsidRPr="006D2EE8" w:rsidRDefault="005215C6" w:rsidP="00640283">
      <w:pPr>
        <w:rPr>
          <w:rFonts w:ascii="Times New Roman" w:hAnsi="Times New Roman" w:cs="Times New Roman"/>
          <w:b/>
          <w:color w:val="000000" w:themeColor="text1"/>
          <w:sz w:val="24"/>
          <w:szCs w:val="24"/>
          <w:u w:val="single"/>
          <w:lang w:val="bs-Latn-BA"/>
        </w:rPr>
      </w:pPr>
      <w:r w:rsidRPr="006D2EE8">
        <w:rPr>
          <w:rFonts w:ascii="Times New Roman" w:hAnsi="Times New Roman" w:cs="Times New Roman"/>
          <w:b/>
          <w:noProof/>
          <w:color w:val="000000" w:themeColor="text1"/>
          <w:sz w:val="24"/>
          <w:szCs w:val="24"/>
          <w:u w:val="single"/>
          <w:lang w:eastAsia="hr-HR"/>
        </w:rPr>
        <w:drawing>
          <wp:inline distT="0" distB="0" distL="0" distR="0">
            <wp:extent cx="3971925" cy="2352675"/>
            <wp:effectExtent l="19050" t="0" r="9525" b="0"/>
            <wp:docPr id="1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F394A46-74B5-4135-49E1-09A522FD0A66}"/>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F394A46-74B5-4135-49E1-09A522FD0A66}"/>
                        </a:ext>
                      </a:extLst>
                    </pic:cNvPr>
                    <pic:cNvPicPr>
                      <a:picLocks noChangeAspect="1"/>
                    </pic:cNvPicPr>
                  </pic:nvPicPr>
                  <pic:blipFill>
                    <a:blip r:embed="rId4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970612" cy="2351897"/>
                    </a:xfrm>
                    <a:prstGeom prst="rect">
                      <a:avLst/>
                    </a:prstGeom>
                  </pic:spPr>
                </pic:pic>
              </a:graphicData>
            </a:graphic>
          </wp:inline>
        </w:drawing>
      </w:r>
    </w:p>
    <w:p w:rsidR="00DC7F1D" w:rsidRPr="006D2EE8" w:rsidRDefault="00DC7F1D" w:rsidP="00640283">
      <w:pPr>
        <w:rPr>
          <w:rFonts w:ascii="Times New Roman" w:hAnsi="Times New Roman" w:cs="Times New Roman"/>
          <w:b/>
          <w:color w:val="000000" w:themeColor="text1"/>
          <w:sz w:val="24"/>
          <w:szCs w:val="24"/>
          <w:u w:val="single"/>
          <w:lang w:val="bs-Latn-BA"/>
        </w:rPr>
      </w:pPr>
      <w:r w:rsidRPr="006D2EE8">
        <w:rPr>
          <w:rFonts w:ascii="Times New Roman" w:hAnsi="Times New Roman" w:cs="Times New Roman"/>
          <w:b/>
          <w:color w:val="000000" w:themeColor="text1"/>
          <w:sz w:val="24"/>
          <w:szCs w:val="24"/>
          <w:lang w:val="bs-Latn-BA"/>
        </w:rPr>
        <w:t xml:space="preserve">Slika </w:t>
      </w:r>
      <w:r w:rsidR="00D72FA5" w:rsidRPr="006D2EE8">
        <w:rPr>
          <w:rFonts w:ascii="Times New Roman" w:hAnsi="Times New Roman" w:cs="Times New Roman"/>
          <w:b/>
          <w:color w:val="000000" w:themeColor="text1"/>
          <w:sz w:val="24"/>
          <w:szCs w:val="24"/>
          <w:lang w:val="bs-Latn-BA"/>
        </w:rPr>
        <w:t>10</w:t>
      </w:r>
      <w:r w:rsidRPr="006D2EE8">
        <w:rPr>
          <w:rFonts w:ascii="Times New Roman" w:hAnsi="Times New Roman" w:cs="Times New Roman"/>
          <w:b/>
          <w:color w:val="000000" w:themeColor="text1"/>
          <w:sz w:val="24"/>
          <w:szCs w:val="24"/>
          <w:lang w:val="bs-Latn-BA"/>
        </w:rPr>
        <w:t>:</w:t>
      </w:r>
      <w:r w:rsidRPr="006D2EE8">
        <w:rPr>
          <w:rFonts w:ascii="Times New Roman" w:hAnsi="Times New Roman" w:cs="Times New Roman"/>
          <w:color w:val="000000" w:themeColor="text1"/>
          <w:sz w:val="24"/>
          <w:szCs w:val="24"/>
          <w:lang w:val="bs-Latn-BA"/>
        </w:rPr>
        <w:t xml:space="preserve"> </w:t>
      </w:r>
      <w:r w:rsidRPr="006D2EE8">
        <w:rPr>
          <w:rFonts w:ascii="Times New Roman" w:hAnsi="Times New Roman" w:cs="Times New Roman"/>
          <w:b/>
          <w:color w:val="000000" w:themeColor="text1"/>
          <w:sz w:val="24"/>
          <w:szCs w:val="24"/>
          <w:lang w:val="bs-Latn-BA"/>
        </w:rPr>
        <w:t>Turističko naselje “Bijele vode”</w:t>
      </w:r>
    </w:p>
    <w:p w:rsidR="00DC7F1D" w:rsidRPr="006D2EE8" w:rsidRDefault="00DC7F1D" w:rsidP="00640283">
      <w:pPr>
        <w:rPr>
          <w:rFonts w:ascii="Times New Roman" w:hAnsi="Times New Roman" w:cs="Times New Roman"/>
          <w:b/>
          <w:color w:val="000000" w:themeColor="text1"/>
          <w:sz w:val="24"/>
          <w:szCs w:val="24"/>
          <w:u w:val="single"/>
          <w:lang w:val="bs-Latn-BA"/>
        </w:rPr>
      </w:pPr>
    </w:p>
    <w:p w:rsidR="00E654B9" w:rsidRPr="006D2EE8" w:rsidRDefault="00E654B9" w:rsidP="00640283">
      <w:pPr>
        <w:rPr>
          <w:rFonts w:ascii="Times New Roman" w:hAnsi="Times New Roman" w:cs="Times New Roman"/>
          <w:b/>
          <w:color w:val="000000" w:themeColor="text1"/>
          <w:sz w:val="24"/>
          <w:szCs w:val="24"/>
          <w:lang w:val="bs-Latn-BA"/>
        </w:rPr>
      </w:pPr>
    </w:p>
    <w:p w:rsidR="00E654B9" w:rsidRPr="006D2EE8" w:rsidRDefault="00E654B9" w:rsidP="00640283">
      <w:pPr>
        <w:rPr>
          <w:rFonts w:ascii="Times New Roman" w:hAnsi="Times New Roman" w:cs="Times New Roman"/>
          <w:b/>
          <w:color w:val="000000" w:themeColor="text1"/>
          <w:sz w:val="24"/>
          <w:szCs w:val="24"/>
          <w:lang w:val="bs-Latn-BA"/>
        </w:rPr>
      </w:pPr>
    </w:p>
    <w:p w:rsidR="000674BC" w:rsidRPr="006D2EE8" w:rsidRDefault="000674BC" w:rsidP="00640283">
      <w:pPr>
        <w:rPr>
          <w:rFonts w:ascii="Times New Roman" w:hAnsi="Times New Roman" w:cs="Times New Roman"/>
          <w:b/>
          <w:color w:val="000000" w:themeColor="text1"/>
          <w:sz w:val="24"/>
          <w:szCs w:val="24"/>
          <w:lang w:val="bs-Latn-BA"/>
        </w:rPr>
      </w:pPr>
      <w:r w:rsidRPr="006D2EE8">
        <w:rPr>
          <w:rFonts w:ascii="Times New Roman" w:hAnsi="Times New Roman" w:cs="Times New Roman"/>
          <w:b/>
          <w:color w:val="000000" w:themeColor="text1"/>
          <w:sz w:val="24"/>
          <w:szCs w:val="24"/>
          <w:lang w:val="bs-Latn-BA"/>
        </w:rPr>
        <w:t>Pansion „Drinska bašta“</w:t>
      </w:r>
    </w:p>
    <w:p w:rsidR="000674BC" w:rsidRPr="006D2EE8" w:rsidRDefault="000674BC" w:rsidP="00FD0C18">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Pansion „Drinska bašta“ se nalazi u Goraždu u neposrednoj blizini sportske dvorane Mirsad Hurić na desnoj obali rijeke Drine. Pansion raspolaže ukupno sa 4 sobe, 3 apartmana, restoranom kapaciteta od 50 mjesta, te ljetnom baštom kapaciteta 100 mjesta. Specijalna usluga pansiona je bogata i kvalitetna gastro ponuda.  </w:t>
      </w:r>
    </w:p>
    <w:p w:rsidR="000674BC" w:rsidRPr="006D2EE8" w:rsidRDefault="000674BC" w:rsidP="00640283">
      <w:pPr>
        <w:rPr>
          <w:rFonts w:ascii="Times New Roman" w:hAnsi="Times New Roman" w:cs="Times New Roman"/>
          <w:b/>
          <w:color w:val="000000" w:themeColor="text1"/>
          <w:sz w:val="24"/>
          <w:szCs w:val="24"/>
          <w:lang w:val="bs-Latn-BA"/>
        </w:rPr>
      </w:pPr>
      <w:r w:rsidRPr="006D2EE8">
        <w:rPr>
          <w:rFonts w:ascii="Times New Roman" w:hAnsi="Times New Roman" w:cs="Times New Roman"/>
          <w:b/>
          <w:color w:val="000000" w:themeColor="text1"/>
          <w:sz w:val="24"/>
          <w:szCs w:val="24"/>
          <w:lang w:val="bs-Latn-BA"/>
        </w:rPr>
        <w:t>Pansion “Casablanca”</w:t>
      </w:r>
    </w:p>
    <w:p w:rsidR="000674BC" w:rsidRPr="006D2EE8" w:rsidRDefault="000674BC" w:rsidP="00FD0C18">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Pansion “Casablanca” se nalazi na lijevoj obali rijeke Drine u naselju Mravinjac i smješten je uz magistralni put M-20 u pravcu Foče. Od centra grada pansion je udaljen cca 7 km. Raspolaže sa dva luksuzno opremljena apartmana i 12 kreveta sa svim potrebnim pogodnostima. Međutim, ono po čemu je pansion itekako prepoznatljiv je kvalitetna gastro ponuda, koja po mišljenju mnogih gostiju predstavlja najkvalitetniju uslugu ovog objekta.  U ponudi su nadaleko poznati kulinarski specijaliteti i delicije ne samo naše tradicionalne bosanske, već i  internacionalne kuhinje. U sklopu pansiona nalaze se: restoran i svadbeni salon kapaciteta cca 350 mjesta, te veliki parking prostor za goste. </w:t>
      </w:r>
    </w:p>
    <w:p w:rsidR="000674BC" w:rsidRPr="006D2EE8" w:rsidRDefault="000674BC" w:rsidP="00640283">
      <w:pPr>
        <w:pStyle w:val="NoSpacing"/>
        <w:spacing w:line="276" w:lineRule="auto"/>
        <w:rPr>
          <w:color w:val="000000" w:themeColor="text1"/>
          <w:lang w:val="bs-Latn-BA"/>
        </w:rPr>
      </w:pPr>
    </w:p>
    <w:p w:rsidR="007B1322" w:rsidRPr="006D2EE8" w:rsidRDefault="007B1322" w:rsidP="00640283">
      <w:pPr>
        <w:pStyle w:val="NoSpacing"/>
        <w:spacing w:line="276" w:lineRule="auto"/>
        <w:rPr>
          <w:color w:val="000000" w:themeColor="text1"/>
          <w:lang w:val="bs-Latn-BA"/>
        </w:rPr>
      </w:pPr>
    </w:p>
    <w:p w:rsidR="007B1322" w:rsidRPr="006D2EE8" w:rsidRDefault="007B1322" w:rsidP="00640283">
      <w:pPr>
        <w:pStyle w:val="NoSpacing"/>
        <w:spacing w:line="276" w:lineRule="auto"/>
        <w:rPr>
          <w:color w:val="000000" w:themeColor="text1"/>
          <w:lang w:val="bs-Latn-BA"/>
        </w:rPr>
      </w:pPr>
    </w:p>
    <w:p w:rsidR="000674BC" w:rsidRPr="006D2EE8" w:rsidRDefault="000674BC" w:rsidP="00640283">
      <w:pPr>
        <w:rPr>
          <w:rFonts w:ascii="Times New Roman" w:hAnsi="Times New Roman" w:cs="Times New Roman"/>
          <w:b/>
          <w:color w:val="000000" w:themeColor="text1"/>
          <w:sz w:val="24"/>
          <w:szCs w:val="24"/>
          <w:lang w:val="bs-Latn-BA"/>
        </w:rPr>
      </w:pPr>
      <w:r w:rsidRPr="006D2EE8">
        <w:rPr>
          <w:rFonts w:ascii="Times New Roman" w:hAnsi="Times New Roman" w:cs="Times New Roman"/>
          <w:b/>
          <w:color w:val="000000" w:themeColor="text1"/>
          <w:sz w:val="24"/>
          <w:szCs w:val="24"/>
          <w:lang w:val="bs-Latn-BA"/>
        </w:rPr>
        <w:lastRenderedPageBreak/>
        <w:t>Pansion “Amaro”</w:t>
      </w:r>
    </w:p>
    <w:p w:rsidR="000674BC" w:rsidRPr="006D2EE8" w:rsidRDefault="000674BC" w:rsidP="00FD0C18">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Pansion “Amaro” smješten je na lijevoj obali rijeke Drine na Osanici. Pansion se nalazi tik uz magistralni put M-20 u pravcu Foče i od centra grada je udaljen cca 15 km. Pansion raspolaže sa 6 dvokrevetnih soba, kapaciteta 15 ležaja, restoranom kapaciteta 100 mjesta, parking prostorom, te bogatom tradicionalnom gastro punudom.</w:t>
      </w:r>
    </w:p>
    <w:p w:rsidR="000674BC" w:rsidRPr="006D2EE8" w:rsidRDefault="000674BC" w:rsidP="00640283">
      <w:pPr>
        <w:rPr>
          <w:rFonts w:ascii="Times New Roman" w:hAnsi="Times New Roman" w:cs="Times New Roman"/>
          <w:b/>
          <w:color w:val="000000" w:themeColor="text1"/>
          <w:sz w:val="24"/>
          <w:szCs w:val="24"/>
          <w:u w:val="single"/>
          <w:lang w:val="bs-Latn-BA"/>
        </w:rPr>
      </w:pPr>
    </w:p>
    <w:p w:rsidR="000674BC" w:rsidRPr="006D2EE8" w:rsidRDefault="000674BC" w:rsidP="00640283">
      <w:pPr>
        <w:rPr>
          <w:rFonts w:ascii="Times New Roman" w:hAnsi="Times New Roman" w:cs="Times New Roman"/>
          <w:b/>
          <w:color w:val="000000" w:themeColor="text1"/>
          <w:sz w:val="24"/>
          <w:szCs w:val="24"/>
          <w:lang w:val="bs-Latn-BA"/>
        </w:rPr>
      </w:pPr>
      <w:r w:rsidRPr="006D2EE8">
        <w:rPr>
          <w:rFonts w:ascii="Times New Roman" w:hAnsi="Times New Roman" w:cs="Times New Roman"/>
          <w:b/>
          <w:color w:val="000000" w:themeColor="text1"/>
          <w:sz w:val="24"/>
          <w:szCs w:val="24"/>
          <w:lang w:val="bs-Latn-BA"/>
        </w:rPr>
        <w:t>Pansion "Baša"</w:t>
      </w:r>
    </w:p>
    <w:p w:rsidR="000674BC" w:rsidRPr="006D2EE8" w:rsidRDefault="000674BC" w:rsidP="00FD0C18">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Pansion "Baša" nalazi se u Ustikolini na ušću rijeka Koline i Drine. Pansion je potpuno renoviran. Raspolaže sa moderno i luksuzno opremljenim sobama, bazenom, bogatom gastro ponudom i parking prostorom. Sobe su jednokrevetnog, dvokrevetnog i trokrevetnog tipa. U sklopu pansiona nalazi se i restoran kapaciteta 120 mjesta. Restoran raspolaže raskošnom ponudom tradicionalnih bosanskih jela i poslastica. </w:t>
      </w:r>
    </w:p>
    <w:p w:rsidR="000674BC" w:rsidRPr="006D2EE8" w:rsidRDefault="00046F2F" w:rsidP="00640283">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noProof/>
          <w:color w:val="000000" w:themeColor="text1"/>
          <w:lang w:eastAsia="hr-HR"/>
        </w:rPr>
        <w:drawing>
          <wp:inline distT="0" distB="0" distL="0" distR="0">
            <wp:extent cx="3629025" cy="2721769"/>
            <wp:effectExtent l="19050" t="0" r="9525" b="0"/>
            <wp:docPr id="14" name="Picture 4" descr="Prenoćište Goražde-Pansion BAŠA Ustik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noćište Goražde-Pansion BAŠA Ustikolina"/>
                    <pic:cNvPicPr>
                      <a:picLocks noChangeAspect="1" noChangeArrowheads="1"/>
                    </pic:cNvPicPr>
                  </pic:nvPicPr>
                  <pic:blipFill>
                    <a:blip r:embed="rId42" cstate="print"/>
                    <a:srcRect/>
                    <a:stretch>
                      <a:fillRect/>
                    </a:stretch>
                  </pic:blipFill>
                  <pic:spPr bwMode="auto">
                    <a:xfrm>
                      <a:off x="0" y="0"/>
                      <a:ext cx="3629025" cy="2721769"/>
                    </a:xfrm>
                    <a:prstGeom prst="rect">
                      <a:avLst/>
                    </a:prstGeom>
                    <a:noFill/>
                    <a:ln w="9525">
                      <a:noFill/>
                      <a:miter lim="800000"/>
                      <a:headEnd/>
                      <a:tailEnd/>
                    </a:ln>
                  </pic:spPr>
                </pic:pic>
              </a:graphicData>
            </a:graphic>
          </wp:inline>
        </w:drawing>
      </w:r>
    </w:p>
    <w:p w:rsidR="00046F2F" w:rsidRPr="006D2EE8" w:rsidRDefault="00046F2F" w:rsidP="00640283">
      <w:pPr>
        <w:jc w:val="both"/>
        <w:rPr>
          <w:rFonts w:ascii="Times New Roman" w:hAnsi="Times New Roman" w:cs="Times New Roman"/>
          <w:b/>
          <w:color w:val="000000" w:themeColor="text1"/>
          <w:sz w:val="24"/>
          <w:szCs w:val="24"/>
          <w:lang w:val="bs-Latn-BA"/>
        </w:rPr>
      </w:pPr>
      <w:r w:rsidRPr="006D2EE8">
        <w:rPr>
          <w:rFonts w:ascii="Times New Roman" w:hAnsi="Times New Roman" w:cs="Times New Roman"/>
          <w:b/>
          <w:color w:val="000000" w:themeColor="text1"/>
          <w:sz w:val="24"/>
          <w:szCs w:val="24"/>
          <w:lang w:val="bs-Latn-BA"/>
        </w:rPr>
        <w:t xml:space="preserve">Slika </w:t>
      </w:r>
      <w:r w:rsidR="00D72FA5" w:rsidRPr="006D2EE8">
        <w:rPr>
          <w:rFonts w:ascii="Times New Roman" w:hAnsi="Times New Roman" w:cs="Times New Roman"/>
          <w:b/>
          <w:color w:val="000000" w:themeColor="text1"/>
          <w:sz w:val="24"/>
          <w:szCs w:val="24"/>
          <w:lang w:val="bs-Latn-BA"/>
        </w:rPr>
        <w:t>11</w:t>
      </w:r>
      <w:r w:rsidR="002278A8" w:rsidRPr="006D2EE8">
        <w:rPr>
          <w:rFonts w:ascii="Times New Roman" w:hAnsi="Times New Roman" w:cs="Times New Roman"/>
          <w:b/>
          <w:color w:val="000000" w:themeColor="text1"/>
          <w:sz w:val="24"/>
          <w:szCs w:val="24"/>
          <w:lang w:val="bs-Latn-BA"/>
        </w:rPr>
        <w:t>.</w:t>
      </w:r>
      <w:r w:rsidRPr="006D2EE8">
        <w:rPr>
          <w:rFonts w:ascii="Times New Roman" w:hAnsi="Times New Roman" w:cs="Times New Roman"/>
          <w:b/>
          <w:color w:val="000000" w:themeColor="text1"/>
          <w:sz w:val="24"/>
          <w:szCs w:val="24"/>
          <w:lang w:val="bs-Latn-BA"/>
        </w:rPr>
        <w:t xml:space="preserve"> Pansion "Baša"</w:t>
      </w:r>
    </w:p>
    <w:p w:rsidR="00F02459" w:rsidRPr="006D2EE8" w:rsidRDefault="00F02459" w:rsidP="00640283">
      <w:pPr>
        <w:rPr>
          <w:rFonts w:ascii="Times New Roman" w:hAnsi="Times New Roman" w:cs="Times New Roman"/>
          <w:b/>
          <w:color w:val="000000" w:themeColor="text1"/>
          <w:sz w:val="24"/>
          <w:szCs w:val="24"/>
          <w:lang w:val="bs-Latn-BA"/>
        </w:rPr>
      </w:pPr>
    </w:p>
    <w:p w:rsidR="000674BC" w:rsidRPr="006D2EE8" w:rsidRDefault="000674BC" w:rsidP="00640283">
      <w:pPr>
        <w:rPr>
          <w:rFonts w:ascii="Times New Roman" w:hAnsi="Times New Roman" w:cs="Times New Roman"/>
          <w:b/>
          <w:color w:val="000000" w:themeColor="text1"/>
          <w:sz w:val="24"/>
          <w:szCs w:val="24"/>
          <w:lang w:val="bs-Latn-BA"/>
        </w:rPr>
      </w:pPr>
      <w:r w:rsidRPr="006D2EE8">
        <w:rPr>
          <w:rFonts w:ascii="Times New Roman" w:hAnsi="Times New Roman" w:cs="Times New Roman"/>
          <w:b/>
          <w:color w:val="000000" w:themeColor="text1"/>
          <w:sz w:val="24"/>
          <w:szCs w:val="24"/>
          <w:lang w:val="bs-Latn-BA"/>
        </w:rPr>
        <w:t>Bungalovi  JKP „Prača“</w:t>
      </w:r>
    </w:p>
    <w:p w:rsidR="000674BC" w:rsidRPr="006D2EE8" w:rsidRDefault="000674BC" w:rsidP="00FD0C18">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JKP „Prača“ raspolaže sa bungalovima kapaciteta 4 apartmana i 20 ležajeva. Objekti se nalaze na obali rijeke Prače u blizini fudbalskog terena, što daje mogućnost sportistima i sportskim ekipama da obavljaju kvalitetne sportske pripreme. Bungalovi JKP Prača su veoma traženi tokom cijele godine. </w:t>
      </w:r>
    </w:p>
    <w:p w:rsidR="00356B86" w:rsidRPr="006D2EE8" w:rsidRDefault="00356B86" w:rsidP="00640283">
      <w:pPr>
        <w:pStyle w:val="NoSpacing"/>
        <w:spacing w:line="276" w:lineRule="auto"/>
        <w:rPr>
          <w:color w:val="000000" w:themeColor="text1"/>
          <w:lang w:val="bs-Latn-BA"/>
        </w:rPr>
      </w:pPr>
    </w:p>
    <w:p w:rsidR="000674BC" w:rsidRPr="006D2EE8" w:rsidRDefault="005215C6" w:rsidP="00640283">
      <w:pPr>
        <w:pStyle w:val="NoSpacing"/>
        <w:spacing w:line="276" w:lineRule="auto"/>
        <w:rPr>
          <w:b/>
          <w:color w:val="000000" w:themeColor="text1"/>
          <w:u w:val="single"/>
          <w:lang w:val="bs-Latn-BA"/>
        </w:rPr>
      </w:pPr>
      <w:r w:rsidRPr="006D2EE8">
        <w:rPr>
          <w:color w:val="000000" w:themeColor="text1"/>
          <w:lang w:val="bs-Latn-BA"/>
        </w:rPr>
        <w:t>„</w:t>
      </w:r>
      <w:r w:rsidRPr="006D2EE8">
        <w:rPr>
          <w:b/>
          <w:color w:val="000000" w:themeColor="text1"/>
          <w:lang w:val="bs-Latn-BA"/>
        </w:rPr>
        <w:t>Ruda glava“</w:t>
      </w:r>
    </w:p>
    <w:p w:rsidR="00046F2F" w:rsidRPr="006D2EE8" w:rsidRDefault="00046F2F" w:rsidP="00640283">
      <w:pPr>
        <w:pStyle w:val="NoSpacing"/>
        <w:spacing w:line="276" w:lineRule="auto"/>
        <w:rPr>
          <w:b/>
          <w:color w:val="000000" w:themeColor="text1"/>
          <w:u w:val="single"/>
          <w:lang w:val="bs-Latn-BA"/>
        </w:rPr>
      </w:pPr>
    </w:p>
    <w:p w:rsidR="005215C6" w:rsidRPr="006D2EE8" w:rsidRDefault="00C50732" w:rsidP="00FD0C18">
      <w:pPr>
        <w:pStyle w:val="NoSpacing"/>
        <w:spacing w:line="276" w:lineRule="auto"/>
        <w:ind w:firstLine="644"/>
        <w:rPr>
          <w:color w:val="000000" w:themeColor="text1"/>
          <w:lang w:val="bs-Latn-BA"/>
        </w:rPr>
      </w:pPr>
      <w:r w:rsidRPr="006D2EE8">
        <w:rPr>
          <w:color w:val="000000" w:themeColor="text1"/>
        </w:rPr>
        <w:t xml:space="preserve">U sklopu </w:t>
      </w:r>
      <w:r w:rsidR="00855F31" w:rsidRPr="006D2EE8">
        <w:rPr>
          <w:color w:val="000000" w:themeColor="text1"/>
        </w:rPr>
        <w:t>Planinarsk</w:t>
      </w:r>
      <w:r w:rsidRPr="006D2EE8">
        <w:rPr>
          <w:color w:val="000000" w:themeColor="text1"/>
        </w:rPr>
        <w:t>og</w:t>
      </w:r>
      <w:r w:rsidR="00855F31" w:rsidRPr="006D2EE8">
        <w:rPr>
          <w:color w:val="000000" w:themeColor="text1"/>
        </w:rPr>
        <w:t xml:space="preserve"> dom</w:t>
      </w:r>
      <w:r w:rsidRPr="006D2EE8">
        <w:rPr>
          <w:color w:val="000000" w:themeColor="text1"/>
        </w:rPr>
        <w:t>a</w:t>
      </w:r>
      <w:r w:rsidR="00855F31" w:rsidRPr="006D2EE8">
        <w:rPr>
          <w:color w:val="000000" w:themeColor="text1"/>
        </w:rPr>
        <w:t xml:space="preserve"> </w:t>
      </w:r>
      <w:r w:rsidR="00855F31" w:rsidRPr="006D2EE8">
        <w:rPr>
          <w:color w:val="000000" w:themeColor="text1"/>
          <w:lang w:eastAsia="bs-Latn-BA"/>
        </w:rPr>
        <w:t>“Goražde-Maglić” na Rudoj Glavi nalazi se Sportsko-rekretivni centar. Sportsko-rekretivni centar „Ruda glava“'  je sportski kompeks koji se nalazi na 1450 metara nadmorske visine na obroncima Jahorine. Kapacitet doma je oko 100 ležajeva, sa centralnim grijanjem.</w:t>
      </w:r>
      <w:r w:rsidRPr="006D2EE8">
        <w:rPr>
          <w:color w:val="000000" w:themeColor="text1"/>
        </w:rPr>
        <w:t xml:space="preserve"> Planinski domu „Ruda Glava“ kompletno uređen dom sa izuzetno lijepim </w:t>
      </w:r>
      <w:r w:rsidRPr="006D2EE8">
        <w:rPr>
          <w:color w:val="000000" w:themeColor="text1"/>
        </w:rPr>
        <w:lastRenderedPageBreak/>
        <w:t xml:space="preserve">pejzažima i trim stazama za šetnje ali i ljubitelje planinarenja predstavlja izuzetan potencijal za razvoj turizma.  </w:t>
      </w:r>
    </w:p>
    <w:p w:rsidR="000674BC" w:rsidRPr="006D2EE8" w:rsidRDefault="00F01DDC" w:rsidP="00F02459">
      <w:pPr>
        <w:pStyle w:val="Heading2"/>
        <w:numPr>
          <w:ilvl w:val="0"/>
          <w:numId w:val="0"/>
        </w:numPr>
        <w:spacing w:before="200" w:line="276" w:lineRule="auto"/>
        <w:ind w:left="644" w:hanging="644"/>
        <w:rPr>
          <w:rFonts w:ascii="Times New Roman" w:hAnsi="Times New Roman" w:cs="Times New Roman"/>
          <w:color w:val="000000" w:themeColor="text1"/>
        </w:rPr>
      </w:pPr>
      <w:bookmarkStart w:id="43" w:name="_Toc450727896"/>
      <w:bookmarkStart w:id="44" w:name="_Toc456161716"/>
      <w:bookmarkStart w:id="45" w:name="_Toc143242222"/>
      <w:r w:rsidRPr="006D2EE8">
        <w:rPr>
          <w:rFonts w:ascii="Times New Roman" w:hAnsi="Times New Roman" w:cs="Times New Roman"/>
          <w:color w:val="000000" w:themeColor="text1"/>
        </w:rPr>
        <w:t>3.12</w:t>
      </w:r>
      <w:r w:rsidR="00957BBD" w:rsidRPr="006D2EE8">
        <w:rPr>
          <w:rFonts w:ascii="Times New Roman" w:hAnsi="Times New Roman" w:cs="Times New Roman"/>
          <w:color w:val="000000" w:themeColor="text1"/>
        </w:rPr>
        <w:t xml:space="preserve">. </w:t>
      </w:r>
      <w:r w:rsidR="000674BC" w:rsidRPr="006D2EE8">
        <w:rPr>
          <w:rFonts w:ascii="Times New Roman" w:hAnsi="Times New Roman" w:cs="Times New Roman"/>
          <w:color w:val="000000" w:themeColor="text1"/>
        </w:rPr>
        <w:t>Vjerski objekti na prostoru Bosansko-podrinjskog kantona Goražde</w:t>
      </w:r>
      <w:bookmarkEnd w:id="43"/>
      <w:bookmarkEnd w:id="44"/>
      <w:bookmarkEnd w:id="45"/>
    </w:p>
    <w:p w:rsidR="000674BC" w:rsidRPr="006D2EE8" w:rsidRDefault="000674BC" w:rsidP="00640283">
      <w:pPr>
        <w:pStyle w:val="NormalWeb"/>
        <w:spacing w:before="0" w:beforeAutospacing="0" w:after="150" w:afterAutospacing="0" w:line="276" w:lineRule="auto"/>
        <w:jc w:val="both"/>
        <w:rPr>
          <w:color w:val="000000" w:themeColor="text1"/>
        </w:rPr>
      </w:pPr>
    </w:p>
    <w:p w:rsidR="000674BC" w:rsidRPr="006D2EE8" w:rsidRDefault="000674BC" w:rsidP="00FD0C18">
      <w:pPr>
        <w:pStyle w:val="NoSpacing"/>
        <w:spacing w:line="276" w:lineRule="auto"/>
        <w:ind w:firstLine="644"/>
        <w:jc w:val="both"/>
        <w:rPr>
          <w:color w:val="000000" w:themeColor="text1"/>
        </w:rPr>
      </w:pPr>
      <w:r w:rsidRPr="006D2EE8">
        <w:rPr>
          <w:color w:val="000000" w:themeColor="text1"/>
        </w:rPr>
        <w:t>U Bosansko-podrinjskom kantonu Goražde nalaze se mnogobrojni vjerski objekti koji se mogu iskoristiti kao značajan turistički resurs i potencijal za razvoj turizma, a to su:</w:t>
      </w:r>
    </w:p>
    <w:p w:rsidR="000674BC" w:rsidRPr="006D2EE8" w:rsidRDefault="000674BC" w:rsidP="00640283">
      <w:pPr>
        <w:pStyle w:val="NoSpacing"/>
        <w:spacing w:line="276" w:lineRule="auto"/>
        <w:jc w:val="both"/>
        <w:rPr>
          <w:color w:val="000000" w:themeColor="text1"/>
        </w:rPr>
      </w:pPr>
    </w:p>
    <w:p w:rsidR="000674BC" w:rsidRPr="006D2EE8" w:rsidRDefault="000674BC" w:rsidP="00FD0C18">
      <w:pPr>
        <w:autoSpaceDE w:val="0"/>
        <w:autoSpaceDN w:val="0"/>
        <w:adjustRightInd w:val="0"/>
        <w:ind w:firstLine="644"/>
        <w:jc w:val="both"/>
        <w:rPr>
          <w:rFonts w:ascii="Times New Roman" w:hAnsi="Times New Roman" w:cs="Times New Roman"/>
          <w:color w:val="000000" w:themeColor="text1"/>
          <w:sz w:val="24"/>
          <w:szCs w:val="24"/>
          <w:shd w:val="clear" w:color="auto" w:fill="FFFFFF"/>
        </w:rPr>
      </w:pPr>
      <w:r w:rsidRPr="006D2EE8">
        <w:rPr>
          <w:rFonts w:ascii="Times New Roman" w:hAnsi="Times New Roman" w:cs="Times New Roman"/>
          <w:b/>
          <w:color w:val="000000" w:themeColor="text1"/>
          <w:sz w:val="24"/>
          <w:szCs w:val="24"/>
        </w:rPr>
        <w:t>Kayserija džamija</w:t>
      </w:r>
      <w:r w:rsidRPr="006D2EE8">
        <w:rPr>
          <w:rFonts w:ascii="Times New Roman" w:hAnsi="Times New Roman" w:cs="Times New Roman"/>
          <w:color w:val="000000" w:themeColor="text1"/>
          <w:sz w:val="24"/>
          <w:szCs w:val="24"/>
        </w:rPr>
        <w:t xml:space="preserve"> se nalazi na desnoj obali rijeke Drine u Goraždu. Ovaj vjerski objekat je poklon naroda Turske, odnosno stanovanika grada Kayserija za stanovnike grada Goražda. Džamija je sagrađena 2009.godine i predstavlja veoma impozantan primjer specifičnog Osmanlijskog arhitektonskog stila izgradnje vjerskih objakata. </w:t>
      </w:r>
      <w:r w:rsidRPr="006D2EE8">
        <w:rPr>
          <w:rFonts w:ascii="Times New Roman" w:hAnsi="Times New Roman" w:cs="Times New Roman"/>
          <w:color w:val="000000" w:themeColor="text1"/>
          <w:sz w:val="24"/>
          <w:szCs w:val="24"/>
          <w:shd w:val="clear" w:color="auto" w:fill="FFFFFF"/>
        </w:rPr>
        <w:t>Kayserija predstavlja definitivno najljepši objekat osmanske arhitekture na prostoru Kantona, te kao takva predstavlja značajan turistički motiv našeg Kantona.</w:t>
      </w:r>
    </w:p>
    <w:p w:rsidR="000674BC" w:rsidRPr="006D2EE8" w:rsidRDefault="005215C6" w:rsidP="00640283">
      <w:pPr>
        <w:jc w:val="both"/>
        <w:rPr>
          <w:rFonts w:ascii="Times New Roman" w:hAnsi="Times New Roman" w:cs="Times New Roman"/>
          <w:color w:val="000000" w:themeColor="text1"/>
          <w:sz w:val="24"/>
          <w:szCs w:val="24"/>
        </w:rPr>
      </w:pPr>
      <w:r w:rsidRPr="006D2EE8">
        <w:rPr>
          <w:rFonts w:ascii="Times New Roman" w:hAnsi="Times New Roman" w:cs="Times New Roman"/>
          <w:noProof/>
          <w:color w:val="000000" w:themeColor="text1"/>
          <w:sz w:val="24"/>
          <w:szCs w:val="24"/>
          <w:lang w:eastAsia="hr-HR"/>
        </w:rPr>
        <w:drawing>
          <wp:inline distT="0" distB="0" distL="0" distR="0">
            <wp:extent cx="3385832" cy="1857375"/>
            <wp:effectExtent l="19050" t="0" r="5068" b="0"/>
            <wp:docPr id="16"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5A403BF-D9D6-0F0D-613E-A45BB8DD307E}"/>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5A403BF-D9D6-0F0D-613E-A45BB8DD307E}"/>
                        </a:ext>
                      </a:extLst>
                    </pic:cNvPr>
                    <pic:cNvPicPr>
                      <a:picLocks noChangeAspect="1"/>
                    </pic:cNvPicPr>
                  </pic:nvPicPr>
                  <pic:blipFill>
                    <a:blip r:embed="rId4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387692" cy="1858395"/>
                    </a:xfrm>
                    <a:prstGeom prst="rect">
                      <a:avLst/>
                    </a:prstGeom>
                  </pic:spPr>
                </pic:pic>
              </a:graphicData>
            </a:graphic>
          </wp:inline>
        </w:drawing>
      </w:r>
    </w:p>
    <w:p w:rsidR="00F02459" w:rsidRPr="006D2EE8" w:rsidRDefault="00F02459" w:rsidP="00640283">
      <w:pPr>
        <w:jc w:val="both"/>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Slika 1</w:t>
      </w:r>
      <w:r w:rsidR="00D72FA5" w:rsidRPr="006D2EE8">
        <w:rPr>
          <w:rFonts w:ascii="Times New Roman" w:hAnsi="Times New Roman" w:cs="Times New Roman"/>
          <w:b/>
          <w:color w:val="000000" w:themeColor="text1"/>
          <w:sz w:val="24"/>
          <w:szCs w:val="24"/>
        </w:rPr>
        <w:t>2</w:t>
      </w:r>
      <w:r w:rsidRPr="006D2EE8">
        <w:rPr>
          <w:rFonts w:ascii="Times New Roman" w:hAnsi="Times New Roman" w:cs="Times New Roman"/>
          <w:b/>
          <w:color w:val="000000" w:themeColor="text1"/>
          <w:sz w:val="24"/>
          <w:szCs w:val="24"/>
        </w:rPr>
        <w:t>. Kayserija džamija</w:t>
      </w:r>
    </w:p>
    <w:p w:rsidR="00F02459" w:rsidRPr="006D2EE8" w:rsidRDefault="00F02459" w:rsidP="00640283">
      <w:pPr>
        <w:jc w:val="both"/>
        <w:rPr>
          <w:rFonts w:ascii="Times New Roman" w:hAnsi="Times New Roman" w:cs="Times New Roman"/>
          <w:color w:val="000000" w:themeColor="text1"/>
          <w:sz w:val="24"/>
          <w:szCs w:val="24"/>
        </w:rPr>
      </w:pPr>
    </w:p>
    <w:p w:rsidR="000674BC" w:rsidRPr="006D2EE8" w:rsidRDefault="000674BC"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Najstarija džamija na ovom prostoru je </w:t>
      </w:r>
      <w:r w:rsidRPr="006D2EE8">
        <w:rPr>
          <w:rFonts w:ascii="Times New Roman" w:hAnsi="Times New Roman" w:cs="Times New Roman"/>
          <w:b/>
          <w:color w:val="000000" w:themeColor="text1"/>
          <w:sz w:val="24"/>
          <w:szCs w:val="24"/>
        </w:rPr>
        <w:t>Mustafa-pašina džamija</w:t>
      </w:r>
      <w:r w:rsidRPr="006D2EE8">
        <w:rPr>
          <w:rFonts w:ascii="Times New Roman" w:hAnsi="Times New Roman" w:cs="Times New Roman"/>
          <w:color w:val="000000" w:themeColor="text1"/>
          <w:sz w:val="24"/>
          <w:szCs w:val="24"/>
        </w:rPr>
        <w:t xml:space="preserve"> koja se nalazi u selu Kreča kod Ilovače. Sagrađena je 1553.godine u vrijeme osmanske vladavine i danas predstavlja veoma vrijedan prije svega religijski, ali i kulturni spomenik. O vremenu njenog nastanka svjedoči i očuvan natpis na džamiji sa datumom njene izgradnje.</w:t>
      </w:r>
    </w:p>
    <w:p w:rsidR="000674BC" w:rsidRPr="006D2EE8" w:rsidRDefault="000674BC" w:rsidP="00640283">
      <w:pPr>
        <w:jc w:val="both"/>
        <w:rPr>
          <w:rFonts w:ascii="Times New Roman" w:hAnsi="Times New Roman" w:cs="Times New Roman"/>
          <w:color w:val="000000" w:themeColor="text1"/>
          <w:sz w:val="24"/>
          <w:szCs w:val="24"/>
        </w:rPr>
      </w:pPr>
    </w:p>
    <w:p w:rsidR="000674BC" w:rsidRPr="006D2EE8" w:rsidRDefault="000674BC" w:rsidP="00FD0C18">
      <w:pPr>
        <w:pStyle w:val="NoSpacing"/>
        <w:spacing w:line="276" w:lineRule="auto"/>
        <w:ind w:firstLine="708"/>
        <w:jc w:val="both"/>
        <w:rPr>
          <w:color w:val="000000" w:themeColor="text1"/>
        </w:rPr>
      </w:pPr>
      <w:r w:rsidRPr="006D2EE8">
        <w:rPr>
          <w:color w:val="000000" w:themeColor="text1"/>
        </w:rPr>
        <w:t xml:space="preserve">Na prostoru Općine Goražde od vjerskih objekata veoma je značajna </w:t>
      </w:r>
      <w:r w:rsidRPr="006D2EE8">
        <w:rPr>
          <w:b/>
          <w:color w:val="000000" w:themeColor="text1"/>
        </w:rPr>
        <w:t xml:space="preserve">džamija Sinan-bega Sijerčića </w:t>
      </w:r>
      <w:r w:rsidRPr="006D2EE8">
        <w:rPr>
          <w:color w:val="000000" w:themeColor="text1"/>
        </w:rPr>
        <w:t xml:space="preserve">koja se nalazi na lijevoj obali rijeke Drine i udaljena je cca 500 m od centra grada Goražda. Džamija je sagrađena 1600.godine, a rekonstruirana 1963. godine. Tokom agresije 1992-1995.godine džamija je razorena. Sinan-begova džamija u Goraždu jedan je od tri spomenika koji se nalaze na privremenoj listi nacionalnih spomenika. </w:t>
      </w:r>
    </w:p>
    <w:p w:rsidR="00046F2F" w:rsidRPr="006D2EE8" w:rsidRDefault="00046F2F" w:rsidP="00640283">
      <w:pPr>
        <w:pStyle w:val="NoSpacing"/>
        <w:spacing w:line="276" w:lineRule="auto"/>
        <w:jc w:val="both"/>
        <w:rPr>
          <w:color w:val="000000" w:themeColor="text1"/>
        </w:rPr>
      </w:pPr>
    </w:p>
    <w:p w:rsidR="00046F2F" w:rsidRPr="006D2EE8" w:rsidRDefault="00046F2F" w:rsidP="00F02459">
      <w:pPr>
        <w:pStyle w:val="NoSpacing"/>
        <w:spacing w:line="276" w:lineRule="auto"/>
        <w:jc w:val="center"/>
        <w:rPr>
          <w:color w:val="000000" w:themeColor="text1"/>
        </w:rPr>
      </w:pPr>
      <w:r w:rsidRPr="006D2EE8">
        <w:rPr>
          <w:color w:val="000000" w:themeColor="text1"/>
        </w:rPr>
        <w:t xml:space="preserve"> </w:t>
      </w:r>
    </w:p>
    <w:p w:rsidR="000674BC" w:rsidRPr="006D2EE8" w:rsidRDefault="000674BC" w:rsidP="00FD0C18">
      <w:pPr>
        <w:ind w:firstLine="708"/>
        <w:jc w:val="both"/>
        <w:rPr>
          <w:rFonts w:ascii="Times New Roman" w:hAnsi="Times New Roman" w:cs="Times New Roman"/>
          <w:color w:val="000000" w:themeColor="text1"/>
          <w:sz w:val="24"/>
          <w:szCs w:val="24"/>
          <w:shd w:val="clear" w:color="auto" w:fill="FFFFFF"/>
        </w:rPr>
      </w:pPr>
      <w:r w:rsidRPr="006D2EE8">
        <w:rPr>
          <w:rFonts w:ascii="Times New Roman" w:hAnsi="Times New Roman" w:cs="Times New Roman"/>
          <w:color w:val="000000" w:themeColor="text1"/>
          <w:sz w:val="24"/>
          <w:szCs w:val="24"/>
          <w:shd w:val="clear" w:color="auto" w:fill="FFFFFF"/>
        </w:rPr>
        <w:t xml:space="preserve">Osmanlije su u Ustikolini, nakon prelaska rijeke Drine i prvog ulaska na teritoriju današnje BiH, 1448/49.godine sagradili prvu džamiju na našem prostoru. Njen osnivač je Turhan Emin-beg, po kojem džamija i nosi naziv. </w:t>
      </w:r>
      <w:r w:rsidRPr="006D2EE8">
        <w:rPr>
          <w:rFonts w:ascii="Times New Roman" w:hAnsi="Times New Roman" w:cs="Times New Roman"/>
          <w:b/>
          <w:color w:val="000000" w:themeColor="text1"/>
          <w:sz w:val="24"/>
          <w:szCs w:val="24"/>
          <w:shd w:val="clear" w:color="auto" w:fill="FFFFFF"/>
        </w:rPr>
        <w:t>Turhan Emin-begova džamija</w:t>
      </w:r>
      <w:r w:rsidRPr="006D2EE8">
        <w:rPr>
          <w:rFonts w:ascii="Times New Roman" w:hAnsi="Times New Roman" w:cs="Times New Roman"/>
          <w:color w:val="000000" w:themeColor="text1"/>
          <w:sz w:val="24"/>
          <w:szCs w:val="24"/>
          <w:shd w:val="clear" w:color="auto" w:fill="FFFFFF"/>
        </w:rPr>
        <w:t xml:space="preserve"> u Ustikolini se smatra jednom od najstarijih džamija u Bosni i Hercegovini. Oko džamije je sačuvano groblje sa pedesetak grobnica i dva sarkofaga sa nišanima iz XVI st. Ljepotu srušene džamije isticale su </w:t>
      </w:r>
      <w:r w:rsidRPr="006D2EE8">
        <w:rPr>
          <w:rFonts w:ascii="Times New Roman" w:hAnsi="Times New Roman" w:cs="Times New Roman"/>
          <w:color w:val="000000" w:themeColor="text1"/>
          <w:sz w:val="24"/>
          <w:szCs w:val="24"/>
          <w:shd w:val="clear" w:color="auto" w:fill="FFFFFF"/>
        </w:rPr>
        <w:lastRenderedPageBreak/>
        <w:t>skladna kamenorezačka izrada munare i bogata ornamentika ulaza. Danas je na istom mjestu podignuta nova džamija sa najvećom munarom na Balkanu, čija visina iznosi cca 65 metara.</w:t>
      </w:r>
    </w:p>
    <w:p w:rsidR="00046F2F" w:rsidRPr="006D2EE8" w:rsidRDefault="00046F2F" w:rsidP="00640283">
      <w:pPr>
        <w:jc w:val="both"/>
        <w:rPr>
          <w:rFonts w:ascii="Times New Roman" w:hAnsi="Times New Roman" w:cs="Times New Roman"/>
          <w:b/>
          <w:color w:val="000000" w:themeColor="text1"/>
          <w:sz w:val="24"/>
          <w:szCs w:val="24"/>
          <w:shd w:val="clear" w:color="auto" w:fill="FFFFFF"/>
        </w:rPr>
      </w:pPr>
      <w:r w:rsidRPr="006D2EE8">
        <w:rPr>
          <w:rFonts w:ascii="Times New Roman" w:hAnsi="Times New Roman" w:cs="Times New Roman"/>
          <w:b/>
          <w:noProof/>
          <w:color w:val="000000" w:themeColor="text1"/>
          <w:lang w:eastAsia="hr-HR"/>
        </w:rPr>
        <w:drawing>
          <wp:inline distT="0" distB="0" distL="0" distR="0">
            <wp:extent cx="4483638" cy="2990850"/>
            <wp:effectExtent l="19050" t="0" r="0" b="0"/>
            <wp:docPr id="19" name="Picture 16" descr="Najstarija u BiH: Turhan Emin-begova džamija u Ustikolini obilježava 570.  rođen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jstarija u BiH: Turhan Emin-begova džamija u Ustikolini obilježava 570.  rođendan"/>
                    <pic:cNvPicPr>
                      <a:picLocks noChangeAspect="1" noChangeArrowheads="1"/>
                    </pic:cNvPicPr>
                  </pic:nvPicPr>
                  <pic:blipFill>
                    <a:blip r:embed="rId44" cstate="print"/>
                    <a:srcRect/>
                    <a:stretch>
                      <a:fillRect/>
                    </a:stretch>
                  </pic:blipFill>
                  <pic:spPr bwMode="auto">
                    <a:xfrm>
                      <a:off x="0" y="0"/>
                      <a:ext cx="4483638" cy="2990850"/>
                    </a:xfrm>
                    <a:prstGeom prst="rect">
                      <a:avLst/>
                    </a:prstGeom>
                    <a:noFill/>
                    <a:ln w="9525">
                      <a:noFill/>
                      <a:miter lim="800000"/>
                      <a:headEnd/>
                      <a:tailEnd/>
                    </a:ln>
                  </pic:spPr>
                </pic:pic>
              </a:graphicData>
            </a:graphic>
          </wp:inline>
        </w:drawing>
      </w:r>
    </w:p>
    <w:p w:rsidR="00046F2F" w:rsidRPr="006D2EE8" w:rsidRDefault="00F02459" w:rsidP="00046F2F">
      <w:pPr>
        <w:jc w:val="center"/>
        <w:rPr>
          <w:rFonts w:ascii="Times New Roman" w:hAnsi="Times New Roman" w:cs="Times New Roman"/>
          <w:b/>
          <w:color w:val="000000" w:themeColor="text1"/>
          <w:sz w:val="24"/>
          <w:szCs w:val="24"/>
          <w:shd w:val="clear" w:color="auto" w:fill="FFFFFF"/>
        </w:rPr>
      </w:pPr>
      <w:r w:rsidRPr="006D2EE8">
        <w:rPr>
          <w:rFonts w:ascii="Times New Roman" w:hAnsi="Times New Roman" w:cs="Times New Roman"/>
          <w:b/>
          <w:color w:val="000000" w:themeColor="text1"/>
          <w:sz w:val="24"/>
          <w:szCs w:val="24"/>
          <w:shd w:val="clear" w:color="auto" w:fill="FFFFFF"/>
        </w:rPr>
        <w:t>Slika 1</w:t>
      </w:r>
      <w:r w:rsidR="00D72FA5" w:rsidRPr="006D2EE8">
        <w:rPr>
          <w:rFonts w:ascii="Times New Roman" w:hAnsi="Times New Roman" w:cs="Times New Roman"/>
          <w:b/>
          <w:color w:val="000000" w:themeColor="text1"/>
          <w:sz w:val="24"/>
          <w:szCs w:val="24"/>
          <w:shd w:val="clear" w:color="auto" w:fill="FFFFFF"/>
        </w:rPr>
        <w:t>3</w:t>
      </w:r>
      <w:r w:rsidRPr="006D2EE8">
        <w:rPr>
          <w:rFonts w:ascii="Times New Roman" w:hAnsi="Times New Roman" w:cs="Times New Roman"/>
          <w:b/>
          <w:color w:val="000000" w:themeColor="text1"/>
          <w:sz w:val="24"/>
          <w:szCs w:val="24"/>
          <w:shd w:val="clear" w:color="auto" w:fill="FFFFFF"/>
        </w:rPr>
        <w:t xml:space="preserve">. </w:t>
      </w:r>
      <w:r w:rsidR="00046F2F" w:rsidRPr="006D2EE8">
        <w:rPr>
          <w:rFonts w:ascii="Times New Roman" w:hAnsi="Times New Roman" w:cs="Times New Roman"/>
          <w:b/>
          <w:color w:val="000000" w:themeColor="text1"/>
          <w:sz w:val="24"/>
          <w:szCs w:val="24"/>
          <w:shd w:val="clear" w:color="auto" w:fill="FFFFFF"/>
        </w:rPr>
        <w:t>Turhan Emin-begova džamija u Ustikolini</w:t>
      </w:r>
    </w:p>
    <w:p w:rsidR="00191D65" w:rsidRPr="006D2EE8" w:rsidRDefault="00191D65" w:rsidP="00640283">
      <w:pPr>
        <w:jc w:val="both"/>
        <w:rPr>
          <w:rFonts w:ascii="Times New Roman" w:hAnsi="Times New Roman" w:cs="Times New Roman"/>
          <w:color w:val="000000" w:themeColor="text1"/>
          <w:sz w:val="24"/>
          <w:szCs w:val="24"/>
        </w:rPr>
      </w:pPr>
    </w:p>
    <w:p w:rsidR="000674BC" w:rsidRPr="006D2EE8" w:rsidRDefault="000674BC"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Na području općine Pale FBiH stanovništvo za zadovoljavanje vjerskih potreba koristi dva objekta i to: džamiju u Hrenovici i obnovljenu </w:t>
      </w:r>
      <w:r w:rsidRPr="006D2EE8">
        <w:rPr>
          <w:rFonts w:ascii="Times New Roman" w:hAnsi="Times New Roman" w:cs="Times New Roman"/>
          <w:b/>
          <w:color w:val="000000" w:themeColor="text1"/>
          <w:sz w:val="24"/>
          <w:szCs w:val="24"/>
        </w:rPr>
        <w:t>Semiz Ali -pašinu džamiju u Prači</w:t>
      </w:r>
      <w:r w:rsidRPr="006D2EE8">
        <w:rPr>
          <w:rFonts w:ascii="Times New Roman" w:hAnsi="Times New Roman" w:cs="Times New Roman"/>
          <w:color w:val="000000" w:themeColor="text1"/>
          <w:sz w:val="24"/>
          <w:szCs w:val="24"/>
        </w:rPr>
        <w:t xml:space="preserve">. Semiz Ali-pašina džamija, ili Mahalska džamija kako je stanovnici nazivaju, je izgrađena za vrijeme vladavine Osmanlija. U to vrijeme Osmanlije započinju sa tradicionalnom, orjentalno-islamskom izgradnjom stambenih, vjerskih i drugih objekata, što se pozitivno odrazilo i na društevni život stanovnika Prače. Stanovnici Prače posebno u tom vremenu naročito su veličali i pridavali veći značaj velikom veziru sultana Sulejmana II u periodu 1561. -1565.godine, Semiz Ali-paši, po kome je Mahalska džamija i dobila ime. U blizini džamije nalazi se Semiz Ali-pašino turbe sa kupolom i prozorima koji su izgrađeni od perforiranih ploča sedre. Prema narodnom predanju tu su sahranjeni Semiz Ali-paša i njegova porodica.Ova impozantna građevina je porušena tokom rata 1992.godine, tako da je po završetku rata na želju stanovnika izgrađen novi objekat, a prilikom izgradnje su korišteni pronađeni elementi stare džamije. Upravo zbog historijskog značaja ovog vjerskog objekta Komisija za očuvanje prirodnog i kulturnog naslijeđa BiH je graditeljsku cjelinu Semiz Ali–pašino turbe sa haremom Semiz Ali-pašine džamije 2006. godine proglasila nacionalnim spomenikom. </w:t>
      </w:r>
    </w:p>
    <w:p w:rsidR="000674BC" w:rsidRPr="006D2EE8" w:rsidRDefault="000674BC" w:rsidP="00640283">
      <w:pPr>
        <w:pStyle w:val="NoSpacing"/>
        <w:spacing w:line="276" w:lineRule="auto"/>
        <w:jc w:val="center"/>
        <w:rPr>
          <w:color w:val="000000" w:themeColor="text1"/>
        </w:rPr>
      </w:pPr>
    </w:p>
    <w:p w:rsidR="000674BC" w:rsidRPr="006D2EE8" w:rsidRDefault="000674BC" w:rsidP="00FD0C18">
      <w:pPr>
        <w:ind w:firstLine="708"/>
        <w:jc w:val="both"/>
        <w:rPr>
          <w:rFonts w:ascii="Times New Roman" w:hAnsi="Times New Roman" w:cs="Times New Roman"/>
          <w:color w:val="000000" w:themeColor="text1"/>
          <w:sz w:val="24"/>
          <w:szCs w:val="24"/>
          <w:shd w:val="clear" w:color="auto" w:fill="FFFFFF"/>
        </w:rPr>
      </w:pPr>
      <w:r w:rsidRPr="006D2EE8">
        <w:rPr>
          <w:rFonts w:ascii="Times New Roman" w:hAnsi="Times New Roman" w:cs="Times New Roman"/>
          <w:color w:val="000000" w:themeColor="text1"/>
          <w:sz w:val="24"/>
          <w:szCs w:val="24"/>
        </w:rPr>
        <w:t xml:space="preserve">Građani Bosansko-podrinjskog kantona Goražde, katoličke vjeroispovjesti svoje vjerske obrede obavljaju u </w:t>
      </w:r>
      <w:r w:rsidRPr="006D2EE8">
        <w:rPr>
          <w:rFonts w:ascii="Times New Roman" w:hAnsi="Times New Roman" w:cs="Times New Roman"/>
          <w:b/>
          <w:color w:val="000000" w:themeColor="text1"/>
          <w:sz w:val="24"/>
          <w:szCs w:val="24"/>
        </w:rPr>
        <w:t xml:space="preserve">kapeli „Sveti Domenik“ </w:t>
      </w:r>
      <w:r w:rsidRPr="006D2EE8">
        <w:rPr>
          <w:rFonts w:ascii="Times New Roman" w:hAnsi="Times New Roman" w:cs="Times New Roman"/>
          <w:color w:val="000000" w:themeColor="text1"/>
          <w:sz w:val="24"/>
          <w:szCs w:val="24"/>
        </w:rPr>
        <w:t xml:space="preserve">koja se nalazi u Goraždu, a u okviru koje se nalazi i župni ured, dok građani parvoslavne vjeroispovjesti Bosansko-podrinjskog kantona Goražde svoje vjesrke obrede obavljaju u pravoslavnoj crkvi u Goraždu, koja se nalazi u sastavu </w:t>
      </w:r>
      <w:r w:rsidRPr="006D2EE8">
        <w:rPr>
          <w:rFonts w:ascii="Times New Roman" w:hAnsi="Times New Roman" w:cs="Times New Roman"/>
          <w:b/>
          <w:color w:val="000000" w:themeColor="text1"/>
          <w:sz w:val="24"/>
          <w:szCs w:val="24"/>
        </w:rPr>
        <w:t>Srpske pravoslavne crkvene opštine goraždanske</w:t>
      </w:r>
      <w:r w:rsidRPr="006D2EE8">
        <w:rPr>
          <w:rFonts w:ascii="Times New Roman" w:hAnsi="Times New Roman" w:cs="Times New Roman"/>
          <w:color w:val="000000" w:themeColor="text1"/>
          <w:sz w:val="24"/>
          <w:szCs w:val="24"/>
        </w:rPr>
        <w:t>.</w:t>
      </w:r>
      <w:r w:rsidRPr="006D2EE8">
        <w:rPr>
          <w:rFonts w:ascii="Times New Roman" w:hAnsi="Times New Roman" w:cs="Times New Roman"/>
          <w:color w:val="000000" w:themeColor="text1"/>
          <w:sz w:val="24"/>
          <w:szCs w:val="24"/>
          <w:shd w:val="clear" w:color="auto" w:fill="FFFFFF"/>
        </w:rPr>
        <w:t xml:space="preserve"> Građani pravoslavne vejroispovjesti svoje vjerske obrede u općini Ustikolini obavljaju u </w:t>
      </w:r>
      <w:r w:rsidRPr="006D2EE8">
        <w:rPr>
          <w:rFonts w:ascii="Times New Roman" w:hAnsi="Times New Roman" w:cs="Times New Roman"/>
          <w:b/>
          <w:color w:val="000000" w:themeColor="text1"/>
          <w:sz w:val="24"/>
          <w:szCs w:val="24"/>
          <w:shd w:val="clear" w:color="auto" w:fill="FFFFFF"/>
        </w:rPr>
        <w:t>crkvi Sv. Duha na Apostole</w:t>
      </w:r>
      <w:r w:rsidRPr="006D2EE8">
        <w:rPr>
          <w:rFonts w:ascii="Times New Roman" w:hAnsi="Times New Roman" w:cs="Times New Roman"/>
          <w:color w:val="000000" w:themeColor="text1"/>
          <w:sz w:val="24"/>
          <w:szCs w:val="24"/>
          <w:shd w:val="clear" w:color="auto" w:fill="FFFFFF"/>
        </w:rPr>
        <w:t xml:space="preserve">. </w:t>
      </w:r>
    </w:p>
    <w:p w:rsidR="00DC7F1D" w:rsidRPr="006D2EE8" w:rsidRDefault="000674BC" w:rsidP="007B1322">
      <w:pPr>
        <w:pStyle w:val="NoSpacing"/>
        <w:spacing w:line="276" w:lineRule="auto"/>
        <w:ind w:firstLine="360"/>
        <w:jc w:val="both"/>
        <w:rPr>
          <w:color w:val="000000" w:themeColor="text1"/>
        </w:rPr>
      </w:pPr>
      <w:r w:rsidRPr="006D2EE8">
        <w:rPr>
          <w:color w:val="000000" w:themeColor="text1"/>
        </w:rPr>
        <w:t>Zahvaljujući burnim dešavanjima i preplitanju utjecaja različitih kultura Bosansko-podrinjski kanton Goražde predstavlja pravu riznicu kulturno-historijske baštine.</w:t>
      </w:r>
    </w:p>
    <w:p w:rsidR="000674BC" w:rsidRPr="006D2EE8" w:rsidRDefault="00AF66CC" w:rsidP="00640283">
      <w:pPr>
        <w:pStyle w:val="Heading2"/>
        <w:numPr>
          <w:ilvl w:val="0"/>
          <w:numId w:val="0"/>
        </w:numPr>
        <w:spacing w:before="200" w:line="276" w:lineRule="auto"/>
        <w:ind w:left="1080" w:hanging="720"/>
        <w:rPr>
          <w:rFonts w:ascii="Times New Roman" w:hAnsi="Times New Roman" w:cs="Times New Roman"/>
          <w:color w:val="000000" w:themeColor="text1"/>
        </w:rPr>
      </w:pPr>
      <w:bookmarkStart w:id="46" w:name="_Toc450727897"/>
      <w:bookmarkStart w:id="47" w:name="_Toc456161717"/>
      <w:bookmarkStart w:id="48" w:name="_Toc143242223"/>
      <w:r w:rsidRPr="006D2EE8">
        <w:rPr>
          <w:rFonts w:ascii="Times New Roman" w:hAnsi="Times New Roman" w:cs="Times New Roman"/>
          <w:color w:val="000000" w:themeColor="text1"/>
        </w:rPr>
        <w:lastRenderedPageBreak/>
        <w:t>6.</w:t>
      </w:r>
      <w:r w:rsidR="00F02459" w:rsidRPr="006D2EE8">
        <w:rPr>
          <w:rFonts w:ascii="Times New Roman" w:hAnsi="Times New Roman" w:cs="Times New Roman"/>
          <w:color w:val="000000" w:themeColor="text1"/>
        </w:rPr>
        <w:t>2</w:t>
      </w:r>
      <w:r w:rsidRPr="006D2EE8">
        <w:rPr>
          <w:rFonts w:ascii="Times New Roman" w:hAnsi="Times New Roman" w:cs="Times New Roman"/>
          <w:color w:val="000000" w:themeColor="text1"/>
        </w:rPr>
        <w:t xml:space="preserve">. </w:t>
      </w:r>
      <w:r w:rsidR="00957BBD" w:rsidRPr="006D2EE8">
        <w:rPr>
          <w:rFonts w:ascii="Times New Roman" w:hAnsi="Times New Roman" w:cs="Times New Roman"/>
          <w:color w:val="000000" w:themeColor="text1"/>
        </w:rPr>
        <w:t xml:space="preserve"> </w:t>
      </w:r>
      <w:r w:rsidR="000674BC" w:rsidRPr="006D2EE8">
        <w:rPr>
          <w:rFonts w:ascii="Times New Roman" w:hAnsi="Times New Roman" w:cs="Times New Roman"/>
          <w:color w:val="000000" w:themeColor="text1"/>
        </w:rPr>
        <w:t>Kulturno-sportske manifestacije</w:t>
      </w:r>
      <w:bookmarkEnd w:id="46"/>
      <w:bookmarkEnd w:id="47"/>
      <w:bookmarkEnd w:id="48"/>
    </w:p>
    <w:p w:rsidR="000674BC" w:rsidRPr="006D2EE8" w:rsidRDefault="000674BC" w:rsidP="00640283">
      <w:pPr>
        <w:pStyle w:val="NormalWeb"/>
        <w:spacing w:before="0" w:beforeAutospacing="0" w:after="150" w:afterAutospacing="0" w:line="276" w:lineRule="auto"/>
        <w:jc w:val="both"/>
        <w:rPr>
          <w:color w:val="000000" w:themeColor="text1"/>
        </w:rPr>
      </w:pPr>
    </w:p>
    <w:p w:rsidR="000674BC" w:rsidRPr="006D2EE8" w:rsidRDefault="000674BC" w:rsidP="00640283">
      <w:pPr>
        <w:pStyle w:val="NoSpacing"/>
        <w:spacing w:line="276" w:lineRule="auto"/>
        <w:jc w:val="both"/>
        <w:rPr>
          <w:color w:val="000000" w:themeColor="text1"/>
        </w:rPr>
      </w:pPr>
      <w:r w:rsidRPr="006D2EE8">
        <w:rPr>
          <w:color w:val="000000" w:themeColor="text1"/>
        </w:rPr>
        <w:t>U Bosansko-podrinjskom kantonu Goražde važnije kulturno-sportske manifestacije, su:</w:t>
      </w:r>
    </w:p>
    <w:p w:rsidR="000674BC" w:rsidRPr="006D2EE8" w:rsidRDefault="000674BC" w:rsidP="00640283">
      <w:pPr>
        <w:pStyle w:val="NoSpacing"/>
        <w:spacing w:line="276" w:lineRule="auto"/>
        <w:jc w:val="both"/>
        <w:rPr>
          <w:b/>
          <w:color w:val="000000" w:themeColor="text1"/>
        </w:rPr>
      </w:pPr>
    </w:p>
    <w:p w:rsidR="00046F2F" w:rsidRPr="006D2EE8" w:rsidRDefault="000674BC" w:rsidP="00640283">
      <w:pPr>
        <w:pStyle w:val="NoSpacing"/>
        <w:spacing w:line="276" w:lineRule="auto"/>
        <w:jc w:val="both"/>
        <w:rPr>
          <w:b/>
          <w:color w:val="000000" w:themeColor="text1"/>
        </w:rPr>
      </w:pPr>
      <w:r w:rsidRPr="006D2EE8">
        <w:rPr>
          <w:b/>
          <w:color w:val="000000" w:themeColor="text1"/>
        </w:rPr>
        <w:t>Općina Goražde</w:t>
      </w:r>
    </w:p>
    <w:p w:rsidR="000674BC" w:rsidRPr="006D2EE8" w:rsidRDefault="000674BC" w:rsidP="00640283">
      <w:pPr>
        <w:pStyle w:val="NoSpacing"/>
        <w:spacing w:line="276" w:lineRule="auto"/>
        <w:jc w:val="both"/>
        <w:rPr>
          <w:color w:val="000000" w:themeColor="text1"/>
        </w:rPr>
      </w:pPr>
      <w:r w:rsidRPr="006D2EE8">
        <w:rPr>
          <w:color w:val="000000" w:themeColor="text1"/>
        </w:rPr>
        <w:t>Dani Isaka Samokovlije – “Sunce nad Drinom”</w:t>
      </w:r>
    </w:p>
    <w:p w:rsidR="000674BC" w:rsidRPr="006D2EE8" w:rsidRDefault="000674BC" w:rsidP="00640283">
      <w:pPr>
        <w:pStyle w:val="NoSpacing"/>
        <w:spacing w:line="276" w:lineRule="auto"/>
        <w:jc w:val="both"/>
        <w:rPr>
          <w:color w:val="000000" w:themeColor="text1"/>
        </w:rPr>
      </w:pPr>
      <w:r w:rsidRPr="006D2EE8">
        <w:rPr>
          <w:color w:val="000000" w:themeColor="text1"/>
        </w:rPr>
        <w:t>Aprilski dani kulture – “Goraždansko proljeće”</w:t>
      </w:r>
    </w:p>
    <w:p w:rsidR="000674BC" w:rsidRPr="006D2EE8" w:rsidRDefault="000674BC" w:rsidP="00640283">
      <w:pPr>
        <w:pStyle w:val="NoSpacing"/>
        <w:spacing w:line="276" w:lineRule="auto"/>
        <w:jc w:val="both"/>
        <w:rPr>
          <w:color w:val="000000" w:themeColor="text1"/>
        </w:rPr>
      </w:pPr>
      <w:r w:rsidRPr="006D2EE8">
        <w:rPr>
          <w:color w:val="000000" w:themeColor="text1"/>
        </w:rPr>
        <w:t>Internacionalni dječiji festival „Šta se pjesmom sanja”</w:t>
      </w:r>
    </w:p>
    <w:p w:rsidR="000674BC" w:rsidRPr="006D2EE8" w:rsidRDefault="000674BC" w:rsidP="00640283">
      <w:pPr>
        <w:pStyle w:val="NoSpacing"/>
        <w:spacing w:line="276" w:lineRule="auto"/>
        <w:jc w:val="both"/>
        <w:rPr>
          <w:color w:val="000000" w:themeColor="text1"/>
        </w:rPr>
      </w:pPr>
      <w:r w:rsidRPr="006D2EE8">
        <w:rPr>
          <w:color w:val="000000" w:themeColor="text1"/>
        </w:rPr>
        <w:t>Internacionalni “Festival prijateljstva”</w:t>
      </w:r>
    </w:p>
    <w:p w:rsidR="000674BC" w:rsidRPr="006D2EE8" w:rsidRDefault="000674BC" w:rsidP="00640283">
      <w:pPr>
        <w:pStyle w:val="NoSpacing"/>
        <w:spacing w:line="276" w:lineRule="auto"/>
        <w:jc w:val="both"/>
        <w:rPr>
          <w:color w:val="000000" w:themeColor="text1"/>
        </w:rPr>
      </w:pPr>
      <w:r w:rsidRPr="006D2EE8">
        <w:rPr>
          <w:color w:val="000000" w:themeColor="text1"/>
        </w:rPr>
        <w:t>Internacionalna likovna kolonija „Boje prijateljstva”</w:t>
      </w:r>
    </w:p>
    <w:p w:rsidR="000674BC" w:rsidRPr="006D2EE8" w:rsidRDefault="000674BC" w:rsidP="00640283">
      <w:pPr>
        <w:pStyle w:val="NoSpacing"/>
        <w:spacing w:line="276" w:lineRule="auto"/>
        <w:jc w:val="both"/>
        <w:rPr>
          <w:color w:val="000000" w:themeColor="text1"/>
        </w:rPr>
      </w:pPr>
      <w:r w:rsidRPr="006D2EE8">
        <w:rPr>
          <w:color w:val="000000" w:themeColor="text1"/>
        </w:rPr>
        <w:t xml:space="preserve">Dani meda i ljekovitog bilja -„Živjeti s prirodom“ </w:t>
      </w:r>
    </w:p>
    <w:p w:rsidR="000674BC" w:rsidRPr="006D2EE8" w:rsidRDefault="000674BC" w:rsidP="00640283">
      <w:pPr>
        <w:pStyle w:val="NoSpacing"/>
        <w:spacing w:line="276" w:lineRule="auto"/>
        <w:jc w:val="both"/>
        <w:rPr>
          <w:color w:val="000000" w:themeColor="text1"/>
        </w:rPr>
      </w:pPr>
      <w:r w:rsidRPr="006D2EE8">
        <w:rPr>
          <w:color w:val="000000" w:themeColor="text1"/>
        </w:rPr>
        <w:t>Sajam „Dani jabuke“</w:t>
      </w:r>
    </w:p>
    <w:p w:rsidR="00182C02" w:rsidRPr="006D2EE8" w:rsidRDefault="00182C02" w:rsidP="00640283">
      <w:pPr>
        <w:pStyle w:val="NoSpacing"/>
        <w:spacing w:line="276" w:lineRule="auto"/>
        <w:jc w:val="both"/>
        <w:rPr>
          <w:color w:val="000000" w:themeColor="text1"/>
        </w:rPr>
      </w:pPr>
      <w:r w:rsidRPr="006D2EE8">
        <w:rPr>
          <w:color w:val="000000" w:themeColor="text1"/>
        </w:rPr>
        <w:t>“Nema te na kahvi”</w:t>
      </w:r>
    </w:p>
    <w:p w:rsidR="000674BC" w:rsidRPr="006D2EE8" w:rsidRDefault="000674BC" w:rsidP="00640283">
      <w:pPr>
        <w:pStyle w:val="NoSpacing"/>
        <w:spacing w:line="276" w:lineRule="auto"/>
        <w:jc w:val="both"/>
        <w:rPr>
          <w:b/>
          <w:color w:val="000000" w:themeColor="text1"/>
        </w:rPr>
      </w:pPr>
    </w:p>
    <w:p w:rsidR="000674BC" w:rsidRPr="006D2EE8" w:rsidRDefault="000674BC" w:rsidP="00640283">
      <w:pPr>
        <w:pStyle w:val="NoSpacing"/>
        <w:spacing w:line="276" w:lineRule="auto"/>
        <w:jc w:val="both"/>
        <w:rPr>
          <w:b/>
          <w:color w:val="000000" w:themeColor="text1"/>
        </w:rPr>
      </w:pPr>
      <w:r w:rsidRPr="006D2EE8">
        <w:rPr>
          <w:b/>
          <w:color w:val="000000" w:themeColor="text1"/>
        </w:rPr>
        <w:t xml:space="preserve">Općina Foča FBiH </w:t>
      </w:r>
    </w:p>
    <w:p w:rsidR="000674BC" w:rsidRPr="006D2EE8" w:rsidRDefault="000674BC" w:rsidP="00640283">
      <w:pPr>
        <w:pStyle w:val="NoSpacing"/>
        <w:spacing w:line="276" w:lineRule="auto"/>
        <w:jc w:val="both"/>
        <w:rPr>
          <w:color w:val="000000" w:themeColor="text1"/>
        </w:rPr>
      </w:pPr>
      <w:r w:rsidRPr="006D2EE8">
        <w:rPr>
          <w:color w:val="000000" w:themeColor="text1"/>
        </w:rPr>
        <w:t>Sajam „Zdrava hrana iz Ustikoline“</w:t>
      </w:r>
    </w:p>
    <w:p w:rsidR="000674BC" w:rsidRPr="006D2EE8" w:rsidRDefault="000674BC" w:rsidP="00640283">
      <w:pPr>
        <w:pStyle w:val="NoSpacing"/>
        <w:spacing w:line="276" w:lineRule="auto"/>
        <w:jc w:val="both"/>
        <w:rPr>
          <w:color w:val="000000" w:themeColor="text1"/>
        </w:rPr>
      </w:pPr>
      <w:r w:rsidRPr="006D2EE8">
        <w:rPr>
          <w:color w:val="000000" w:themeColor="text1"/>
        </w:rPr>
        <w:t xml:space="preserve">Dani kulture, sporta i turizma – “Ustikoljansko ljeto“ </w:t>
      </w:r>
    </w:p>
    <w:p w:rsidR="000674BC" w:rsidRPr="006D2EE8" w:rsidRDefault="000674BC" w:rsidP="00640283">
      <w:pPr>
        <w:pStyle w:val="NoSpacing"/>
        <w:spacing w:line="276" w:lineRule="auto"/>
        <w:jc w:val="both"/>
        <w:rPr>
          <w:color w:val="000000" w:themeColor="text1"/>
        </w:rPr>
      </w:pPr>
      <w:r w:rsidRPr="006D2EE8">
        <w:rPr>
          <w:color w:val="000000" w:themeColor="text1"/>
        </w:rPr>
        <w:t xml:space="preserve">Brdska auto trka - Ustikolina </w:t>
      </w:r>
    </w:p>
    <w:p w:rsidR="000674BC" w:rsidRPr="006D2EE8" w:rsidRDefault="000674BC" w:rsidP="00640283">
      <w:pPr>
        <w:pStyle w:val="NoSpacing"/>
        <w:spacing w:line="276" w:lineRule="auto"/>
        <w:jc w:val="both"/>
        <w:rPr>
          <w:b/>
          <w:color w:val="000000" w:themeColor="text1"/>
        </w:rPr>
      </w:pPr>
    </w:p>
    <w:p w:rsidR="000674BC" w:rsidRPr="006D2EE8" w:rsidRDefault="000674BC" w:rsidP="00640283">
      <w:pPr>
        <w:pStyle w:val="NoSpacing"/>
        <w:spacing w:line="276" w:lineRule="auto"/>
        <w:jc w:val="both"/>
        <w:rPr>
          <w:b/>
          <w:color w:val="000000" w:themeColor="text1"/>
        </w:rPr>
      </w:pPr>
      <w:r w:rsidRPr="006D2EE8">
        <w:rPr>
          <w:b/>
          <w:color w:val="000000" w:themeColor="text1"/>
        </w:rPr>
        <w:t>Općina Pale FBiH</w:t>
      </w:r>
    </w:p>
    <w:p w:rsidR="00EB1225" w:rsidRPr="006D2EE8" w:rsidRDefault="000674BC" w:rsidP="00640283">
      <w:pPr>
        <w:pStyle w:val="NoSpacing"/>
        <w:spacing w:line="276" w:lineRule="auto"/>
        <w:jc w:val="both"/>
        <w:rPr>
          <w:color w:val="000000" w:themeColor="text1"/>
        </w:rPr>
      </w:pPr>
      <w:r w:rsidRPr="006D2EE8">
        <w:rPr>
          <w:color w:val="000000" w:themeColor="text1"/>
        </w:rPr>
        <w:t xml:space="preserve">„Pračansko ljeto“ </w:t>
      </w:r>
    </w:p>
    <w:p w:rsidR="00F056C0" w:rsidRPr="006D2EE8" w:rsidRDefault="00F01DDC" w:rsidP="00640283">
      <w:pPr>
        <w:pStyle w:val="Heading1"/>
        <w:numPr>
          <w:ilvl w:val="0"/>
          <w:numId w:val="0"/>
        </w:numPr>
        <w:shd w:val="clear" w:color="auto" w:fill="auto"/>
        <w:spacing w:before="480" w:line="276" w:lineRule="auto"/>
        <w:rPr>
          <w:rFonts w:ascii="Times New Roman" w:hAnsi="Times New Roman" w:cs="Times New Roman"/>
          <w:color w:val="000000" w:themeColor="text1"/>
          <w:sz w:val="24"/>
          <w:szCs w:val="24"/>
        </w:rPr>
      </w:pPr>
      <w:bookmarkStart w:id="49" w:name="_Toc450727898"/>
      <w:bookmarkStart w:id="50" w:name="_Toc456161718"/>
      <w:bookmarkStart w:id="51" w:name="_Toc143242224"/>
      <w:r w:rsidRPr="006D2EE8">
        <w:rPr>
          <w:rFonts w:ascii="Times New Roman" w:hAnsi="Times New Roman" w:cs="Times New Roman"/>
          <w:color w:val="000000" w:themeColor="text1"/>
          <w:sz w:val="24"/>
          <w:szCs w:val="24"/>
        </w:rPr>
        <w:t>4</w:t>
      </w:r>
      <w:r w:rsidR="00AF66CC" w:rsidRPr="006D2EE8">
        <w:rPr>
          <w:rFonts w:ascii="Times New Roman" w:hAnsi="Times New Roman" w:cs="Times New Roman"/>
          <w:color w:val="000000" w:themeColor="text1"/>
          <w:sz w:val="24"/>
          <w:szCs w:val="24"/>
        </w:rPr>
        <w:t xml:space="preserve">. </w:t>
      </w:r>
      <w:r w:rsidR="00F95A45" w:rsidRPr="006D2EE8">
        <w:rPr>
          <w:rFonts w:ascii="Times New Roman" w:hAnsi="Times New Roman" w:cs="Times New Roman"/>
          <w:color w:val="000000" w:themeColor="text1"/>
          <w:sz w:val="24"/>
          <w:szCs w:val="24"/>
        </w:rPr>
        <w:t xml:space="preserve"> </w:t>
      </w:r>
      <w:r w:rsidR="00957BBD" w:rsidRPr="006D2EE8">
        <w:rPr>
          <w:rFonts w:ascii="Times New Roman" w:hAnsi="Times New Roman" w:cs="Times New Roman"/>
          <w:color w:val="000000" w:themeColor="text1"/>
          <w:sz w:val="24"/>
          <w:szCs w:val="24"/>
        </w:rPr>
        <w:t xml:space="preserve"> </w:t>
      </w:r>
      <w:r w:rsidR="000674BC" w:rsidRPr="006D2EE8">
        <w:rPr>
          <w:rFonts w:ascii="Times New Roman" w:hAnsi="Times New Roman" w:cs="Times New Roman"/>
          <w:color w:val="000000" w:themeColor="text1"/>
          <w:sz w:val="24"/>
          <w:szCs w:val="24"/>
        </w:rPr>
        <w:t>ANALIZA POSTOJEĆEG STANJA TURIZMA U BOSANSKO-PODRINJSKOM KANTONU GORAŽDE</w:t>
      </w:r>
      <w:bookmarkEnd w:id="35"/>
      <w:bookmarkEnd w:id="49"/>
      <w:bookmarkEnd w:id="50"/>
      <w:bookmarkEnd w:id="51"/>
    </w:p>
    <w:p w:rsidR="00F056C0" w:rsidRPr="006D2EE8" w:rsidRDefault="00F056C0" w:rsidP="00640283">
      <w:pPr>
        <w:spacing w:after="0"/>
        <w:jc w:val="both"/>
        <w:rPr>
          <w:rFonts w:ascii="Times New Roman" w:eastAsia="Calibri" w:hAnsi="Times New Roman" w:cs="Times New Roman"/>
          <w:color w:val="000000" w:themeColor="text1"/>
          <w:sz w:val="24"/>
          <w:szCs w:val="24"/>
        </w:rPr>
      </w:pPr>
    </w:p>
    <w:p w:rsidR="000A20EC" w:rsidRPr="006D2EE8" w:rsidRDefault="000A20EC" w:rsidP="00FD0C18">
      <w:pPr>
        <w:spacing w:after="0"/>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Obzirom na raspoložive turističke resurse i potencijale Bosansko-podrinjskog kantona Goražde, turistička ponuda nije na zavidnom nivou.</w:t>
      </w:r>
    </w:p>
    <w:p w:rsidR="000A20EC" w:rsidRPr="006D2EE8" w:rsidRDefault="000A20EC" w:rsidP="00640283">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Najatraktivniji turistički proizvod sa osmišljenim sadržajem</w:t>
      </w:r>
      <w:r w:rsidR="00EB1225" w:rsidRPr="006D2EE8">
        <w:rPr>
          <w:rFonts w:ascii="Times New Roman" w:hAnsi="Times New Roman" w:cs="Times New Roman"/>
          <w:color w:val="000000" w:themeColor="text1"/>
          <w:sz w:val="24"/>
          <w:szCs w:val="24"/>
          <w:lang w:val="bs-Latn-BA"/>
        </w:rPr>
        <w:t xml:space="preserve">, u okviru riječnog turizma, je </w:t>
      </w:r>
      <w:r w:rsidRPr="006D2EE8">
        <w:rPr>
          <w:rFonts w:ascii="Times New Roman" w:hAnsi="Times New Roman" w:cs="Times New Roman"/>
          <w:color w:val="000000" w:themeColor="text1"/>
          <w:sz w:val="24"/>
          <w:szCs w:val="24"/>
          <w:lang w:val="bs-Latn-BA"/>
        </w:rPr>
        <w:t>splavarenje rijekom Drinom od Ustikoline do Goražda i jedinstven je u Evropi.</w:t>
      </w:r>
    </w:p>
    <w:p w:rsidR="000A20EC" w:rsidRPr="006D2EE8" w:rsidRDefault="000A20EC" w:rsidP="00FD0C18">
      <w:pPr>
        <w:spacing w:after="0"/>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Od ostalih turističkih proizvoda u okviru specifičnih oblika turizma treba spomenuti lovni i ribolovni turizam, manifestacijski turizam, turizam sa temom gastronomije, planinski turizam i tranzitni turizam. Međutim, za prethodno navedene oblike turizma nisu osmišljeni turistički proizvodi sa sadržajima koji bi omogućili duže zadržavanje turista na prostorima Bosansko-podrinjskog kantona Goražde.</w:t>
      </w:r>
    </w:p>
    <w:p w:rsidR="002951C9" w:rsidRPr="006D2EE8" w:rsidRDefault="002951C9" w:rsidP="00640283">
      <w:pPr>
        <w:pStyle w:val="NoSpacing"/>
        <w:spacing w:line="276" w:lineRule="auto"/>
        <w:jc w:val="both"/>
        <w:rPr>
          <w:color w:val="000000" w:themeColor="text1"/>
        </w:rPr>
      </w:pPr>
    </w:p>
    <w:p w:rsidR="002556A9" w:rsidRPr="006D2EE8" w:rsidRDefault="002556A9" w:rsidP="006B569B">
      <w:pPr>
        <w:pStyle w:val="NoSpacing"/>
        <w:spacing w:line="276" w:lineRule="auto"/>
        <w:jc w:val="both"/>
        <w:rPr>
          <w:color w:val="000000" w:themeColor="text1"/>
        </w:rPr>
      </w:pPr>
    </w:p>
    <w:p w:rsidR="003D02B2" w:rsidRPr="006D2EE8" w:rsidRDefault="003D02B2" w:rsidP="006B569B">
      <w:pPr>
        <w:pStyle w:val="NoSpacing"/>
        <w:spacing w:line="276" w:lineRule="auto"/>
        <w:jc w:val="both"/>
        <w:rPr>
          <w:color w:val="000000" w:themeColor="text1"/>
        </w:rPr>
      </w:pPr>
    </w:p>
    <w:p w:rsidR="007B1322" w:rsidRPr="006D2EE8" w:rsidRDefault="007B1322" w:rsidP="006B569B">
      <w:pPr>
        <w:pStyle w:val="NoSpacing"/>
        <w:spacing w:line="276" w:lineRule="auto"/>
        <w:jc w:val="both"/>
        <w:rPr>
          <w:color w:val="000000" w:themeColor="text1"/>
        </w:rPr>
      </w:pPr>
    </w:p>
    <w:p w:rsidR="007B1322" w:rsidRPr="006D2EE8" w:rsidRDefault="007B1322" w:rsidP="006B569B">
      <w:pPr>
        <w:pStyle w:val="NoSpacing"/>
        <w:spacing w:line="276" w:lineRule="auto"/>
        <w:jc w:val="both"/>
        <w:rPr>
          <w:color w:val="000000" w:themeColor="text1"/>
        </w:rPr>
      </w:pPr>
    </w:p>
    <w:p w:rsidR="007B1322" w:rsidRPr="006D2EE8" w:rsidRDefault="007B1322" w:rsidP="006B569B">
      <w:pPr>
        <w:pStyle w:val="NoSpacing"/>
        <w:spacing w:line="276" w:lineRule="auto"/>
        <w:jc w:val="both"/>
        <w:rPr>
          <w:color w:val="000000" w:themeColor="text1"/>
        </w:rPr>
      </w:pPr>
    </w:p>
    <w:p w:rsidR="007B1322" w:rsidRPr="006D2EE8" w:rsidRDefault="007B1322" w:rsidP="006B569B">
      <w:pPr>
        <w:pStyle w:val="NoSpacing"/>
        <w:spacing w:line="276" w:lineRule="auto"/>
        <w:jc w:val="both"/>
        <w:rPr>
          <w:color w:val="000000" w:themeColor="text1"/>
        </w:rPr>
      </w:pPr>
    </w:p>
    <w:p w:rsidR="007B1322" w:rsidRPr="006D2EE8" w:rsidRDefault="007B1322" w:rsidP="006B569B">
      <w:pPr>
        <w:pStyle w:val="NoSpacing"/>
        <w:spacing w:line="276" w:lineRule="auto"/>
        <w:jc w:val="both"/>
        <w:rPr>
          <w:color w:val="000000" w:themeColor="text1"/>
        </w:rPr>
      </w:pPr>
    </w:p>
    <w:p w:rsidR="007B1322" w:rsidRPr="006D2EE8" w:rsidRDefault="007B1322" w:rsidP="006B569B">
      <w:pPr>
        <w:pStyle w:val="NoSpacing"/>
        <w:spacing w:line="276" w:lineRule="auto"/>
        <w:jc w:val="both"/>
        <w:rPr>
          <w:color w:val="000000" w:themeColor="text1"/>
        </w:rPr>
      </w:pPr>
    </w:p>
    <w:p w:rsidR="007B1322" w:rsidRPr="006D2EE8" w:rsidRDefault="007B1322" w:rsidP="006B569B">
      <w:pPr>
        <w:pStyle w:val="NoSpacing"/>
        <w:spacing w:line="276" w:lineRule="auto"/>
        <w:jc w:val="both"/>
        <w:rPr>
          <w:color w:val="000000" w:themeColor="text1"/>
        </w:rPr>
      </w:pPr>
    </w:p>
    <w:p w:rsidR="006B569B" w:rsidRPr="006D2EE8" w:rsidRDefault="00912D2A" w:rsidP="00912D2A">
      <w:pPr>
        <w:pStyle w:val="NoSpacing"/>
        <w:jc w:val="both"/>
        <w:rPr>
          <w:color w:val="000000" w:themeColor="text1"/>
        </w:rPr>
      </w:pPr>
      <w:r w:rsidRPr="006D2EE8">
        <w:rPr>
          <w:color w:val="000000" w:themeColor="text1"/>
        </w:rPr>
        <w:lastRenderedPageBreak/>
        <w:t xml:space="preserve">Tabela 4. </w:t>
      </w:r>
      <w:r w:rsidR="006B569B" w:rsidRPr="006D2EE8">
        <w:rPr>
          <w:color w:val="000000" w:themeColor="text1"/>
        </w:rPr>
        <w:t>Noćenje turista u kantonima Federacije Bosne i</w:t>
      </w:r>
      <w:r w:rsidRPr="006D2EE8">
        <w:rPr>
          <w:color w:val="000000" w:themeColor="text1"/>
        </w:rPr>
        <w:t xml:space="preserve"> Hercegovine u periodu 2018-2021</w:t>
      </w:r>
      <w:r w:rsidR="006B569B" w:rsidRPr="006D2EE8">
        <w:rPr>
          <w:color w:val="000000" w:themeColor="text1"/>
        </w:rPr>
        <w:t>. godina</w:t>
      </w:r>
    </w:p>
    <w:p w:rsidR="006B569B" w:rsidRPr="006D2EE8" w:rsidRDefault="006B569B" w:rsidP="007B1322">
      <w:pPr>
        <w:pStyle w:val="NoSpacing"/>
        <w:spacing w:line="276" w:lineRule="auto"/>
        <w:jc w:val="center"/>
        <w:rPr>
          <w:color w:val="000000" w:themeColor="text1"/>
        </w:rPr>
      </w:pPr>
      <w:r w:rsidRPr="006D2EE8">
        <w:rPr>
          <w:noProof/>
          <w:color w:val="000000" w:themeColor="text1"/>
          <w:lang w:val="hr-HR" w:eastAsia="hr-HR"/>
        </w:rPr>
        <w:drawing>
          <wp:inline distT="0" distB="0" distL="0" distR="0">
            <wp:extent cx="4657725" cy="1571625"/>
            <wp:effectExtent l="19050" t="0" r="9525"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673003" cy="1576780"/>
                    </a:xfrm>
                    <a:prstGeom prst="rect">
                      <a:avLst/>
                    </a:prstGeom>
                    <a:noFill/>
                    <a:ln w="9525">
                      <a:noFill/>
                      <a:miter lim="800000"/>
                      <a:headEnd/>
                      <a:tailEnd/>
                    </a:ln>
                  </pic:spPr>
                </pic:pic>
              </a:graphicData>
            </a:graphic>
          </wp:inline>
        </w:drawing>
      </w:r>
    </w:p>
    <w:p w:rsidR="002951C9" w:rsidRPr="006D2EE8" w:rsidRDefault="00657B74" w:rsidP="007B1322">
      <w:pPr>
        <w:spacing w:after="0"/>
        <w:jc w:val="center"/>
        <w:rPr>
          <w:rFonts w:ascii="Times New Roman" w:hAnsi="Times New Roman" w:cs="Times New Roman"/>
          <w:color w:val="000000" w:themeColor="text1"/>
          <w:sz w:val="24"/>
          <w:szCs w:val="24"/>
          <w:lang w:val="bs-Latn-BA"/>
        </w:rPr>
      </w:pPr>
      <w:r w:rsidRPr="006D2EE8">
        <w:rPr>
          <w:rFonts w:ascii="Times New Roman" w:hAnsi="Times New Roman" w:cs="Times New Roman"/>
          <w:noProof/>
          <w:color w:val="000000" w:themeColor="text1"/>
          <w:lang w:eastAsia="hr-HR"/>
        </w:rPr>
        <w:drawing>
          <wp:inline distT="0" distB="0" distL="0" distR="0">
            <wp:extent cx="4654407" cy="6620833"/>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4654407" cy="6620833"/>
                    </a:xfrm>
                    <a:prstGeom prst="rect">
                      <a:avLst/>
                    </a:prstGeom>
                    <a:noFill/>
                    <a:ln w="9525">
                      <a:noFill/>
                      <a:miter lim="800000"/>
                      <a:headEnd/>
                      <a:tailEnd/>
                    </a:ln>
                  </pic:spPr>
                </pic:pic>
              </a:graphicData>
            </a:graphic>
          </wp:inline>
        </w:drawing>
      </w:r>
    </w:p>
    <w:p w:rsidR="00657B74" w:rsidRPr="006D2EE8" w:rsidRDefault="00657B74" w:rsidP="00640283">
      <w:pPr>
        <w:spacing w:after="0"/>
        <w:ind w:left="-142"/>
        <w:jc w:val="both"/>
        <w:rPr>
          <w:rFonts w:ascii="Times New Roman" w:hAnsi="Times New Roman" w:cs="Times New Roman"/>
          <w:i/>
          <w:iCs/>
          <w:color w:val="000000" w:themeColor="text1"/>
          <w:sz w:val="24"/>
          <w:szCs w:val="24"/>
        </w:rPr>
      </w:pPr>
    </w:p>
    <w:p w:rsidR="000A20EC" w:rsidRPr="006D2EE8" w:rsidRDefault="002951C9" w:rsidP="00640283">
      <w:pPr>
        <w:spacing w:after="0"/>
        <w:ind w:left="-142"/>
        <w:jc w:val="both"/>
        <w:rPr>
          <w:rFonts w:ascii="Times New Roman" w:hAnsi="Times New Roman" w:cs="Times New Roman"/>
          <w:color w:val="000000" w:themeColor="text1"/>
          <w:sz w:val="24"/>
          <w:szCs w:val="24"/>
          <w:lang w:val="bs-Latn-BA"/>
        </w:rPr>
      </w:pPr>
      <w:r w:rsidRPr="006D2EE8">
        <w:rPr>
          <w:rFonts w:ascii="Times New Roman" w:hAnsi="Times New Roman" w:cs="Times New Roman"/>
          <w:i/>
          <w:iCs/>
          <w:color w:val="000000" w:themeColor="text1"/>
          <w:sz w:val="24"/>
          <w:szCs w:val="24"/>
        </w:rPr>
        <w:t>Izvor podataka: Kantoni u brojkama 2022 godina (</w:t>
      </w:r>
      <w:r w:rsidRPr="006D2EE8">
        <w:rPr>
          <w:rFonts w:ascii="Times New Roman" w:hAnsi="Times New Roman" w:cs="Times New Roman"/>
          <w:color w:val="000000" w:themeColor="text1"/>
          <w:sz w:val="24"/>
          <w:szCs w:val="24"/>
        </w:rPr>
        <w:t>https://fzs.ba/index.php/2021/06/30/kantoni-u-brojkama/</w:t>
      </w:r>
      <w:r w:rsidRPr="006D2EE8">
        <w:rPr>
          <w:rFonts w:ascii="Times New Roman" w:hAnsi="Times New Roman" w:cs="Times New Roman"/>
          <w:i/>
          <w:iCs/>
          <w:color w:val="000000" w:themeColor="text1"/>
          <w:sz w:val="24"/>
          <w:szCs w:val="24"/>
        </w:rPr>
        <w:t>), Federalni zavod za programiranje razvoja</w:t>
      </w:r>
    </w:p>
    <w:p w:rsidR="00AF66CC" w:rsidRPr="006D2EE8" w:rsidRDefault="00AF66CC" w:rsidP="00640283">
      <w:pPr>
        <w:spacing w:after="0"/>
        <w:jc w:val="both"/>
        <w:rPr>
          <w:rFonts w:ascii="Times New Roman" w:eastAsia="Times New Roman" w:hAnsi="Times New Roman" w:cs="Times New Roman"/>
          <w:color w:val="000000" w:themeColor="text1"/>
          <w:sz w:val="24"/>
          <w:szCs w:val="24"/>
        </w:rPr>
      </w:pPr>
    </w:p>
    <w:p w:rsidR="00547D87" w:rsidRPr="006D2EE8" w:rsidRDefault="00E00DA3" w:rsidP="00640283">
      <w:pPr>
        <w:spacing w:after="0"/>
        <w:jc w:val="both"/>
        <w:rPr>
          <w:rFonts w:ascii="Times New Roman" w:eastAsia="Times New Roman" w:hAnsi="Times New Roman" w:cs="Times New Roman"/>
          <w:b/>
          <w:color w:val="000000" w:themeColor="text1"/>
          <w:sz w:val="24"/>
          <w:szCs w:val="24"/>
        </w:rPr>
      </w:pPr>
      <w:r w:rsidRPr="006D2EE8">
        <w:rPr>
          <w:rFonts w:ascii="Times New Roman" w:eastAsia="Times New Roman" w:hAnsi="Times New Roman" w:cs="Times New Roman"/>
          <w:b/>
          <w:color w:val="000000" w:themeColor="text1"/>
          <w:sz w:val="24"/>
          <w:szCs w:val="24"/>
        </w:rPr>
        <w:lastRenderedPageBreak/>
        <w:t>Grafikon</w:t>
      </w:r>
      <w:r w:rsidR="00547D87" w:rsidRPr="006D2EE8">
        <w:rPr>
          <w:rFonts w:ascii="Times New Roman" w:eastAsia="Times New Roman" w:hAnsi="Times New Roman" w:cs="Times New Roman"/>
          <w:b/>
          <w:color w:val="000000" w:themeColor="text1"/>
          <w:sz w:val="24"/>
          <w:szCs w:val="24"/>
        </w:rPr>
        <w:t xml:space="preserve"> </w:t>
      </w:r>
      <w:r w:rsidRPr="006D2EE8">
        <w:rPr>
          <w:rFonts w:ascii="Times New Roman" w:eastAsia="Times New Roman" w:hAnsi="Times New Roman" w:cs="Times New Roman"/>
          <w:b/>
          <w:color w:val="000000" w:themeColor="text1"/>
          <w:sz w:val="24"/>
          <w:szCs w:val="24"/>
        </w:rPr>
        <w:t>2</w:t>
      </w:r>
      <w:r w:rsidR="00547D87" w:rsidRPr="006D2EE8">
        <w:rPr>
          <w:rFonts w:ascii="Times New Roman" w:eastAsia="Times New Roman" w:hAnsi="Times New Roman" w:cs="Times New Roman"/>
          <w:b/>
          <w:color w:val="000000" w:themeColor="text1"/>
          <w:sz w:val="24"/>
          <w:szCs w:val="24"/>
        </w:rPr>
        <w:t>. Ukupan broj noćenja turista, broj noćenja domaćih i stranih turista po kantonima u 2021.godini</w:t>
      </w:r>
    </w:p>
    <w:p w:rsidR="00547D87" w:rsidRPr="006D2EE8" w:rsidRDefault="00547D87" w:rsidP="00640283">
      <w:pPr>
        <w:spacing w:after="0"/>
        <w:jc w:val="both"/>
        <w:rPr>
          <w:rFonts w:ascii="Times New Roman" w:eastAsia="Times New Roman" w:hAnsi="Times New Roman" w:cs="Times New Roman"/>
          <w:color w:val="000000" w:themeColor="text1"/>
          <w:sz w:val="24"/>
          <w:szCs w:val="24"/>
        </w:rPr>
      </w:pPr>
    </w:p>
    <w:p w:rsidR="00547D87" w:rsidRPr="006D2EE8" w:rsidRDefault="00AF66CC" w:rsidP="00640283">
      <w:pPr>
        <w:autoSpaceDE w:val="0"/>
        <w:autoSpaceDN w:val="0"/>
        <w:adjustRightInd w:val="0"/>
        <w:spacing w:after="0"/>
        <w:rPr>
          <w:rFonts w:ascii="Times New Roman" w:eastAsia="Times New Roman" w:hAnsi="Times New Roman" w:cs="Times New Roman"/>
          <w:color w:val="000000" w:themeColor="text1"/>
          <w:sz w:val="24"/>
          <w:szCs w:val="24"/>
        </w:rPr>
      </w:pPr>
      <w:r w:rsidRPr="006D2EE8">
        <w:rPr>
          <w:rFonts w:ascii="Times New Roman" w:eastAsia="Times New Roman" w:hAnsi="Times New Roman" w:cs="Times New Roman"/>
          <w:noProof/>
          <w:color w:val="000000" w:themeColor="text1"/>
          <w:sz w:val="24"/>
          <w:szCs w:val="24"/>
          <w:lang w:eastAsia="hr-HR"/>
        </w:rPr>
        <w:drawing>
          <wp:inline distT="0" distB="0" distL="0" distR="0">
            <wp:extent cx="6049645" cy="2891427"/>
            <wp:effectExtent l="57150" t="19050" r="122555" b="80373"/>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6049645" cy="2891427"/>
                    </a:xfrm>
                    <a:prstGeom prst="rect">
                      <a:avLst/>
                    </a:prstGeom>
                    <a:ln w="635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191D65" w:rsidRPr="006D2EE8" w:rsidRDefault="00191D65" w:rsidP="00191D65">
      <w:pPr>
        <w:spacing w:after="0"/>
        <w:jc w:val="both"/>
        <w:rPr>
          <w:rFonts w:ascii="Times New Roman" w:eastAsia="Times New Roman" w:hAnsi="Times New Roman" w:cs="Times New Roman"/>
          <w:color w:val="000000" w:themeColor="text1"/>
          <w:sz w:val="24"/>
          <w:szCs w:val="24"/>
        </w:rPr>
      </w:pPr>
      <w:r w:rsidRPr="006D2EE8">
        <w:rPr>
          <w:rFonts w:ascii="Times New Roman" w:hAnsi="Times New Roman" w:cs="Times New Roman"/>
          <w:i/>
          <w:iCs/>
          <w:color w:val="000000" w:themeColor="text1"/>
          <w:sz w:val="24"/>
          <w:szCs w:val="24"/>
        </w:rPr>
        <w:t>Izvor podataka: Kantoni u brojkama 2022 godina (</w:t>
      </w:r>
      <w:r w:rsidRPr="006D2EE8">
        <w:rPr>
          <w:rFonts w:ascii="Times New Roman" w:hAnsi="Times New Roman" w:cs="Times New Roman"/>
          <w:color w:val="000000" w:themeColor="text1"/>
          <w:sz w:val="24"/>
          <w:szCs w:val="24"/>
        </w:rPr>
        <w:t>www.fzs.ba)</w:t>
      </w:r>
    </w:p>
    <w:p w:rsidR="00810849" w:rsidRPr="006D2EE8" w:rsidRDefault="00810849"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A9472C" w:rsidRPr="006D2EE8" w:rsidRDefault="00A9472C" w:rsidP="00A9472C">
      <w:pPr>
        <w:jc w:val="both"/>
        <w:rPr>
          <w:rFonts w:ascii="Times New Roman" w:hAnsi="Times New Roman" w:cs="Times New Roman"/>
          <w:color w:val="000000" w:themeColor="text1"/>
          <w:sz w:val="24"/>
          <w:szCs w:val="24"/>
        </w:rPr>
      </w:pPr>
    </w:p>
    <w:p w:rsidR="00A9472C" w:rsidRPr="006D2EE8" w:rsidRDefault="00A9472C" w:rsidP="00A9472C">
      <w:pPr>
        <w:jc w:val="both"/>
        <w:rPr>
          <w:rFonts w:ascii="Times New Roman" w:hAnsi="Times New Roman" w:cs="Times New Roman"/>
          <w:color w:val="000000" w:themeColor="text1"/>
          <w:sz w:val="24"/>
          <w:szCs w:val="24"/>
        </w:rPr>
      </w:pPr>
    </w:p>
    <w:p w:rsidR="00A9472C" w:rsidRPr="006D2EE8" w:rsidRDefault="00A9472C" w:rsidP="00A9472C">
      <w:pPr>
        <w:jc w:val="both"/>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 xml:space="preserve">Tabela </w:t>
      </w:r>
      <w:r w:rsidR="00E00DA3" w:rsidRPr="006D2EE8">
        <w:rPr>
          <w:rFonts w:ascii="Times New Roman" w:hAnsi="Times New Roman" w:cs="Times New Roman"/>
          <w:b/>
          <w:color w:val="000000" w:themeColor="text1"/>
          <w:sz w:val="24"/>
          <w:szCs w:val="24"/>
        </w:rPr>
        <w:t>5</w:t>
      </w:r>
      <w:r w:rsidRPr="006D2EE8">
        <w:rPr>
          <w:rFonts w:ascii="Times New Roman" w:hAnsi="Times New Roman" w:cs="Times New Roman"/>
          <w:b/>
          <w:color w:val="000000" w:themeColor="text1"/>
          <w:sz w:val="24"/>
          <w:szCs w:val="24"/>
        </w:rPr>
        <w:t>. Dolasci i noćenja turista</w:t>
      </w:r>
      <w:r w:rsidR="00191D65" w:rsidRPr="006D2EE8">
        <w:rPr>
          <w:rFonts w:ascii="Times New Roman" w:hAnsi="Times New Roman" w:cs="Times New Roman"/>
          <w:b/>
          <w:color w:val="000000" w:themeColor="text1"/>
          <w:sz w:val="24"/>
          <w:szCs w:val="24"/>
        </w:rPr>
        <w:t xml:space="preserve"> u Bosansko-podrinjskom kantonu Goražde u periodu</w:t>
      </w:r>
      <w:r w:rsidRPr="006D2EE8">
        <w:rPr>
          <w:rFonts w:ascii="Times New Roman" w:hAnsi="Times New Roman" w:cs="Times New Roman"/>
          <w:b/>
          <w:color w:val="000000" w:themeColor="text1"/>
          <w:sz w:val="24"/>
          <w:szCs w:val="24"/>
        </w:rPr>
        <w:t xml:space="preserve"> 2017-2020.</w:t>
      </w:r>
    </w:p>
    <w:tbl>
      <w:tblPr>
        <w:tblStyle w:val="TableGrid"/>
        <w:tblW w:w="0" w:type="auto"/>
        <w:tblLook w:val="04A0"/>
      </w:tblPr>
      <w:tblGrid>
        <w:gridCol w:w="3020"/>
        <w:gridCol w:w="3021"/>
        <w:gridCol w:w="3021"/>
      </w:tblGrid>
      <w:tr w:rsidR="00A9472C" w:rsidRPr="006D2EE8" w:rsidTr="00004DB6">
        <w:tc>
          <w:tcPr>
            <w:tcW w:w="3020"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Godina</w:t>
            </w:r>
          </w:p>
        </w:tc>
        <w:tc>
          <w:tcPr>
            <w:tcW w:w="3021"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Dolaci turista</w:t>
            </w:r>
          </w:p>
        </w:tc>
        <w:tc>
          <w:tcPr>
            <w:tcW w:w="3021"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Noćenja turista</w:t>
            </w:r>
          </w:p>
          <w:p w:rsidR="00A267C0" w:rsidRPr="006D2EE8" w:rsidRDefault="00A267C0" w:rsidP="00004DB6">
            <w:pPr>
              <w:jc w:val="both"/>
              <w:rPr>
                <w:rFonts w:ascii="Times New Roman" w:hAnsi="Times New Roman" w:cs="Times New Roman"/>
                <w:color w:val="000000" w:themeColor="text1"/>
                <w:sz w:val="24"/>
                <w:szCs w:val="24"/>
              </w:rPr>
            </w:pPr>
          </w:p>
        </w:tc>
      </w:tr>
      <w:tr w:rsidR="00A9472C" w:rsidRPr="006D2EE8" w:rsidTr="00004DB6">
        <w:tc>
          <w:tcPr>
            <w:tcW w:w="3020"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2017.</w:t>
            </w:r>
          </w:p>
        </w:tc>
        <w:tc>
          <w:tcPr>
            <w:tcW w:w="3021"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2.474</w:t>
            </w:r>
          </w:p>
        </w:tc>
        <w:tc>
          <w:tcPr>
            <w:tcW w:w="3021"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5.330</w:t>
            </w:r>
          </w:p>
          <w:p w:rsidR="00A267C0" w:rsidRPr="006D2EE8" w:rsidRDefault="00A267C0" w:rsidP="00004DB6">
            <w:pPr>
              <w:jc w:val="both"/>
              <w:rPr>
                <w:rFonts w:ascii="Times New Roman" w:hAnsi="Times New Roman" w:cs="Times New Roman"/>
                <w:color w:val="000000" w:themeColor="text1"/>
                <w:sz w:val="24"/>
                <w:szCs w:val="24"/>
              </w:rPr>
            </w:pPr>
          </w:p>
        </w:tc>
      </w:tr>
      <w:tr w:rsidR="00A9472C" w:rsidRPr="006D2EE8" w:rsidTr="00004DB6">
        <w:tc>
          <w:tcPr>
            <w:tcW w:w="3020"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2018.</w:t>
            </w:r>
          </w:p>
        </w:tc>
        <w:tc>
          <w:tcPr>
            <w:tcW w:w="3021"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2.523</w:t>
            </w:r>
          </w:p>
        </w:tc>
        <w:tc>
          <w:tcPr>
            <w:tcW w:w="3021"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5.213</w:t>
            </w:r>
          </w:p>
          <w:p w:rsidR="00A267C0" w:rsidRPr="006D2EE8" w:rsidRDefault="00A267C0" w:rsidP="00004DB6">
            <w:pPr>
              <w:jc w:val="both"/>
              <w:rPr>
                <w:rFonts w:ascii="Times New Roman" w:hAnsi="Times New Roman" w:cs="Times New Roman"/>
                <w:color w:val="000000" w:themeColor="text1"/>
                <w:sz w:val="24"/>
                <w:szCs w:val="24"/>
              </w:rPr>
            </w:pPr>
          </w:p>
        </w:tc>
      </w:tr>
      <w:tr w:rsidR="00A9472C" w:rsidRPr="006D2EE8" w:rsidTr="00004DB6">
        <w:tc>
          <w:tcPr>
            <w:tcW w:w="3020"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2019.</w:t>
            </w:r>
          </w:p>
        </w:tc>
        <w:tc>
          <w:tcPr>
            <w:tcW w:w="3021"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2.335</w:t>
            </w:r>
          </w:p>
        </w:tc>
        <w:tc>
          <w:tcPr>
            <w:tcW w:w="3021"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4.733</w:t>
            </w:r>
          </w:p>
          <w:p w:rsidR="00A267C0" w:rsidRPr="006D2EE8" w:rsidRDefault="00A267C0" w:rsidP="00004DB6">
            <w:pPr>
              <w:jc w:val="both"/>
              <w:rPr>
                <w:rFonts w:ascii="Times New Roman" w:hAnsi="Times New Roman" w:cs="Times New Roman"/>
                <w:color w:val="000000" w:themeColor="text1"/>
                <w:sz w:val="24"/>
                <w:szCs w:val="24"/>
              </w:rPr>
            </w:pPr>
          </w:p>
        </w:tc>
      </w:tr>
      <w:tr w:rsidR="00A9472C" w:rsidRPr="006D2EE8" w:rsidTr="00004DB6">
        <w:tc>
          <w:tcPr>
            <w:tcW w:w="3020"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2020.</w:t>
            </w:r>
          </w:p>
        </w:tc>
        <w:tc>
          <w:tcPr>
            <w:tcW w:w="3021"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881</w:t>
            </w:r>
          </w:p>
        </w:tc>
        <w:tc>
          <w:tcPr>
            <w:tcW w:w="3021" w:type="dxa"/>
          </w:tcPr>
          <w:p w:rsidR="00A9472C" w:rsidRPr="006D2EE8" w:rsidRDefault="00A9472C" w:rsidP="00004DB6">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4.205</w:t>
            </w:r>
          </w:p>
          <w:p w:rsidR="00A267C0" w:rsidRPr="006D2EE8" w:rsidRDefault="00A267C0" w:rsidP="00004DB6">
            <w:pPr>
              <w:jc w:val="both"/>
              <w:rPr>
                <w:rFonts w:ascii="Times New Roman" w:hAnsi="Times New Roman" w:cs="Times New Roman"/>
                <w:color w:val="000000" w:themeColor="text1"/>
                <w:sz w:val="24"/>
                <w:szCs w:val="24"/>
              </w:rPr>
            </w:pPr>
          </w:p>
        </w:tc>
      </w:tr>
    </w:tbl>
    <w:p w:rsidR="00810849" w:rsidRPr="006D2EE8" w:rsidRDefault="00810849"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A9472C" w:rsidRPr="006D2EE8" w:rsidRDefault="00A9472C" w:rsidP="00A9472C">
      <w:pPr>
        <w:jc w:val="center"/>
        <w:rPr>
          <w:rFonts w:ascii="Times New Roman" w:hAnsi="Times New Roman" w:cs="Times New Roman"/>
          <w:color w:val="000000" w:themeColor="text1"/>
          <w:sz w:val="20"/>
          <w:szCs w:val="20"/>
        </w:rPr>
      </w:pPr>
      <w:r w:rsidRPr="006D2EE8">
        <w:rPr>
          <w:rFonts w:ascii="Times New Roman" w:hAnsi="Times New Roman" w:cs="Times New Roman"/>
          <w:color w:val="000000" w:themeColor="text1"/>
          <w:sz w:val="20"/>
          <w:szCs w:val="20"/>
        </w:rPr>
        <w:t xml:space="preserve">Izvor: Federalni zavod za statistiku </w:t>
      </w:r>
    </w:p>
    <w:p w:rsidR="00810849" w:rsidRPr="006D2EE8" w:rsidRDefault="00810849"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810849" w:rsidRPr="006D2EE8" w:rsidRDefault="00810849"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810849" w:rsidRPr="006D2EE8" w:rsidRDefault="00A9472C" w:rsidP="00A9472C">
      <w:pPr>
        <w:autoSpaceDE w:val="0"/>
        <w:autoSpaceDN w:val="0"/>
        <w:adjustRightInd w:val="0"/>
        <w:spacing w:after="0"/>
        <w:rPr>
          <w:rFonts w:ascii="Times New Roman" w:hAnsi="Times New Roman" w:cs="Times New Roman"/>
          <w:b/>
          <w:color w:val="000000" w:themeColor="text1"/>
          <w:sz w:val="24"/>
          <w:szCs w:val="24"/>
        </w:rPr>
      </w:pPr>
      <w:r w:rsidRPr="006D2EE8">
        <w:rPr>
          <w:rFonts w:ascii="Times New Roman" w:eastAsia="Times New Roman" w:hAnsi="Times New Roman" w:cs="Times New Roman"/>
          <w:b/>
          <w:color w:val="000000" w:themeColor="text1"/>
          <w:sz w:val="24"/>
          <w:szCs w:val="24"/>
        </w:rPr>
        <w:lastRenderedPageBreak/>
        <w:t xml:space="preserve">Tabela </w:t>
      </w:r>
      <w:r w:rsidR="00E00DA3" w:rsidRPr="006D2EE8">
        <w:rPr>
          <w:rFonts w:ascii="Times New Roman" w:eastAsia="Times New Roman" w:hAnsi="Times New Roman" w:cs="Times New Roman"/>
          <w:b/>
          <w:color w:val="000000" w:themeColor="text1"/>
          <w:sz w:val="24"/>
          <w:szCs w:val="24"/>
        </w:rPr>
        <w:t>6</w:t>
      </w:r>
      <w:r w:rsidRPr="006D2EE8">
        <w:rPr>
          <w:rFonts w:ascii="Times New Roman" w:eastAsia="Times New Roman" w:hAnsi="Times New Roman" w:cs="Times New Roman"/>
          <w:b/>
          <w:color w:val="000000" w:themeColor="text1"/>
          <w:sz w:val="24"/>
          <w:szCs w:val="24"/>
        </w:rPr>
        <w:t>.</w:t>
      </w:r>
      <w:r w:rsidR="00810849" w:rsidRPr="006D2EE8">
        <w:rPr>
          <w:rFonts w:ascii="Times New Roman" w:hAnsi="Times New Roman" w:cs="Times New Roman"/>
          <w:b/>
          <w:color w:val="000000" w:themeColor="text1"/>
          <w:sz w:val="24"/>
          <w:szCs w:val="24"/>
        </w:rPr>
        <w:t xml:space="preserve">Dolasci i noćenje turista u Bosansko-podrinjski kanton Goražde  u periodu 2021-2022. </w:t>
      </w:r>
      <w:r w:rsidR="00F57B14" w:rsidRPr="006D2EE8">
        <w:rPr>
          <w:rFonts w:ascii="Times New Roman" w:hAnsi="Times New Roman" w:cs="Times New Roman"/>
          <w:b/>
          <w:color w:val="000000" w:themeColor="text1"/>
          <w:sz w:val="24"/>
          <w:szCs w:val="24"/>
        </w:rPr>
        <w:t>G</w:t>
      </w:r>
      <w:r w:rsidR="00810849" w:rsidRPr="006D2EE8">
        <w:rPr>
          <w:rFonts w:ascii="Times New Roman" w:hAnsi="Times New Roman" w:cs="Times New Roman"/>
          <w:b/>
          <w:color w:val="000000" w:themeColor="text1"/>
          <w:sz w:val="24"/>
          <w:szCs w:val="24"/>
        </w:rPr>
        <w:t>odina</w:t>
      </w:r>
    </w:p>
    <w:p w:rsidR="00F57B14" w:rsidRPr="006D2EE8" w:rsidRDefault="00F57B14" w:rsidP="00A9472C">
      <w:pPr>
        <w:autoSpaceDE w:val="0"/>
        <w:autoSpaceDN w:val="0"/>
        <w:adjustRightInd w:val="0"/>
        <w:spacing w:after="0"/>
        <w:rPr>
          <w:rFonts w:ascii="Times New Roman" w:eastAsia="Times New Roman" w:hAnsi="Times New Roman" w:cs="Times New Roman"/>
          <w:color w:val="000000" w:themeColor="text1"/>
          <w:sz w:val="24"/>
          <w:szCs w:val="24"/>
        </w:rPr>
      </w:pPr>
    </w:p>
    <w:p w:rsidR="00810849" w:rsidRPr="006D2EE8" w:rsidRDefault="00810849" w:rsidP="00810849">
      <w:pPr>
        <w:pStyle w:val="NoSpacing"/>
        <w:spacing w:line="276" w:lineRule="auto"/>
        <w:jc w:val="both"/>
        <w:rPr>
          <w:color w:val="000000" w:themeColor="text1"/>
        </w:rPr>
      </w:pPr>
    </w:p>
    <w:tbl>
      <w:tblPr>
        <w:tblStyle w:val="TableGrid"/>
        <w:tblW w:w="9531" w:type="dxa"/>
        <w:jc w:val="center"/>
        <w:tblInd w:w="-876" w:type="dxa"/>
        <w:tblLayout w:type="fixed"/>
        <w:tblLook w:val="0000"/>
      </w:tblPr>
      <w:tblGrid>
        <w:gridCol w:w="1611"/>
        <w:gridCol w:w="1293"/>
        <w:gridCol w:w="1293"/>
        <w:gridCol w:w="1374"/>
        <w:gridCol w:w="1455"/>
        <w:gridCol w:w="1374"/>
        <w:gridCol w:w="1131"/>
      </w:tblGrid>
      <w:tr w:rsidR="00810849" w:rsidRPr="006D2EE8" w:rsidTr="00DB5343">
        <w:trPr>
          <w:trHeight w:val="821"/>
          <w:jc w:val="center"/>
        </w:trPr>
        <w:tc>
          <w:tcPr>
            <w:tcW w:w="1611" w:type="dxa"/>
            <w:vMerge w:val="restart"/>
            <w:shd w:val="clear" w:color="auto" w:fill="auto"/>
            <w:vAlign w:val="center"/>
          </w:tcPr>
          <w:p w:rsidR="00810849" w:rsidRPr="006D2EE8" w:rsidRDefault="00810849" w:rsidP="00DB5343">
            <w:pPr>
              <w:tabs>
                <w:tab w:val="left" w:pos="7128"/>
              </w:tabs>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Godina dolaska I noćenje prema vrsti objekta</w:t>
            </w:r>
          </w:p>
        </w:tc>
        <w:tc>
          <w:tcPr>
            <w:tcW w:w="7920" w:type="dxa"/>
            <w:gridSpan w:val="6"/>
          </w:tcPr>
          <w:p w:rsidR="00810849" w:rsidRPr="006D2EE8" w:rsidRDefault="00810849" w:rsidP="00F70FA3">
            <w:pPr>
              <w:tabs>
                <w:tab w:val="left" w:pos="7128"/>
              </w:tabs>
              <w:rPr>
                <w:rFonts w:ascii="Times New Roman" w:hAnsi="Times New Roman" w:cs="Times New Roman"/>
                <w:color w:val="000000" w:themeColor="text1"/>
                <w:lang w:val="bs-Latn-BA"/>
              </w:rPr>
            </w:pPr>
            <w:r w:rsidRPr="006D2EE8">
              <w:rPr>
                <w:rFonts w:ascii="Times New Roman" w:hAnsi="Times New Roman" w:cs="Times New Roman"/>
                <w:b/>
                <w:color w:val="000000" w:themeColor="text1"/>
              </w:rPr>
              <w:t xml:space="preserve">                Dolasci turista</w:t>
            </w:r>
            <w:r w:rsidRPr="006D2EE8">
              <w:rPr>
                <w:rFonts w:ascii="Times New Roman" w:hAnsi="Times New Roman" w:cs="Times New Roman"/>
                <w:color w:val="000000" w:themeColor="text1"/>
              </w:rPr>
              <w:t xml:space="preserve"> </w:t>
            </w:r>
            <w:r w:rsidR="00DB5343" w:rsidRPr="006D2EE8">
              <w:rPr>
                <w:rFonts w:ascii="Times New Roman" w:hAnsi="Times New Roman" w:cs="Times New Roman"/>
                <w:color w:val="000000" w:themeColor="text1"/>
              </w:rPr>
              <w:t xml:space="preserve">                                                                </w:t>
            </w:r>
            <w:r w:rsidRPr="006D2EE8">
              <w:rPr>
                <w:rFonts w:ascii="Times New Roman" w:hAnsi="Times New Roman" w:cs="Times New Roman"/>
                <w:b/>
                <w:color w:val="000000" w:themeColor="text1"/>
              </w:rPr>
              <w:t>Noćenja turista</w:t>
            </w:r>
          </w:p>
        </w:tc>
      </w:tr>
      <w:tr w:rsidR="00810849" w:rsidRPr="006D2EE8" w:rsidTr="00DB5343">
        <w:tblPrEx>
          <w:tblLook w:val="04A0"/>
        </w:tblPrEx>
        <w:trPr>
          <w:trHeight w:val="365"/>
          <w:jc w:val="center"/>
        </w:trPr>
        <w:tc>
          <w:tcPr>
            <w:tcW w:w="1611" w:type="dxa"/>
            <w:vMerge/>
            <w:shd w:val="clear" w:color="auto" w:fill="auto"/>
          </w:tcPr>
          <w:p w:rsidR="00810849" w:rsidRPr="006D2EE8" w:rsidRDefault="00810849" w:rsidP="00DB5343">
            <w:pPr>
              <w:spacing w:after="0"/>
              <w:rPr>
                <w:rFonts w:ascii="Times New Roman" w:hAnsi="Times New Roman" w:cs="Times New Roman"/>
                <w:color w:val="000000" w:themeColor="text1"/>
              </w:rPr>
            </w:pP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UKUPNO</w:t>
            </w: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DOMAĆI</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STRANI</w:t>
            </w:r>
          </w:p>
        </w:tc>
        <w:tc>
          <w:tcPr>
            <w:tcW w:w="145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UKUPNO</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DOMAĆI</w:t>
            </w:r>
          </w:p>
        </w:tc>
        <w:tc>
          <w:tcPr>
            <w:tcW w:w="1131"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STRANI</w:t>
            </w:r>
          </w:p>
        </w:tc>
      </w:tr>
      <w:tr w:rsidR="00810849" w:rsidRPr="006D2EE8" w:rsidTr="00DB5343">
        <w:tblPrEx>
          <w:tblLook w:val="04A0"/>
        </w:tblPrEx>
        <w:trPr>
          <w:trHeight w:val="382"/>
          <w:jc w:val="center"/>
        </w:trPr>
        <w:tc>
          <w:tcPr>
            <w:tcW w:w="1611"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2021</w:t>
            </w:r>
          </w:p>
        </w:tc>
        <w:tc>
          <w:tcPr>
            <w:tcW w:w="1293"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1935</w:t>
            </w:r>
          </w:p>
        </w:tc>
        <w:tc>
          <w:tcPr>
            <w:tcW w:w="1293"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1643</w:t>
            </w:r>
          </w:p>
        </w:tc>
        <w:tc>
          <w:tcPr>
            <w:tcW w:w="1374"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292</w:t>
            </w:r>
          </w:p>
        </w:tc>
        <w:tc>
          <w:tcPr>
            <w:tcW w:w="1455"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6265</w:t>
            </w:r>
          </w:p>
        </w:tc>
        <w:tc>
          <w:tcPr>
            <w:tcW w:w="1374"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5368</w:t>
            </w:r>
          </w:p>
        </w:tc>
        <w:tc>
          <w:tcPr>
            <w:tcW w:w="1131"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897</w:t>
            </w:r>
          </w:p>
        </w:tc>
      </w:tr>
      <w:tr w:rsidR="00810849" w:rsidRPr="006D2EE8" w:rsidTr="00DB5343">
        <w:tblPrEx>
          <w:tblLook w:val="04A0"/>
        </w:tblPrEx>
        <w:trPr>
          <w:trHeight w:val="382"/>
          <w:jc w:val="center"/>
        </w:trPr>
        <w:tc>
          <w:tcPr>
            <w:tcW w:w="1611" w:type="dxa"/>
            <w:shd w:val="clear" w:color="auto" w:fill="auto"/>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HOTELI</w:t>
            </w: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1803</w:t>
            </w: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1524</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279</w:t>
            </w:r>
          </w:p>
        </w:tc>
        <w:tc>
          <w:tcPr>
            <w:tcW w:w="145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2982</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2481</w:t>
            </w:r>
          </w:p>
        </w:tc>
        <w:tc>
          <w:tcPr>
            <w:tcW w:w="1131"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501</w:t>
            </w:r>
          </w:p>
        </w:tc>
      </w:tr>
      <w:tr w:rsidR="00810849" w:rsidRPr="006D2EE8" w:rsidTr="00DB5343">
        <w:tblPrEx>
          <w:tblLook w:val="04A0"/>
        </w:tblPrEx>
        <w:trPr>
          <w:trHeight w:val="382"/>
          <w:jc w:val="center"/>
        </w:trPr>
        <w:tc>
          <w:tcPr>
            <w:tcW w:w="1611" w:type="dxa"/>
            <w:shd w:val="clear" w:color="auto" w:fill="auto"/>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MOTELI</w:t>
            </w: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132</w:t>
            </w: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119</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13</w:t>
            </w:r>
          </w:p>
        </w:tc>
        <w:tc>
          <w:tcPr>
            <w:tcW w:w="145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3283</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2887</w:t>
            </w:r>
          </w:p>
        </w:tc>
        <w:tc>
          <w:tcPr>
            <w:tcW w:w="1131"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396</w:t>
            </w:r>
          </w:p>
        </w:tc>
      </w:tr>
      <w:tr w:rsidR="00810849" w:rsidRPr="006D2EE8" w:rsidTr="00DB5343">
        <w:tblPrEx>
          <w:tblLook w:val="04A0"/>
        </w:tblPrEx>
        <w:trPr>
          <w:trHeight w:val="382"/>
          <w:jc w:val="center"/>
        </w:trPr>
        <w:tc>
          <w:tcPr>
            <w:tcW w:w="1611" w:type="dxa"/>
            <w:shd w:val="clear" w:color="auto" w:fill="auto"/>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BROJ LEŽAJA</w:t>
            </w: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226</w:t>
            </w: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w:t>
            </w:r>
          </w:p>
        </w:tc>
        <w:tc>
          <w:tcPr>
            <w:tcW w:w="145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w:t>
            </w:r>
          </w:p>
        </w:tc>
        <w:tc>
          <w:tcPr>
            <w:tcW w:w="1131"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w:t>
            </w:r>
          </w:p>
        </w:tc>
      </w:tr>
      <w:tr w:rsidR="00810849" w:rsidRPr="006D2EE8" w:rsidTr="00DB5343">
        <w:tblPrEx>
          <w:tblLook w:val="04A0"/>
        </w:tblPrEx>
        <w:trPr>
          <w:trHeight w:val="382"/>
          <w:jc w:val="center"/>
        </w:trPr>
        <w:tc>
          <w:tcPr>
            <w:tcW w:w="1611"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2022</w:t>
            </w:r>
          </w:p>
        </w:tc>
        <w:tc>
          <w:tcPr>
            <w:tcW w:w="1293"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2783</w:t>
            </w:r>
          </w:p>
        </w:tc>
        <w:tc>
          <w:tcPr>
            <w:tcW w:w="1293"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1947</w:t>
            </w:r>
          </w:p>
        </w:tc>
        <w:tc>
          <w:tcPr>
            <w:tcW w:w="1374"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836</w:t>
            </w:r>
          </w:p>
        </w:tc>
        <w:tc>
          <w:tcPr>
            <w:tcW w:w="1455"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7809</w:t>
            </w:r>
          </w:p>
        </w:tc>
        <w:tc>
          <w:tcPr>
            <w:tcW w:w="1374"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5514</w:t>
            </w:r>
          </w:p>
        </w:tc>
        <w:tc>
          <w:tcPr>
            <w:tcW w:w="1131" w:type="dxa"/>
            <w:shd w:val="clear" w:color="auto" w:fill="BFBFBF" w:themeFill="background1" w:themeFillShade="BF"/>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2295</w:t>
            </w:r>
          </w:p>
        </w:tc>
      </w:tr>
      <w:tr w:rsidR="00810849" w:rsidRPr="006D2EE8" w:rsidTr="00DB5343">
        <w:tblPrEx>
          <w:tblLook w:val="04A0"/>
        </w:tblPrEx>
        <w:trPr>
          <w:trHeight w:val="382"/>
          <w:jc w:val="center"/>
        </w:trPr>
        <w:tc>
          <w:tcPr>
            <w:tcW w:w="1611" w:type="dxa"/>
            <w:shd w:val="clear" w:color="auto" w:fill="auto"/>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HOTELI</w:t>
            </w: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2627</w:t>
            </w: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1810</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817</w:t>
            </w:r>
          </w:p>
        </w:tc>
        <w:tc>
          <w:tcPr>
            <w:tcW w:w="145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4821</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3104</w:t>
            </w:r>
          </w:p>
        </w:tc>
        <w:tc>
          <w:tcPr>
            <w:tcW w:w="1131"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1717</w:t>
            </w:r>
          </w:p>
        </w:tc>
      </w:tr>
      <w:tr w:rsidR="00810849" w:rsidRPr="006D2EE8" w:rsidTr="00DB5343">
        <w:tblPrEx>
          <w:tblLook w:val="04A0"/>
        </w:tblPrEx>
        <w:trPr>
          <w:trHeight w:val="382"/>
          <w:jc w:val="center"/>
        </w:trPr>
        <w:tc>
          <w:tcPr>
            <w:tcW w:w="1611" w:type="dxa"/>
            <w:shd w:val="clear" w:color="auto" w:fill="auto"/>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MOTELI</w:t>
            </w: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156</w:t>
            </w: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137</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19</w:t>
            </w:r>
          </w:p>
        </w:tc>
        <w:tc>
          <w:tcPr>
            <w:tcW w:w="145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2988</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2410</w:t>
            </w:r>
          </w:p>
        </w:tc>
        <w:tc>
          <w:tcPr>
            <w:tcW w:w="1131"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578</w:t>
            </w:r>
          </w:p>
        </w:tc>
      </w:tr>
      <w:tr w:rsidR="00810849" w:rsidRPr="006D2EE8" w:rsidTr="00DB5343">
        <w:tblPrEx>
          <w:tblLook w:val="04A0"/>
        </w:tblPrEx>
        <w:trPr>
          <w:trHeight w:val="382"/>
          <w:jc w:val="center"/>
        </w:trPr>
        <w:tc>
          <w:tcPr>
            <w:tcW w:w="1611" w:type="dxa"/>
            <w:shd w:val="clear" w:color="auto" w:fill="auto"/>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BROJ LEŽAJA</w:t>
            </w: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226</w:t>
            </w:r>
          </w:p>
        </w:tc>
        <w:tc>
          <w:tcPr>
            <w:tcW w:w="129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w:t>
            </w:r>
          </w:p>
        </w:tc>
        <w:tc>
          <w:tcPr>
            <w:tcW w:w="145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w:t>
            </w:r>
          </w:p>
        </w:tc>
        <w:tc>
          <w:tcPr>
            <w:tcW w:w="1374"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w:t>
            </w:r>
          </w:p>
        </w:tc>
        <w:tc>
          <w:tcPr>
            <w:tcW w:w="1131"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w:t>
            </w:r>
          </w:p>
        </w:tc>
      </w:tr>
    </w:tbl>
    <w:p w:rsidR="00A9472C" w:rsidRPr="006D2EE8" w:rsidRDefault="00A9472C" w:rsidP="00DB5343">
      <w:pPr>
        <w:spacing w:after="0"/>
        <w:jc w:val="center"/>
        <w:rPr>
          <w:rFonts w:ascii="Times New Roman" w:hAnsi="Times New Roman" w:cs="Times New Roman"/>
          <w:color w:val="000000" w:themeColor="text1"/>
          <w:sz w:val="20"/>
          <w:szCs w:val="20"/>
        </w:rPr>
      </w:pPr>
      <w:r w:rsidRPr="006D2EE8">
        <w:rPr>
          <w:rFonts w:ascii="Times New Roman" w:hAnsi="Times New Roman" w:cs="Times New Roman"/>
          <w:color w:val="000000" w:themeColor="text1"/>
          <w:sz w:val="20"/>
          <w:szCs w:val="20"/>
        </w:rPr>
        <w:t>Izvor: Federalni zavod za statistiku (Bosansko-podrinjski kanton u brojkama)</w:t>
      </w:r>
    </w:p>
    <w:p w:rsidR="00810849" w:rsidRPr="006D2EE8" w:rsidRDefault="00810849"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DB5343" w:rsidRPr="006D2EE8" w:rsidRDefault="00DB5343"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810849" w:rsidRPr="006D2EE8" w:rsidRDefault="00A9472C" w:rsidP="00640283">
      <w:pPr>
        <w:autoSpaceDE w:val="0"/>
        <w:autoSpaceDN w:val="0"/>
        <w:adjustRightInd w:val="0"/>
        <w:spacing w:after="0"/>
        <w:rPr>
          <w:rFonts w:ascii="Times New Roman" w:eastAsia="Times New Roman" w:hAnsi="Times New Roman" w:cs="Times New Roman"/>
          <w:b/>
          <w:color w:val="000000" w:themeColor="text1"/>
          <w:sz w:val="24"/>
          <w:szCs w:val="24"/>
        </w:rPr>
      </w:pPr>
      <w:r w:rsidRPr="006D2EE8">
        <w:rPr>
          <w:rFonts w:ascii="Times New Roman" w:eastAsia="Times New Roman" w:hAnsi="Times New Roman" w:cs="Times New Roman"/>
          <w:b/>
          <w:color w:val="000000" w:themeColor="text1"/>
          <w:sz w:val="24"/>
          <w:szCs w:val="24"/>
        </w:rPr>
        <w:t xml:space="preserve">Tabela </w:t>
      </w:r>
      <w:r w:rsidR="00E00DA3" w:rsidRPr="006D2EE8">
        <w:rPr>
          <w:rFonts w:ascii="Times New Roman" w:eastAsia="Times New Roman" w:hAnsi="Times New Roman" w:cs="Times New Roman"/>
          <w:b/>
          <w:color w:val="000000" w:themeColor="text1"/>
          <w:sz w:val="24"/>
          <w:szCs w:val="24"/>
        </w:rPr>
        <w:t>7</w:t>
      </w:r>
      <w:r w:rsidRPr="006D2EE8">
        <w:rPr>
          <w:rFonts w:ascii="Times New Roman" w:eastAsia="Times New Roman" w:hAnsi="Times New Roman" w:cs="Times New Roman"/>
          <w:b/>
          <w:color w:val="000000" w:themeColor="text1"/>
          <w:sz w:val="24"/>
          <w:szCs w:val="24"/>
        </w:rPr>
        <w:t xml:space="preserve">. </w:t>
      </w:r>
      <w:r w:rsidR="00810849" w:rsidRPr="006D2EE8">
        <w:rPr>
          <w:rFonts w:ascii="Times New Roman" w:eastAsia="Times New Roman" w:hAnsi="Times New Roman" w:cs="Times New Roman"/>
          <w:b/>
          <w:color w:val="000000" w:themeColor="text1"/>
          <w:sz w:val="24"/>
          <w:szCs w:val="24"/>
        </w:rPr>
        <w:t xml:space="preserve">Dolasci turista u Bosansko-podrinjski kanton Goražde </w:t>
      </w:r>
      <w:r w:rsidR="00810849" w:rsidRPr="006D2EE8">
        <w:rPr>
          <w:rFonts w:ascii="Times New Roman" w:hAnsi="Times New Roman" w:cs="Times New Roman"/>
          <w:b/>
          <w:color w:val="000000" w:themeColor="text1"/>
          <w:sz w:val="24"/>
          <w:szCs w:val="24"/>
        </w:rPr>
        <w:t>u periodu 2021-2022. godina</w:t>
      </w:r>
    </w:p>
    <w:tbl>
      <w:tblPr>
        <w:tblStyle w:val="TableGrid"/>
        <w:tblW w:w="9771" w:type="dxa"/>
        <w:jc w:val="center"/>
        <w:tblInd w:w="-960" w:type="dxa"/>
        <w:tblLook w:val="0000"/>
      </w:tblPr>
      <w:tblGrid>
        <w:gridCol w:w="1329"/>
        <w:gridCol w:w="1403"/>
        <w:gridCol w:w="1398"/>
        <w:gridCol w:w="1400"/>
        <w:gridCol w:w="1400"/>
        <w:gridCol w:w="1411"/>
        <w:gridCol w:w="1430"/>
      </w:tblGrid>
      <w:tr w:rsidR="00810849" w:rsidRPr="006D2EE8" w:rsidTr="00DB5343">
        <w:trPr>
          <w:trHeight w:val="603"/>
          <w:jc w:val="center"/>
        </w:trPr>
        <w:tc>
          <w:tcPr>
            <w:tcW w:w="1257" w:type="dxa"/>
            <w:vMerge w:val="restart"/>
            <w:shd w:val="clear" w:color="auto" w:fill="D9D9D9" w:themeFill="background1" w:themeFillShade="D9"/>
            <w:vAlign w:val="center"/>
          </w:tcPr>
          <w:p w:rsidR="00810849" w:rsidRPr="006D2EE8" w:rsidRDefault="00810849" w:rsidP="00DB5343">
            <w:pPr>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Zemlje prebivališta</w:t>
            </w:r>
          </w:p>
        </w:tc>
        <w:tc>
          <w:tcPr>
            <w:tcW w:w="8514" w:type="dxa"/>
            <w:gridSpan w:val="6"/>
            <w:tcBorders>
              <w:bottom w:val="single" w:sz="4" w:space="0" w:color="auto"/>
            </w:tcBorders>
            <w:shd w:val="clear" w:color="auto" w:fill="D9D9D9" w:themeFill="background1" w:themeFillShade="D9"/>
          </w:tcPr>
          <w:p w:rsidR="00810849" w:rsidRPr="006D2EE8" w:rsidRDefault="00810849" w:rsidP="00F70FA3">
            <w:pPr>
              <w:rPr>
                <w:rFonts w:ascii="Times New Roman" w:hAnsi="Times New Roman" w:cs="Times New Roman"/>
                <w:b/>
                <w:color w:val="000000" w:themeColor="text1"/>
              </w:rPr>
            </w:pPr>
            <w:r w:rsidRPr="006D2EE8">
              <w:rPr>
                <w:rFonts w:ascii="Times New Roman" w:hAnsi="Times New Roman" w:cs="Times New Roman"/>
                <w:b/>
                <w:color w:val="000000" w:themeColor="text1"/>
              </w:rPr>
              <w:t>Dolasci turista                                                 Noćenje turista                                        UKUPNO</w:t>
            </w:r>
          </w:p>
          <w:p w:rsidR="00810849" w:rsidRPr="006D2EE8" w:rsidRDefault="00810849" w:rsidP="00F70FA3">
            <w:pPr>
              <w:tabs>
                <w:tab w:val="left" w:pos="7668"/>
              </w:tabs>
              <w:rPr>
                <w:rFonts w:ascii="Times New Roman" w:hAnsi="Times New Roman" w:cs="Times New Roman"/>
                <w:color w:val="000000" w:themeColor="text1"/>
              </w:rPr>
            </w:pPr>
            <w:r w:rsidRPr="006D2EE8">
              <w:rPr>
                <w:rFonts w:ascii="Times New Roman" w:hAnsi="Times New Roman" w:cs="Times New Roman"/>
                <w:b/>
                <w:color w:val="000000" w:themeColor="text1"/>
              </w:rPr>
              <w:t xml:space="preserve">                                                                                                                      </w:t>
            </w:r>
            <w:r w:rsidR="00DB5343" w:rsidRPr="006D2EE8">
              <w:rPr>
                <w:rFonts w:ascii="Times New Roman" w:hAnsi="Times New Roman" w:cs="Times New Roman"/>
                <w:b/>
                <w:color w:val="000000" w:themeColor="text1"/>
              </w:rPr>
              <w:t xml:space="preserve">                          2021-202</w:t>
            </w:r>
          </w:p>
        </w:tc>
      </w:tr>
      <w:tr w:rsidR="00810849" w:rsidRPr="006D2EE8" w:rsidTr="00DB5343">
        <w:trPr>
          <w:trHeight w:val="509"/>
          <w:jc w:val="center"/>
        </w:trPr>
        <w:tc>
          <w:tcPr>
            <w:tcW w:w="1257" w:type="dxa"/>
            <w:vMerge/>
            <w:shd w:val="clear" w:color="auto" w:fill="D9D9D9" w:themeFill="background1" w:themeFillShade="D9"/>
          </w:tcPr>
          <w:p w:rsidR="00810849" w:rsidRPr="006D2EE8" w:rsidRDefault="00810849" w:rsidP="00F70FA3">
            <w:pPr>
              <w:rPr>
                <w:rFonts w:ascii="Times New Roman" w:hAnsi="Times New Roman" w:cs="Times New Roman"/>
                <w:color w:val="000000" w:themeColor="text1"/>
              </w:rPr>
            </w:pPr>
          </w:p>
        </w:tc>
        <w:tc>
          <w:tcPr>
            <w:tcW w:w="1415" w:type="dxa"/>
            <w:tcBorders>
              <w:bottom w:val="single" w:sz="4" w:space="0" w:color="auto"/>
            </w:tcBorders>
            <w:shd w:val="clear" w:color="auto" w:fill="BFBFBF" w:themeFill="background1" w:themeFillShade="BF"/>
          </w:tcPr>
          <w:p w:rsidR="00810849" w:rsidRPr="006D2EE8" w:rsidRDefault="00810849" w:rsidP="00F70FA3">
            <w:pPr>
              <w:rPr>
                <w:rFonts w:ascii="Times New Roman" w:hAnsi="Times New Roman" w:cs="Times New Roman"/>
                <w:b/>
                <w:color w:val="000000" w:themeColor="text1"/>
              </w:rPr>
            </w:pPr>
            <w:r w:rsidRPr="006D2EE8">
              <w:rPr>
                <w:rFonts w:ascii="Times New Roman" w:hAnsi="Times New Roman" w:cs="Times New Roman"/>
                <w:b/>
                <w:color w:val="000000" w:themeColor="text1"/>
              </w:rPr>
              <w:t xml:space="preserve">       2021</w:t>
            </w:r>
          </w:p>
        </w:tc>
        <w:tc>
          <w:tcPr>
            <w:tcW w:w="1410" w:type="dxa"/>
            <w:tcBorders>
              <w:bottom w:val="single" w:sz="4" w:space="0" w:color="auto"/>
            </w:tcBorders>
            <w:shd w:val="clear" w:color="auto" w:fill="BFBFBF" w:themeFill="background1" w:themeFillShade="BF"/>
          </w:tcPr>
          <w:p w:rsidR="00810849" w:rsidRPr="006D2EE8" w:rsidRDefault="00810849" w:rsidP="00F70FA3">
            <w:pPr>
              <w:rPr>
                <w:rFonts w:ascii="Times New Roman" w:hAnsi="Times New Roman" w:cs="Times New Roman"/>
                <w:b/>
                <w:color w:val="000000" w:themeColor="text1"/>
              </w:rPr>
            </w:pPr>
            <w:r w:rsidRPr="006D2EE8">
              <w:rPr>
                <w:rFonts w:ascii="Times New Roman" w:hAnsi="Times New Roman" w:cs="Times New Roman"/>
                <w:b/>
                <w:color w:val="000000" w:themeColor="text1"/>
              </w:rPr>
              <w:t xml:space="preserve">       2022</w:t>
            </w:r>
          </w:p>
        </w:tc>
        <w:tc>
          <w:tcPr>
            <w:tcW w:w="1412" w:type="dxa"/>
            <w:tcBorders>
              <w:bottom w:val="single" w:sz="4" w:space="0" w:color="auto"/>
            </w:tcBorders>
            <w:shd w:val="clear" w:color="auto" w:fill="BFBFBF" w:themeFill="background1" w:themeFillShade="BF"/>
          </w:tcPr>
          <w:p w:rsidR="00810849" w:rsidRPr="006D2EE8" w:rsidRDefault="00810849" w:rsidP="00F70FA3">
            <w:pPr>
              <w:rPr>
                <w:rFonts w:ascii="Times New Roman" w:hAnsi="Times New Roman" w:cs="Times New Roman"/>
                <w:b/>
                <w:color w:val="000000" w:themeColor="text1"/>
              </w:rPr>
            </w:pPr>
            <w:r w:rsidRPr="006D2EE8">
              <w:rPr>
                <w:rFonts w:ascii="Times New Roman" w:hAnsi="Times New Roman" w:cs="Times New Roman"/>
                <w:b/>
                <w:color w:val="000000" w:themeColor="text1"/>
              </w:rPr>
              <w:t xml:space="preserve">      2021</w:t>
            </w:r>
          </w:p>
        </w:tc>
        <w:tc>
          <w:tcPr>
            <w:tcW w:w="1412" w:type="dxa"/>
            <w:tcBorders>
              <w:bottom w:val="single" w:sz="4" w:space="0" w:color="auto"/>
            </w:tcBorders>
            <w:shd w:val="clear" w:color="auto" w:fill="BFBFBF" w:themeFill="background1" w:themeFillShade="BF"/>
          </w:tcPr>
          <w:p w:rsidR="00810849" w:rsidRPr="006D2EE8" w:rsidRDefault="00810849" w:rsidP="00F70FA3">
            <w:pPr>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2022</w:t>
            </w:r>
          </w:p>
        </w:tc>
        <w:tc>
          <w:tcPr>
            <w:tcW w:w="2865" w:type="dxa"/>
            <w:gridSpan w:val="2"/>
            <w:tcBorders>
              <w:bottom w:val="single" w:sz="4" w:space="0" w:color="auto"/>
            </w:tcBorders>
            <w:shd w:val="clear" w:color="auto" w:fill="BFBFBF" w:themeFill="background1" w:themeFillShade="BF"/>
          </w:tcPr>
          <w:p w:rsidR="00810849" w:rsidRPr="006D2EE8" w:rsidRDefault="00810849" w:rsidP="00F70FA3">
            <w:pPr>
              <w:rPr>
                <w:rFonts w:ascii="Times New Roman" w:hAnsi="Times New Roman" w:cs="Times New Roman"/>
                <w:b/>
                <w:color w:val="000000" w:themeColor="text1"/>
              </w:rPr>
            </w:pPr>
            <w:r w:rsidRPr="006D2EE8">
              <w:rPr>
                <w:rFonts w:ascii="Times New Roman" w:hAnsi="Times New Roman" w:cs="Times New Roman"/>
                <w:b/>
                <w:color w:val="000000" w:themeColor="text1"/>
              </w:rPr>
              <w:t>Dolasci                         Noćenja</w:t>
            </w:r>
          </w:p>
        </w:tc>
      </w:tr>
      <w:tr w:rsidR="00810849" w:rsidRPr="006D2EE8" w:rsidTr="00DB5343">
        <w:tblPrEx>
          <w:tblLook w:val="04A0"/>
        </w:tblPrEx>
        <w:trPr>
          <w:trHeight w:val="384"/>
          <w:jc w:val="center"/>
        </w:trPr>
        <w:tc>
          <w:tcPr>
            <w:tcW w:w="1257" w:type="dxa"/>
            <w:shd w:val="clear" w:color="auto" w:fill="D9D9D9" w:themeFill="background1" w:themeFillShade="D9"/>
            <w:vAlign w:val="center"/>
          </w:tcPr>
          <w:p w:rsidR="00810849" w:rsidRPr="006D2EE8" w:rsidRDefault="00810849" w:rsidP="00DB5343">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UKUPNO</w:t>
            </w:r>
          </w:p>
        </w:tc>
        <w:tc>
          <w:tcPr>
            <w:tcW w:w="1415" w:type="dxa"/>
            <w:tcBorders>
              <w:top w:val="single" w:sz="4" w:space="0" w:color="auto"/>
            </w:tcBorders>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292</w:t>
            </w:r>
          </w:p>
        </w:tc>
        <w:tc>
          <w:tcPr>
            <w:tcW w:w="1410" w:type="dxa"/>
            <w:tcBorders>
              <w:top w:val="single" w:sz="4" w:space="0" w:color="auto"/>
            </w:tcBorders>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836</w:t>
            </w:r>
          </w:p>
        </w:tc>
        <w:tc>
          <w:tcPr>
            <w:tcW w:w="1412" w:type="dxa"/>
            <w:tcBorders>
              <w:top w:val="single" w:sz="4" w:space="0" w:color="auto"/>
            </w:tcBorders>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897</w:t>
            </w:r>
          </w:p>
        </w:tc>
        <w:tc>
          <w:tcPr>
            <w:tcW w:w="1412" w:type="dxa"/>
            <w:tcBorders>
              <w:top w:val="single" w:sz="4" w:space="0" w:color="auto"/>
            </w:tcBorders>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2295</w:t>
            </w:r>
          </w:p>
        </w:tc>
        <w:tc>
          <w:tcPr>
            <w:tcW w:w="1423" w:type="dxa"/>
            <w:tcBorders>
              <w:top w:val="single" w:sz="4" w:space="0" w:color="auto"/>
            </w:tcBorders>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1128</w:t>
            </w:r>
          </w:p>
        </w:tc>
        <w:tc>
          <w:tcPr>
            <w:tcW w:w="1442" w:type="dxa"/>
            <w:tcBorders>
              <w:top w:val="single" w:sz="4" w:space="0" w:color="auto"/>
            </w:tcBorders>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3192</w:t>
            </w:r>
          </w:p>
        </w:tc>
      </w:tr>
      <w:tr w:rsidR="00810849" w:rsidRPr="006D2EE8" w:rsidTr="00DB5343">
        <w:tblPrEx>
          <w:tblLook w:val="04A0"/>
        </w:tblPrEx>
        <w:trPr>
          <w:trHeight w:val="384"/>
          <w:jc w:val="center"/>
        </w:trPr>
        <w:tc>
          <w:tcPr>
            <w:tcW w:w="1257" w:type="dxa"/>
            <w:shd w:val="clear" w:color="auto" w:fill="D9D9D9" w:themeFill="background1" w:themeFillShade="D9"/>
            <w:vAlign w:val="center"/>
          </w:tcPr>
          <w:p w:rsidR="00810849" w:rsidRPr="006D2EE8" w:rsidRDefault="00810849" w:rsidP="00DB5343">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Austrija</w:t>
            </w:r>
          </w:p>
        </w:tc>
        <w:tc>
          <w:tcPr>
            <w:tcW w:w="141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43</w:t>
            </w:r>
          </w:p>
        </w:tc>
        <w:tc>
          <w:tcPr>
            <w:tcW w:w="1410"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77</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85</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154</w:t>
            </w:r>
          </w:p>
        </w:tc>
        <w:tc>
          <w:tcPr>
            <w:tcW w:w="142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120</w:t>
            </w:r>
          </w:p>
        </w:tc>
        <w:tc>
          <w:tcPr>
            <w:tcW w:w="144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239</w:t>
            </w:r>
          </w:p>
        </w:tc>
      </w:tr>
      <w:tr w:rsidR="00810849" w:rsidRPr="006D2EE8" w:rsidTr="00DB5343">
        <w:tblPrEx>
          <w:tblLook w:val="04A0"/>
        </w:tblPrEx>
        <w:trPr>
          <w:trHeight w:val="384"/>
          <w:jc w:val="center"/>
        </w:trPr>
        <w:tc>
          <w:tcPr>
            <w:tcW w:w="1257" w:type="dxa"/>
            <w:shd w:val="clear" w:color="auto" w:fill="D9D9D9" w:themeFill="background1" w:themeFillShade="D9"/>
            <w:vAlign w:val="center"/>
          </w:tcPr>
          <w:p w:rsidR="00810849" w:rsidRPr="006D2EE8" w:rsidRDefault="00810849" w:rsidP="00DB5343">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Belgija</w:t>
            </w:r>
          </w:p>
        </w:tc>
        <w:tc>
          <w:tcPr>
            <w:tcW w:w="141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w:t>
            </w:r>
          </w:p>
        </w:tc>
        <w:tc>
          <w:tcPr>
            <w:tcW w:w="1410"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12</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4</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32</w:t>
            </w:r>
          </w:p>
        </w:tc>
        <w:tc>
          <w:tcPr>
            <w:tcW w:w="142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14</w:t>
            </w:r>
          </w:p>
        </w:tc>
        <w:tc>
          <w:tcPr>
            <w:tcW w:w="144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36</w:t>
            </w:r>
          </w:p>
        </w:tc>
      </w:tr>
      <w:tr w:rsidR="00810849" w:rsidRPr="006D2EE8" w:rsidTr="00DB5343">
        <w:tblPrEx>
          <w:tblLook w:val="04A0"/>
        </w:tblPrEx>
        <w:trPr>
          <w:trHeight w:val="384"/>
          <w:jc w:val="center"/>
        </w:trPr>
        <w:tc>
          <w:tcPr>
            <w:tcW w:w="1257" w:type="dxa"/>
            <w:shd w:val="clear" w:color="auto" w:fill="D9D9D9" w:themeFill="background1" w:themeFillShade="D9"/>
            <w:vAlign w:val="center"/>
          </w:tcPr>
          <w:p w:rsidR="00810849" w:rsidRPr="006D2EE8" w:rsidRDefault="00810849" w:rsidP="00DB5343">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Bugarska</w:t>
            </w:r>
          </w:p>
        </w:tc>
        <w:tc>
          <w:tcPr>
            <w:tcW w:w="141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w:t>
            </w:r>
          </w:p>
        </w:tc>
        <w:tc>
          <w:tcPr>
            <w:tcW w:w="1410"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4</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14</w:t>
            </w:r>
          </w:p>
        </w:tc>
        <w:tc>
          <w:tcPr>
            <w:tcW w:w="142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4</w:t>
            </w:r>
          </w:p>
        </w:tc>
        <w:tc>
          <w:tcPr>
            <w:tcW w:w="144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14</w:t>
            </w:r>
          </w:p>
        </w:tc>
      </w:tr>
      <w:tr w:rsidR="00810849" w:rsidRPr="006D2EE8" w:rsidTr="00DB5343">
        <w:tblPrEx>
          <w:tblLook w:val="04A0"/>
        </w:tblPrEx>
        <w:trPr>
          <w:trHeight w:val="384"/>
          <w:jc w:val="center"/>
        </w:trPr>
        <w:tc>
          <w:tcPr>
            <w:tcW w:w="1257" w:type="dxa"/>
            <w:shd w:val="clear" w:color="auto" w:fill="D9D9D9" w:themeFill="background1" w:themeFillShade="D9"/>
            <w:vAlign w:val="center"/>
          </w:tcPr>
          <w:p w:rsidR="00810849" w:rsidRPr="006D2EE8" w:rsidRDefault="00810849" w:rsidP="00DB5343">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Crna Gora</w:t>
            </w:r>
          </w:p>
        </w:tc>
        <w:tc>
          <w:tcPr>
            <w:tcW w:w="141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5</w:t>
            </w:r>
          </w:p>
        </w:tc>
        <w:tc>
          <w:tcPr>
            <w:tcW w:w="1410"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36</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27</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82</w:t>
            </w:r>
          </w:p>
        </w:tc>
        <w:tc>
          <w:tcPr>
            <w:tcW w:w="142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41</w:t>
            </w:r>
          </w:p>
        </w:tc>
        <w:tc>
          <w:tcPr>
            <w:tcW w:w="144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89</w:t>
            </w:r>
          </w:p>
        </w:tc>
      </w:tr>
      <w:tr w:rsidR="00810849" w:rsidRPr="006D2EE8" w:rsidTr="00DB5343">
        <w:tblPrEx>
          <w:tblLook w:val="04A0"/>
        </w:tblPrEx>
        <w:trPr>
          <w:trHeight w:val="384"/>
          <w:jc w:val="center"/>
        </w:trPr>
        <w:tc>
          <w:tcPr>
            <w:tcW w:w="1257" w:type="dxa"/>
            <w:shd w:val="clear" w:color="auto" w:fill="D9D9D9" w:themeFill="background1" w:themeFillShade="D9"/>
            <w:vAlign w:val="center"/>
          </w:tcPr>
          <w:p w:rsidR="00810849" w:rsidRPr="006D2EE8" w:rsidRDefault="00810849" w:rsidP="00DB5343">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Hrvatska</w:t>
            </w:r>
          </w:p>
        </w:tc>
        <w:tc>
          <w:tcPr>
            <w:tcW w:w="141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18</w:t>
            </w:r>
          </w:p>
        </w:tc>
        <w:tc>
          <w:tcPr>
            <w:tcW w:w="1410"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132</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35</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240</w:t>
            </w:r>
          </w:p>
        </w:tc>
        <w:tc>
          <w:tcPr>
            <w:tcW w:w="142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150</w:t>
            </w:r>
          </w:p>
        </w:tc>
        <w:tc>
          <w:tcPr>
            <w:tcW w:w="1442" w:type="dxa"/>
            <w:vAlign w:val="center"/>
          </w:tcPr>
          <w:p w:rsidR="00F57B14"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275</w:t>
            </w:r>
          </w:p>
        </w:tc>
        <w:bookmarkStart w:id="52" w:name="_GoBack"/>
        <w:bookmarkEnd w:id="52"/>
      </w:tr>
      <w:tr w:rsidR="00810849" w:rsidRPr="006D2EE8" w:rsidTr="00DB5343">
        <w:tblPrEx>
          <w:tblLook w:val="04A0"/>
        </w:tblPrEx>
        <w:trPr>
          <w:trHeight w:val="384"/>
          <w:jc w:val="center"/>
        </w:trPr>
        <w:tc>
          <w:tcPr>
            <w:tcW w:w="1257" w:type="dxa"/>
            <w:shd w:val="clear" w:color="auto" w:fill="D9D9D9" w:themeFill="background1" w:themeFillShade="D9"/>
            <w:vAlign w:val="center"/>
          </w:tcPr>
          <w:p w:rsidR="00810849" w:rsidRPr="006D2EE8" w:rsidRDefault="00810849" w:rsidP="00DB5343">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Njemačka</w:t>
            </w:r>
          </w:p>
        </w:tc>
        <w:tc>
          <w:tcPr>
            <w:tcW w:w="141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51</w:t>
            </w:r>
          </w:p>
        </w:tc>
        <w:tc>
          <w:tcPr>
            <w:tcW w:w="1410"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147</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100</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317</w:t>
            </w:r>
          </w:p>
        </w:tc>
        <w:tc>
          <w:tcPr>
            <w:tcW w:w="142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198</w:t>
            </w:r>
          </w:p>
        </w:tc>
        <w:tc>
          <w:tcPr>
            <w:tcW w:w="144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417</w:t>
            </w:r>
          </w:p>
        </w:tc>
      </w:tr>
      <w:tr w:rsidR="00810849" w:rsidRPr="006D2EE8" w:rsidTr="00DB5343">
        <w:tblPrEx>
          <w:tblLook w:val="04A0"/>
        </w:tblPrEx>
        <w:trPr>
          <w:trHeight w:val="384"/>
          <w:jc w:val="center"/>
        </w:trPr>
        <w:tc>
          <w:tcPr>
            <w:tcW w:w="1257" w:type="dxa"/>
            <w:shd w:val="clear" w:color="auto" w:fill="D9D9D9" w:themeFill="background1" w:themeFillShade="D9"/>
            <w:vAlign w:val="center"/>
          </w:tcPr>
          <w:p w:rsidR="00810849" w:rsidRPr="006D2EE8" w:rsidRDefault="00810849" w:rsidP="00DB5343">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Srbija</w:t>
            </w:r>
          </w:p>
        </w:tc>
        <w:tc>
          <w:tcPr>
            <w:tcW w:w="141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80</w:t>
            </w:r>
          </w:p>
        </w:tc>
        <w:tc>
          <w:tcPr>
            <w:tcW w:w="1410"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193</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121</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483</w:t>
            </w:r>
          </w:p>
        </w:tc>
        <w:tc>
          <w:tcPr>
            <w:tcW w:w="142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273</w:t>
            </w:r>
          </w:p>
        </w:tc>
        <w:tc>
          <w:tcPr>
            <w:tcW w:w="1442" w:type="dxa"/>
            <w:vAlign w:val="center"/>
          </w:tcPr>
          <w:p w:rsidR="00F57B14"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610</w:t>
            </w:r>
          </w:p>
        </w:tc>
      </w:tr>
      <w:tr w:rsidR="00810849" w:rsidRPr="006D2EE8" w:rsidTr="00DB5343">
        <w:trPr>
          <w:trHeight w:val="384"/>
          <w:jc w:val="center"/>
        </w:trPr>
        <w:tc>
          <w:tcPr>
            <w:tcW w:w="1257" w:type="dxa"/>
            <w:shd w:val="clear" w:color="auto" w:fill="D9D9D9" w:themeFill="background1" w:themeFillShade="D9"/>
            <w:vAlign w:val="center"/>
          </w:tcPr>
          <w:p w:rsidR="00810849" w:rsidRPr="006D2EE8" w:rsidRDefault="00810849" w:rsidP="00DB5343">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Turska</w:t>
            </w:r>
          </w:p>
        </w:tc>
        <w:tc>
          <w:tcPr>
            <w:tcW w:w="141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25</w:t>
            </w:r>
          </w:p>
        </w:tc>
        <w:tc>
          <w:tcPr>
            <w:tcW w:w="1410"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45</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421</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551</w:t>
            </w:r>
          </w:p>
        </w:tc>
        <w:tc>
          <w:tcPr>
            <w:tcW w:w="142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70</w:t>
            </w:r>
          </w:p>
        </w:tc>
        <w:tc>
          <w:tcPr>
            <w:tcW w:w="1442" w:type="dxa"/>
            <w:vAlign w:val="center"/>
          </w:tcPr>
          <w:p w:rsidR="00F57B14"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972</w:t>
            </w:r>
          </w:p>
        </w:tc>
      </w:tr>
      <w:tr w:rsidR="00810849" w:rsidRPr="006D2EE8" w:rsidTr="00DB5343">
        <w:trPr>
          <w:trHeight w:val="384"/>
          <w:jc w:val="center"/>
        </w:trPr>
        <w:tc>
          <w:tcPr>
            <w:tcW w:w="1257" w:type="dxa"/>
            <w:shd w:val="clear" w:color="auto" w:fill="D9D9D9" w:themeFill="background1" w:themeFillShade="D9"/>
            <w:vAlign w:val="center"/>
          </w:tcPr>
          <w:p w:rsidR="00810849" w:rsidRPr="006D2EE8" w:rsidRDefault="00810849" w:rsidP="00DB5343">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SAD</w:t>
            </w:r>
          </w:p>
        </w:tc>
        <w:tc>
          <w:tcPr>
            <w:tcW w:w="141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16</w:t>
            </w:r>
          </w:p>
        </w:tc>
        <w:tc>
          <w:tcPr>
            <w:tcW w:w="1410"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15</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28</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16</w:t>
            </w:r>
          </w:p>
        </w:tc>
        <w:tc>
          <w:tcPr>
            <w:tcW w:w="142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31</w:t>
            </w:r>
          </w:p>
        </w:tc>
        <w:tc>
          <w:tcPr>
            <w:tcW w:w="1442" w:type="dxa"/>
            <w:vAlign w:val="center"/>
          </w:tcPr>
          <w:p w:rsidR="00F57B14"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44</w:t>
            </w:r>
          </w:p>
        </w:tc>
      </w:tr>
      <w:tr w:rsidR="00810849" w:rsidRPr="006D2EE8" w:rsidTr="00DB5343">
        <w:trPr>
          <w:trHeight w:val="384"/>
          <w:jc w:val="center"/>
        </w:trPr>
        <w:tc>
          <w:tcPr>
            <w:tcW w:w="1257" w:type="dxa"/>
            <w:shd w:val="clear" w:color="auto" w:fill="D9D9D9" w:themeFill="background1" w:themeFillShade="D9"/>
            <w:vAlign w:val="center"/>
          </w:tcPr>
          <w:p w:rsidR="00810849" w:rsidRPr="006D2EE8" w:rsidRDefault="00810849" w:rsidP="00DB5343">
            <w:pPr>
              <w:spacing w:after="0"/>
              <w:jc w:val="center"/>
              <w:rPr>
                <w:rFonts w:ascii="Times New Roman" w:hAnsi="Times New Roman" w:cs="Times New Roman"/>
                <w:b/>
                <w:color w:val="000000" w:themeColor="text1"/>
              </w:rPr>
            </w:pPr>
            <w:r w:rsidRPr="006D2EE8">
              <w:rPr>
                <w:rFonts w:ascii="Times New Roman" w:hAnsi="Times New Roman" w:cs="Times New Roman"/>
                <w:b/>
                <w:color w:val="000000" w:themeColor="text1"/>
              </w:rPr>
              <w:t>Poljska</w:t>
            </w:r>
          </w:p>
        </w:tc>
        <w:tc>
          <w:tcPr>
            <w:tcW w:w="1415"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w:t>
            </w:r>
          </w:p>
        </w:tc>
        <w:tc>
          <w:tcPr>
            <w:tcW w:w="1410"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15</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w:t>
            </w:r>
          </w:p>
        </w:tc>
        <w:tc>
          <w:tcPr>
            <w:tcW w:w="1412"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15</w:t>
            </w:r>
          </w:p>
        </w:tc>
        <w:tc>
          <w:tcPr>
            <w:tcW w:w="1423" w:type="dxa"/>
            <w:vAlign w:val="center"/>
          </w:tcPr>
          <w:p w:rsidR="00810849"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16</w:t>
            </w:r>
          </w:p>
        </w:tc>
        <w:tc>
          <w:tcPr>
            <w:tcW w:w="1442" w:type="dxa"/>
            <w:vAlign w:val="center"/>
          </w:tcPr>
          <w:p w:rsidR="00F57B14" w:rsidRPr="006D2EE8" w:rsidRDefault="00810849" w:rsidP="00DB5343">
            <w:pPr>
              <w:spacing w:after="0"/>
              <w:jc w:val="center"/>
              <w:rPr>
                <w:rFonts w:ascii="Times New Roman" w:hAnsi="Times New Roman" w:cs="Times New Roman"/>
                <w:color w:val="000000" w:themeColor="text1"/>
              </w:rPr>
            </w:pPr>
            <w:r w:rsidRPr="006D2EE8">
              <w:rPr>
                <w:rFonts w:ascii="Times New Roman" w:hAnsi="Times New Roman" w:cs="Times New Roman"/>
                <w:color w:val="000000" w:themeColor="text1"/>
              </w:rPr>
              <w:t>16</w:t>
            </w:r>
          </w:p>
        </w:tc>
      </w:tr>
    </w:tbl>
    <w:p w:rsidR="00A9472C" w:rsidRPr="006D2EE8" w:rsidRDefault="00A9472C" w:rsidP="00DB5343">
      <w:pPr>
        <w:spacing w:after="0"/>
        <w:jc w:val="center"/>
        <w:rPr>
          <w:rFonts w:ascii="Times New Roman" w:hAnsi="Times New Roman" w:cs="Times New Roman"/>
          <w:color w:val="000000" w:themeColor="text1"/>
          <w:sz w:val="20"/>
          <w:szCs w:val="20"/>
        </w:rPr>
      </w:pPr>
      <w:r w:rsidRPr="006D2EE8">
        <w:rPr>
          <w:rFonts w:ascii="Times New Roman" w:hAnsi="Times New Roman" w:cs="Times New Roman"/>
          <w:color w:val="000000" w:themeColor="text1"/>
          <w:sz w:val="20"/>
          <w:szCs w:val="20"/>
        </w:rPr>
        <w:t>Izvor: Federalni zavod za statistiku (Bosansko-podrinjski kanton u brojkama)</w:t>
      </w:r>
    </w:p>
    <w:p w:rsidR="00810849" w:rsidRPr="006D2EE8" w:rsidRDefault="00810849" w:rsidP="00640283">
      <w:pPr>
        <w:autoSpaceDE w:val="0"/>
        <w:autoSpaceDN w:val="0"/>
        <w:adjustRightInd w:val="0"/>
        <w:spacing w:after="0"/>
        <w:rPr>
          <w:rFonts w:ascii="Times New Roman" w:eastAsia="Times New Roman" w:hAnsi="Times New Roman" w:cs="Times New Roman"/>
          <w:color w:val="000000" w:themeColor="text1"/>
          <w:sz w:val="24"/>
          <w:szCs w:val="24"/>
        </w:rPr>
        <w:sectPr w:rsidR="00810849" w:rsidRPr="006D2EE8" w:rsidSect="004E7B7F">
          <w:footerReference w:type="default" r:id="rId48"/>
          <w:pgSz w:w="11906" w:h="17338"/>
          <w:pgMar w:top="1247" w:right="1247" w:bottom="1247" w:left="1247" w:header="720" w:footer="720" w:gutter="0"/>
          <w:pgNumType w:start="1"/>
          <w:cols w:space="720"/>
          <w:noEndnote/>
          <w:titlePg/>
          <w:docGrid w:linePitch="299"/>
        </w:sectPr>
      </w:pPr>
    </w:p>
    <w:p w:rsidR="009E3436" w:rsidRPr="006D2EE8" w:rsidRDefault="00810849" w:rsidP="00810849">
      <w:pPr>
        <w:pStyle w:val="Heading2"/>
        <w:numPr>
          <w:ilvl w:val="0"/>
          <w:numId w:val="0"/>
        </w:numPr>
        <w:spacing w:before="200" w:line="276" w:lineRule="auto"/>
        <w:rPr>
          <w:rFonts w:ascii="Times New Roman" w:hAnsi="Times New Roman" w:cs="Times New Roman"/>
          <w:color w:val="000000" w:themeColor="text1"/>
        </w:rPr>
      </w:pPr>
      <w:r w:rsidRPr="006D2EE8">
        <w:rPr>
          <w:rFonts w:ascii="Times New Roman" w:hAnsi="Times New Roman" w:cs="Times New Roman"/>
          <w:color w:val="000000" w:themeColor="text1"/>
        </w:rPr>
        <w:lastRenderedPageBreak/>
        <w:t xml:space="preserve">     </w:t>
      </w:r>
      <w:bookmarkStart w:id="53" w:name="_Toc143242225"/>
      <w:r w:rsidR="00553325" w:rsidRPr="006D2EE8">
        <w:rPr>
          <w:rFonts w:ascii="Times New Roman" w:hAnsi="Times New Roman" w:cs="Times New Roman"/>
          <w:color w:val="000000" w:themeColor="text1"/>
        </w:rPr>
        <w:t>4.1</w:t>
      </w:r>
      <w:r w:rsidR="00E00DA3" w:rsidRPr="006D2EE8">
        <w:rPr>
          <w:rFonts w:ascii="Times New Roman" w:hAnsi="Times New Roman" w:cs="Times New Roman"/>
          <w:color w:val="000000" w:themeColor="text1"/>
        </w:rPr>
        <w:t>.</w:t>
      </w:r>
      <w:r w:rsidRPr="006D2EE8">
        <w:rPr>
          <w:rFonts w:ascii="Times New Roman" w:hAnsi="Times New Roman" w:cs="Times New Roman"/>
          <w:color w:val="000000" w:themeColor="text1"/>
        </w:rPr>
        <w:t xml:space="preserve">   </w:t>
      </w:r>
      <w:r w:rsidR="009E3436" w:rsidRPr="006D2EE8">
        <w:rPr>
          <w:rFonts w:ascii="Times New Roman" w:hAnsi="Times New Roman" w:cs="Times New Roman"/>
          <w:color w:val="000000" w:themeColor="text1"/>
        </w:rPr>
        <w:t>Marketing i infomisanje</w:t>
      </w:r>
      <w:bookmarkEnd w:id="53"/>
    </w:p>
    <w:p w:rsidR="009E3436" w:rsidRPr="006D2EE8" w:rsidRDefault="009E3436" w:rsidP="00640283">
      <w:pPr>
        <w:pStyle w:val="NoSpacing"/>
        <w:tabs>
          <w:tab w:val="left" w:pos="3300"/>
        </w:tabs>
        <w:spacing w:line="276" w:lineRule="auto"/>
        <w:jc w:val="both"/>
        <w:rPr>
          <w:color w:val="000000" w:themeColor="text1"/>
        </w:rPr>
      </w:pPr>
    </w:p>
    <w:p w:rsidR="009E3436" w:rsidRPr="006D2EE8" w:rsidRDefault="00FD0C18" w:rsidP="00640283">
      <w:pPr>
        <w:pStyle w:val="NoSpacing"/>
        <w:tabs>
          <w:tab w:val="left" w:pos="3300"/>
        </w:tabs>
        <w:spacing w:line="276" w:lineRule="auto"/>
        <w:jc w:val="both"/>
        <w:rPr>
          <w:color w:val="000000" w:themeColor="text1"/>
        </w:rPr>
      </w:pPr>
      <w:r w:rsidRPr="006D2EE8">
        <w:rPr>
          <w:color w:val="000000" w:themeColor="text1"/>
        </w:rPr>
        <w:t xml:space="preserve">                </w:t>
      </w:r>
      <w:r w:rsidR="009E3436" w:rsidRPr="006D2EE8">
        <w:rPr>
          <w:color w:val="000000" w:themeColor="text1"/>
        </w:rPr>
        <w:t xml:space="preserve">Efektivnost i efikasnost procesa planiranja, razvoja i marketinga određene destinacije zasniva se na istraživanjima i percipiranju potreba turista. U turističkoj </w:t>
      </w:r>
      <w:r w:rsidR="00920F15" w:rsidRPr="006D2EE8">
        <w:rPr>
          <w:color w:val="000000" w:themeColor="text1"/>
        </w:rPr>
        <w:t>organizaciji</w:t>
      </w:r>
      <w:r w:rsidR="009E3436" w:rsidRPr="006D2EE8">
        <w:rPr>
          <w:color w:val="000000" w:themeColor="text1"/>
        </w:rPr>
        <w:t xml:space="preserve"> i putničkim agencijama u Bosansko-podrinjskom kantonu Goražde potrebe turista još uvijek nisu jasno definisane, a ni uspostavljene, tako da trenutno na snazi ne postoji marketinška strategija, kao ni marketing formiranje turističkog proizvoda, njegove promocije i distribucije.</w:t>
      </w:r>
    </w:p>
    <w:p w:rsidR="009E3436" w:rsidRPr="006D2EE8" w:rsidRDefault="009E3436" w:rsidP="00640283">
      <w:pPr>
        <w:pStyle w:val="NoSpacing"/>
        <w:tabs>
          <w:tab w:val="left" w:pos="3300"/>
        </w:tabs>
        <w:spacing w:line="276" w:lineRule="auto"/>
        <w:jc w:val="both"/>
        <w:rPr>
          <w:color w:val="000000" w:themeColor="text1"/>
        </w:rPr>
      </w:pPr>
      <w:r w:rsidRPr="006D2EE8">
        <w:rPr>
          <w:color w:val="000000" w:themeColor="text1"/>
        </w:rPr>
        <w:t>Razvoj turističkog marketinga i strategija pozicioniranja, izgradnja jake online prisutnosti na tržištu i razvoj sistema informisanja i upravljanja iskustvom posjetilaca, su uslovi bez kojih se ni jedna destinacija ne može održati na tržištu. Upravo iz tog razloga turistički marketing, upravljanje destinacijom, iako u velikoj mjeri virtualan i nestandardiziran proces, danas postaje ne samo važnim nego i nužnim poslom i pretpostavkom za konkurentski i održivi rast turizma. Promocijom pojedine vrste turističkih aranžmana ili promocijom ukupnog asortimana usluga stvaraju se uvjeti za formiranje konkurentne marke usluga koje se nude potencijalnim kupcima. Ključni cilj promocije trebao bi da bude predstavljanje turističkog proizvoda širem krugu potrošača, s obzirom da se na taj način ostvaruju veće mogućnosti da će se doći do korisnika turističkih usluga. Pored toga pored promocije određenog proizvoda jako bitnu ulogu igra i tzv. promotivna poruka, koja će da privuče potencijalne korisnike određene usluge.</w:t>
      </w:r>
    </w:p>
    <w:p w:rsidR="009E3436" w:rsidRPr="006D2EE8" w:rsidRDefault="00FD0C18" w:rsidP="00640283">
      <w:pPr>
        <w:pStyle w:val="NoSpacing"/>
        <w:tabs>
          <w:tab w:val="left" w:pos="3300"/>
        </w:tabs>
        <w:spacing w:line="276" w:lineRule="auto"/>
        <w:jc w:val="both"/>
        <w:rPr>
          <w:color w:val="000000" w:themeColor="text1"/>
        </w:rPr>
      </w:pPr>
      <w:r w:rsidRPr="006D2EE8">
        <w:rPr>
          <w:color w:val="000000" w:themeColor="text1"/>
        </w:rPr>
        <w:t xml:space="preserve">            </w:t>
      </w:r>
      <w:r w:rsidR="009E3436" w:rsidRPr="006D2EE8">
        <w:rPr>
          <w:color w:val="000000" w:themeColor="text1"/>
        </w:rPr>
        <w:t>Prisustvovanje (nastupi) na turističkim sajmovima u zemlji i svijetu predstavlja jedan od glavnih promotivnih alata za turističku promociju Bosansko-podrinjskog kantona Goražde. U tom kontekstu i za tu svrhu neophodno je izraditi marketing plan čiji bi osnovni zadatak bio da na organizovan način poveže atrakcije i turističke proizvode, te iste predstavi tržištu.</w:t>
      </w:r>
    </w:p>
    <w:p w:rsidR="009E3436" w:rsidRPr="006D2EE8" w:rsidRDefault="009E3436" w:rsidP="00640283">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Bosansko-podrinjski kanton Goražde nema prepoznatljiv turistički brend koji prenosi sliku marketinškog pozicioniranja i ujedno predstavlja sinonim za turizam na ovim prostorima. Opće poznato je da još uvijek nema razvijene svijesti o Bosansko-podrinjskom knatonu Goražde kao turističkoj destinaciji na međunarodnom tržištu, te je s toga teško i očekivati visoko pozicioniranje Bosansko-podrinjskog kantona Goražde kao značajne turističke desticaje. Međutim, da bi se pravile dalje strategije u ovom pravcu, ne</w:t>
      </w:r>
      <w:r w:rsidR="001411A5" w:rsidRPr="006D2EE8">
        <w:rPr>
          <w:rFonts w:ascii="Times New Roman" w:hAnsi="Times New Roman" w:cs="Times New Roman"/>
          <w:color w:val="000000" w:themeColor="text1"/>
          <w:sz w:val="24"/>
          <w:szCs w:val="24"/>
          <w:lang w:val="bs-Latn-BA"/>
        </w:rPr>
        <w:t>ophodno je prije svega Bosansko</w:t>
      </w:r>
      <w:r w:rsidRPr="006D2EE8">
        <w:rPr>
          <w:rFonts w:ascii="Times New Roman" w:hAnsi="Times New Roman" w:cs="Times New Roman"/>
          <w:color w:val="000000" w:themeColor="text1"/>
          <w:sz w:val="24"/>
          <w:szCs w:val="24"/>
          <w:lang w:val="bs-Latn-BA"/>
        </w:rPr>
        <w:t>-podrinjski kanton Goražde napraviti prepoznatljivim, prije svega u Bosni i Hercegovini, zemljama okruženja pa tek na evropskom tržištu.</w:t>
      </w:r>
    </w:p>
    <w:p w:rsidR="009E3436" w:rsidRPr="006D2EE8" w:rsidRDefault="009E3436" w:rsidP="00FD0C18">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lang w:val="bs-Latn-BA"/>
        </w:rPr>
        <w:t xml:space="preserve">Ono što je neophodno, a što bi u narednom periodu trebalo raditi posredstvom Turističke </w:t>
      </w:r>
      <w:r w:rsidR="00191D65" w:rsidRPr="006D2EE8">
        <w:rPr>
          <w:rFonts w:ascii="Times New Roman" w:hAnsi="Times New Roman" w:cs="Times New Roman"/>
          <w:color w:val="000000" w:themeColor="text1"/>
          <w:sz w:val="24"/>
          <w:szCs w:val="24"/>
          <w:lang w:val="bs-Latn-BA"/>
        </w:rPr>
        <w:t>organizacije</w:t>
      </w:r>
      <w:r w:rsidR="001411A5" w:rsidRPr="006D2EE8">
        <w:rPr>
          <w:rFonts w:ascii="Times New Roman" w:hAnsi="Times New Roman" w:cs="Times New Roman"/>
          <w:color w:val="000000" w:themeColor="text1"/>
          <w:sz w:val="24"/>
          <w:szCs w:val="24"/>
          <w:lang w:val="bs-Latn-BA"/>
        </w:rPr>
        <w:t xml:space="preserve"> </w:t>
      </w:r>
      <w:r w:rsidRPr="006D2EE8">
        <w:rPr>
          <w:rFonts w:ascii="Times New Roman" w:hAnsi="Times New Roman" w:cs="Times New Roman"/>
          <w:color w:val="000000" w:themeColor="text1"/>
          <w:sz w:val="24"/>
          <w:szCs w:val="24"/>
          <w:lang w:val="bs-Latn-BA"/>
        </w:rPr>
        <w:t xml:space="preserve">i putničkih  agencija u Bosansko-podrinjskom kantonu Goražde jeste uspostava jake interesne veze između putničkih agencija u Bosansko-podrinjskom kantonu Goražde sa putničkim agencijama u regionu i drugim destinacija u Bosni i Hercegovini. Turizam u Bosansko-podrinjskom kantonu Goražde  nema jasno definisane interne organizacije i poslovne misije putem kojih bi se radilo na promociji i razvoju turizma, te je za dalje aktivnosti iste neophodno definisati i odrediti. Pored navedenog, Bosansko-podrinjki kanton Goražde, kao i kompletna gornjedrinska regija nema razvijene profesionalne internet-web, marketinške i prodajne platforme. Bosansko-podrinjski kanton Goražde je u velikoj prednosti u odnosu na druge gradove u Bosni i Hercegovini zbog pozitivnog privrednog uticaja ovih prostora. Pored toga, dostupnost marketinških alata, tehnologija i kompletne inteligencije sistema može imati pozitivan uticaj na razvoj turizma u Bosansko-podrinjskom kantonu Goražde. </w:t>
      </w:r>
      <w:r w:rsidRPr="006D2EE8">
        <w:rPr>
          <w:rFonts w:ascii="Times New Roman" w:hAnsi="Times New Roman" w:cs="Times New Roman"/>
          <w:color w:val="000000" w:themeColor="text1"/>
          <w:sz w:val="24"/>
          <w:szCs w:val="24"/>
        </w:rPr>
        <w:t>Ovaj kanton je na početku razvoja turizma i može koristiti pozitivna iskustva i greške drugih.</w:t>
      </w:r>
    </w:p>
    <w:p w:rsidR="00547D87" w:rsidRPr="006D2EE8" w:rsidRDefault="00547D87"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9E3436" w:rsidRPr="006D2EE8" w:rsidRDefault="009E3436" w:rsidP="00640283">
      <w:pPr>
        <w:spacing w:after="0"/>
        <w:rPr>
          <w:rFonts w:ascii="Times New Roman" w:eastAsiaTheme="majorEastAsia" w:hAnsi="Times New Roman" w:cs="Times New Roman"/>
          <w:b/>
          <w:bCs/>
          <w:color w:val="000000" w:themeColor="text1"/>
          <w:sz w:val="24"/>
          <w:szCs w:val="24"/>
        </w:rPr>
      </w:pPr>
    </w:p>
    <w:p w:rsidR="001411A5" w:rsidRPr="006D2EE8" w:rsidRDefault="00553325" w:rsidP="00E00DA3">
      <w:pPr>
        <w:pStyle w:val="Heading1"/>
        <w:numPr>
          <w:ilvl w:val="0"/>
          <w:numId w:val="0"/>
        </w:numPr>
        <w:shd w:val="clear" w:color="auto" w:fill="auto"/>
        <w:spacing w:before="480" w:line="276" w:lineRule="auto"/>
        <w:rPr>
          <w:rFonts w:ascii="Times New Roman" w:hAnsi="Times New Roman" w:cs="Times New Roman"/>
          <w:color w:val="000000" w:themeColor="text1"/>
          <w:sz w:val="24"/>
          <w:szCs w:val="24"/>
        </w:rPr>
      </w:pPr>
      <w:bookmarkStart w:id="54" w:name="_Toc450727904"/>
      <w:bookmarkStart w:id="55" w:name="_Toc456161724"/>
      <w:bookmarkStart w:id="56" w:name="_Toc438647019"/>
      <w:bookmarkStart w:id="57" w:name="_Toc143242226"/>
      <w:r w:rsidRPr="006D2EE8">
        <w:rPr>
          <w:rFonts w:ascii="Times New Roman" w:hAnsi="Times New Roman" w:cs="Times New Roman"/>
          <w:color w:val="000000" w:themeColor="text1"/>
          <w:sz w:val="24"/>
          <w:szCs w:val="24"/>
        </w:rPr>
        <w:lastRenderedPageBreak/>
        <w:t>5</w:t>
      </w:r>
      <w:r w:rsidR="00E00DA3" w:rsidRPr="006D2EE8">
        <w:rPr>
          <w:rFonts w:ascii="Times New Roman" w:hAnsi="Times New Roman" w:cs="Times New Roman"/>
          <w:color w:val="000000" w:themeColor="text1"/>
          <w:sz w:val="24"/>
          <w:szCs w:val="24"/>
        </w:rPr>
        <w:t xml:space="preserve">. </w:t>
      </w:r>
      <w:r w:rsidRPr="006D2EE8">
        <w:rPr>
          <w:rFonts w:ascii="Times New Roman" w:hAnsi="Times New Roman" w:cs="Times New Roman"/>
          <w:color w:val="000000" w:themeColor="text1"/>
          <w:sz w:val="24"/>
          <w:szCs w:val="24"/>
        </w:rPr>
        <w:t xml:space="preserve"> </w:t>
      </w:r>
      <w:r w:rsidR="001411A5" w:rsidRPr="006D2EE8">
        <w:rPr>
          <w:rFonts w:ascii="Times New Roman" w:hAnsi="Times New Roman" w:cs="Times New Roman"/>
          <w:color w:val="000000" w:themeColor="text1"/>
          <w:sz w:val="24"/>
          <w:szCs w:val="24"/>
        </w:rPr>
        <w:t>SWOT ANALIZA TURIZMA BOSANSKO-PODRINJSKOG KANTONA GORAŽDE</w:t>
      </w:r>
      <w:bookmarkEnd w:id="54"/>
      <w:bookmarkEnd w:id="55"/>
      <w:bookmarkEnd w:id="57"/>
      <w:r w:rsidR="001411A5" w:rsidRPr="006D2EE8">
        <w:rPr>
          <w:rFonts w:ascii="Times New Roman" w:hAnsi="Times New Roman" w:cs="Times New Roman"/>
          <w:color w:val="000000" w:themeColor="text1"/>
          <w:sz w:val="24"/>
          <w:szCs w:val="24"/>
        </w:rPr>
        <w:t xml:space="preserve"> </w:t>
      </w:r>
      <w:bookmarkEnd w:id="56"/>
    </w:p>
    <w:p w:rsidR="009E3436" w:rsidRPr="006D2EE8" w:rsidRDefault="009E3436" w:rsidP="00640283">
      <w:pPr>
        <w:spacing w:after="0"/>
        <w:rPr>
          <w:rFonts w:ascii="Times New Roman" w:eastAsiaTheme="majorEastAsia" w:hAnsi="Times New Roman" w:cs="Times New Roman"/>
          <w:b/>
          <w:bCs/>
          <w:color w:val="000000" w:themeColor="text1"/>
          <w:sz w:val="24"/>
          <w:szCs w:val="24"/>
        </w:rPr>
      </w:pPr>
    </w:p>
    <w:p w:rsidR="000D2312" w:rsidRPr="006D2EE8" w:rsidRDefault="009E3436" w:rsidP="00FA63C0">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Da bi na pravi način proveli Strategiju razvoja turizma u Bosansko-podrinjskom kantonu Goražde neophodno je sagledati vanjske i unutrašnje faktore koji imaju veliki uticaj na turizam Bosansko-podrinjskog kantona Goražde. SWOT analiza predstavlja jedan od instrumenata koji ima veliku ulogu prilikom kreiranja različitih oblika strategija. Ona predstavlja kvantitativnu analitičku metodu koja kroz 4 faktora nastoji prikazati snage, slabosti, prilike i pretnje. Situacija na tržištu je promjenjivog karaktera, brzo se mijenja, te prilike i pretnje na tržištu se mogu za veoma kratko vrijeme promijentiti. U kontekstu vremena, snage i slabosti predstavljaju sadašnjost temeljenu na prošlosti, dok prilike i prijetnje predstavljaju budućnost temeljenu na prošlosti i sadašnjosti. Neosporno je da Bosansko-podrinjski kanton Goražde posjeduje sve neophodne elemente za razvoj turizma. Tu se prvenstveno podrazumjeva očuvanost prostora i rijeka Drine i Prače sa pritokama, Svetišta (spomenik Drinskim mučenicama), Turhan Emin-begova džamija kao turističke atrakcije vjerskog karaktera, kulturna baština kantona koju predstavljaju srednjovjekovna nalazišta stećaka, te potencijalno, prostor za razne sadržaje kulturnog i društvenog karaktera. </w:t>
      </w:r>
    </w:p>
    <w:p w:rsidR="009E3436" w:rsidRPr="006D2EE8" w:rsidRDefault="009E3436" w:rsidP="00FA63C0">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Pored povoljnog položaja, kanton ima razvijenu ekonomiju. Kantonalna ekonomija upošljava </w:t>
      </w:r>
      <w:r w:rsidR="000D2312" w:rsidRPr="006D2EE8">
        <w:rPr>
          <w:rFonts w:ascii="Times New Roman" w:hAnsi="Times New Roman" w:cs="Times New Roman"/>
          <w:color w:val="000000" w:themeColor="text1"/>
          <w:sz w:val="24"/>
          <w:szCs w:val="24"/>
          <w:lang w:val="bs-Latn-BA"/>
        </w:rPr>
        <w:t>7.573</w:t>
      </w:r>
      <w:r w:rsidRPr="006D2EE8">
        <w:rPr>
          <w:rFonts w:ascii="Times New Roman" w:hAnsi="Times New Roman" w:cs="Times New Roman"/>
          <w:color w:val="000000" w:themeColor="text1"/>
          <w:sz w:val="24"/>
          <w:szCs w:val="24"/>
          <w:lang w:val="bs-Latn-BA"/>
        </w:rPr>
        <w:t xml:space="preserve"> </w:t>
      </w:r>
      <w:r w:rsidR="00E00DA3" w:rsidRPr="006D2EE8">
        <w:rPr>
          <w:rFonts w:ascii="Times New Roman" w:hAnsi="Times New Roman" w:cs="Times New Roman"/>
          <w:color w:val="000000" w:themeColor="text1"/>
          <w:sz w:val="24"/>
          <w:szCs w:val="24"/>
          <w:lang w:val="bs-Latn-BA"/>
        </w:rPr>
        <w:t>radnika</w:t>
      </w:r>
      <w:r w:rsidRPr="006D2EE8">
        <w:rPr>
          <w:rFonts w:ascii="Times New Roman" w:hAnsi="Times New Roman" w:cs="Times New Roman"/>
          <w:color w:val="000000" w:themeColor="text1"/>
          <w:sz w:val="24"/>
          <w:szCs w:val="24"/>
          <w:lang w:val="bs-Latn-BA"/>
        </w:rPr>
        <w:t>. Geomorfološka raznolikost prostora pruža mogućnost razvoja seoskog planinskog, eko-turizma i drugih selektivnih oblika turizma te ravničarski dio prema Drini s obiljem voda za sportski ribolov i sveobuhvatni razvoj riječnog turizma.</w:t>
      </w:r>
    </w:p>
    <w:p w:rsidR="009E3436" w:rsidRPr="006D2EE8" w:rsidRDefault="009E3436"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F70FA3" w:rsidRPr="006D2EE8" w:rsidRDefault="009E3436" w:rsidP="00FA63C0">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Na temelju istraživanja obilježja turizma u Bosansko-podrinjskom kantonu Goražde, terenskog obilaska područja, te stavova prikupljenih od predstavnika Turističke </w:t>
      </w:r>
      <w:r w:rsidR="00F57B14" w:rsidRPr="006D2EE8">
        <w:rPr>
          <w:rFonts w:ascii="Times New Roman" w:hAnsi="Times New Roman" w:cs="Times New Roman"/>
          <w:color w:val="000000" w:themeColor="text1"/>
          <w:sz w:val="24"/>
          <w:szCs w:val="24"/>
          <w:lang w:val="bs-Latn-BA"/>
        </w:rPr>
        <w:t>organizacije</w:t>
      </w:r>
      <w:r w:rsidRPr="006D2EE8">
        <w:rPr>
          <w:rFonts w:ascii="Times New Roman" w:hAnsi="Times New Roman" w:cs="Times New Roman"/>
          <w:color w:val="000000" w:themeColor="text1"/>
          <w:sz w:val="24"/>
          <w:szCs w:val="24"/>
          <w:lang w:val="bs-Latn-BA"/>
        </w:rPr>
        <w:t xml:space="preserve"> BPK-a Goražde, kao i predstavnika općina u sastavu BPK-a Goražde, moguća je SWOT analiza kako slijedi:</w:t>
      </w:r>
    </w:p>
    <w:p w:rsidR="009E3436" w:rsidRPr="006D2EE8" w:rsidRDefault="009E3436" w:rsidP="00640283">
      <w:pPr>
        <w:spacing w:after="0"/>
        <w:rPr>
          <w:rFonts w:ascii="Times New Roman" w:eastAsiaTheme="majorEastAsia" w:hAnsi="Times New Roman" w:cs="Times New Roman"/>
          <w:b/>
          <w:bCs/>
          <w:color w:val="000000" w:themeColor="text1"/>
          <w:sz w:val="24"/>
          <w:szCs w:val="24"/>
        </w:rPr>
      </w:pPr>
    </w:p>
    <w:p w:rsidR="00AD609A" w:rsidRPr="006D2EE8" w:rsidRDefault="00AD609A" w:rsidP="00640283">
      <w:pPr>
        <w:ind w:left="720" w:firstLine="720"/>
        <w:rPr>
          <w:rFonts w:ascii="Times New Roman" w:hAnsi="Times New Roman" w:cs="Times New Roman"/>
          <w:b/>
          <w:i/>
          <w:color w:val="000000" w:themeColor="text1"/>
          <w:sz w:val="24"/>
          <w:szCs w:val="24"/>
          <w:lang w:val="bs-Latn-BA"/>
        </w:rPr>
      </w:pPr>
    </w:p>
    <w:p w:rsidR="00AD609A" w:rsidRPr="006D2EE8" w:rsidRDefault="00AD609A" w:rsidP="00640283">
      <w:pPr>
        <w:ind w:left="720" w:firstLine="720"/>
        <w:rPr>
          <w:rFonts w:ascii="Times New Roman" w:hAnsi="Times New Roman" w:cs="Times New Roman"/>
          <w:b/>
          <w:i/>
          <w:color w:val="000000" w:themeColor="text1"/>
          <w:sz w:val="24"/>
          <w:szCs w:val="24"/>
          <w:lang w:val="bs-Latn-BA"/>
        </w:rPr>
      </w:pPr>
    </w:p>
    <w:p w:rsidR="00AD609A" w:rsidRPr="006D2EE8" w:rsidRDefault="00AD609A" w:rsidP="00640283">
      <w:pPr>
        <w:ind w:left="720" w:firstLine="720"/>
        <w:rPr>
          <w:rFonts w:ascii="Times New Roman" w:hAnsi="Times New Roman" w:cs="Times New Roman"/>
          <w:b/>
          <w:i/>
          <w:color w:val="000000" w:themeColor="text1"/>
          <w:sz w:val="24"/>
          <w:szCs w:val="24"/>
          <w:lang w:val="bs-Latn-BA"/>
        </w:rPr>
      </w:pPr>
    </w:p>
    <w:p w:rsidR="00AD609A" w:rsidRPr="006D2EE8" w:rsidRDefault="00AD609A" w:rsidP="00640283">
      <w:pPr>
        <w:ind w:left="720" w:firstLine="720"/>
        <w:rPr>
          <w:rFonts w:ascii="Times New Roman" w:hAnsi="Times New Roman" w:cs="Times New Roman"/>
          <w:b/>
          <w:i/>
          <w:color w:val="000000" w:themeColor="text1"/>
          <w:sz w:val="24"/>
          <w:szCs w:val="24"/>
          <w:lang w:val="bs-Latn-BA"/>
        </w:rPr>
      </w:pPr>
    </w:p>
    <w:p w:rsidR="00AD609A" w:rsidRPr="006D2EE8" w:rsidRDefault="00AD609A" w:rsidP="00640283">
      <w:pPr>
        <w:ind w:left="720" w:firstLine="720"/>
        <w:rPr>
          <w:rFonts w:ascii="Times New Roman" w:hAnsi="Times New Roman" w:cs="Times New Roman"/>
          <w:b/>
          <w:i/>
          <w:color w:val="000000" w:themeColor="text1"/>
          <w:sz w:val="24"/>
          <w:szCs w:val="24"/>
          <w:lang w:val="bs-Latn-BA"/>
        </w:rPr>
      </w:pPr>
    </w:p>
    <w:p w:rsidR="00AD609A" w:rsidRPr="006D2EE8" w:rsidRDefault="00AD609A" w:rsidP="00640283">
      <w:pPr>
        <w:ind w:left="720" w:firstLine="720"/>
        <w:rPr>
          <w:rFonts w:ascii="Times New Roman" w:hAnsi="Times New Roman" w:cs="Times New Roman"/>
          <w:b/>
          <w:i/>
          <w:color w:val="000000" w:themeColor="text1"/>
          <w:sz w:val="24"/>
          <w:szCs w:val="24"/>
          <w:lang w:val="bs-Latn-BA"/>
        </w:rPr>
      </w:pPr>
    </w:p>
    <w:p w:rsidR="00AD609A" w:rsidRPr="006D2EE8" w:rsidRDefault="00AD609A" w:rsidP="00640283">
      <w:pPr>
        <w:ind w:left="720" w:firstLine="720"/>
        <w:rPr>
          <w:rFonts w:ascii="Times New Roman" w:hAnsi="Times New Roman" w:cs="Times New Roman"/>
          <w:b/>
          <w:i/>
          <w:color w:val="000000" w:themeColor="text1"/>
          <w:sz w:val="24"/>
          <w:szCs w:val="24"/>
          <w:lang w:val="bs-Latn-BA"/>
        </w:rPr>
      </w:pPr>
    </w:p>
    <w:p w:rsidR="00AD609A" w:rsidRPr="006D2EE8" w:rsidRDefault="00AD609A" w:rsidP="00640283">
      <w:pPr>
        <w:ind w:left="720" w:firstLine="720"/>
        <w:rPr>
          <w:rFonts w:ascii="Times New Roman" w:hAnsi="Times New Roman" w:cs="Times New Roman"/>
          <w:b/>
          <w:i/>
          <w:color w:val="000000" w:themeColor="text1"/>
          <w:sz w:val="24"/>
          <w:szCs w:val="24"/>
          <w:lang w:val="bs-Latn-BA"/>
        </w:rPr>
      </w:pPr>
    </w:p>
    <w:p w:rsidR="00AD609A" w:rsidRPr="006D2EE8" w:rsidRDefault="00AD609A" w:rsidP="00640283">
      <w:pPr>
        <w:ind w:left="720" w:firstLine="720"/>
        <w:rPr>
          <w:rFonts w:ascii="Times New Roman" w:hAnsi="Times New Roman" w:cs="Times New Roman"/>
          <w:b/>
          <w:i/>
          <w:color w:val="000000" w:themeColor="text1"/>
          <w:sz w:val="24"/>
          <w:szCs w:val="24"/>
          <w:lang w:val="bs-Latn-BA"/>
        </w:rPr>
      </w:pPr>
    </w:p>
    <w:p w:rsidR="00AD609A" w:rsidRPr="006D2EE8" w:rsidRDefault="00AD609A" w:rsidP="00640283">
      <w:pPr>
        <w:ind w:left="720" w:firstLine="720"/>
        <w:rPr>
          <w:rFonts w:ascii="Times New Roman" w:hAnsi="Times New Roman" w:cs="Times New Roman"/>
          <w:b/>
          <w:i/>
          <w:color w:val="000000" w:themeColor="text1"/>
          <w:sz w:val="24"/>
          <w:szCs w:val="24"/>
          <w:lang w:val="bs-Latn-BA"/>
        </w:rPr>
      </w:pPr>
    </w:p>
    <w:p w:rsidR="00AD609A" w:rsidRPr="006D2EE8" w:rsidRDefault="00AD609A" w:rsidP="00640283">
      <w:pPr>
        <w:ind w:left="720" w:firstLine="720"/>
        <w:rPr>
          <w:rFonts w:ascii="Times New Roman" w:hAnsi="Times New Roman" w:cs="Times New Roman"/>
          <w:b/>
          <w:i/>
          <w:color w:val="000000" w:themeColor="text1"/>
          <w:sz w:val="24"/>
          <w:szCs w:val="24"/>
          <w:lang w:val="bs-Latn-BA"/>
        </w:rPr>
      </w:pPr>
    </w:p>
    <w:p w:rsidR="00AD609A" w:rsidRPr="006D2EE8" w:rsidRDefault="00AD609A" w:rsidP="00DB5343">
      <w:pPr>
        <w:rPr>
          <w:rFonts w:ascii="Times New Roman" w:hAnsi="Times New Roman" w:cs="Times New Roman"/>
          <w:b/>
          <w:i/>
          <w:color w:val="000000" w:themeColor="text1"/>
          <w:sz w:val="24"/>
          <w:szCs w:val="24"/>
          <w:lang w:val="bs-Latn-BA"/>
        </w:rPr>
      </w:pPr>
    </w:p>
    <w:p w:rsidR="009E3436" w:rsidRPr="006D2EE8" w:rsidRDefault="009E3436" w:rsidP="00640283">
      <w:pPr>
        <w:ind w:left="720" w:firstLine="720"/>
        <w:rPr>
          <w:rFonts w:ascii="Times New Roman" w:hAnsi="Times New Roman" w:cs="Times New Roman"/>
          <w:b/>
          <w:i/>
          <w:color w:val="000000" w:themeColor="text1"/>
          <w:sz w:val="24"/>
          <w:szCs w:val="24"/>
          <w:lang w:val="bs-Latn-BA"/>
        </w:rPr>
      </w:pPr>
      <w:r w:rsidRPr="006D2EE8">
        <w:rPr>
          <w:rFonts w:ascii="Times New Roman" w:hAnsi="Times New Roman" w:cs="Times New Roman"/>
          <w:b/>
          <w:i/>
          <w:color w:val="000000" w:themeColor="text1"/>
          <w:sz w:val="24"/>
          <w:szCs w:val="24"/>
          <w:lang w:val="bs-Latn-BA"/>
        </w:rPr>
        <w:lastRenderedPageBreak/>
        <w:t xml:space="preserve">Tabela </w:t>
      </w:r>
      <w:r w:rsidR="00E00DA3" w:rsidRPr="006D2EE8">
        <w:rPr>
          <w:rFonts w:ascii="Times New Roman" w:hAnsi="Times New Roman" w:cs="Times New Roman"/>
          <w:b/>
          <w:i/>
          <w:color w:val="000000" w:themeColor="text1"/>
          <w:sz w:val="24"/>
          <w:szCs w:val="24"/>
          <w:lang w:val="bs-Latn-BA"/>
        </w:rPr>
        <w:t>8</w:t>
      </w:r>
      <w:r w:rsidRPr="006D2EE8">
        <w:rPr>
          <w:rFonts w:ascii="Times New Roman" w:hAnsi="Times New Roman" w:cs="Times New Roman"/>
          <w:b/>
          <w:i/>
          <w:color w:val="000000" w:themeColor="text1"/>
          <w:sz w:val="24"/>
          <w:szCs w:val="24"/>
          <w:lang w:val="bs-Latn-BA"/>
        </w:rPr>
        <w:t>: SWOT analiza Bosansko-podrinjskog kantona Goražde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0"/>
        <w:gridCol w:w="4680"/>
      </w:tblGrid>
      <w:tr w:rsidR="009E3436" w:rsidRPr="006D2EE8" w:rsidTr="00FF3717">
        <w:tc>
          <w:tcPr>
            <w:tcW w:w="9350" w:type="dxa"/>
            <w:gridSpan w:val="2"/>
            <w:shd w:val="clear" w:color="auto" w:fill="FFFFFF" w:themeFill="background1"/>
          </w:tcPr>
          <w:p w:rsidR="009E3436" w:rsidRPr="006D2EE8" w:rsidRDefault="009E3436" w:rsidP="00640283">
            <w:pPr>
              <w:tabs>
                <w:tab w:val="left" w:pos="1141"/>
              </w:tabs>
              <w:jc w:val="center"/>
              <w:rPr>
                <w:rFonts w:ascii="Times New Roman" w:eastAsia="Times New Roman" w:hAnsi="Times New Roman" w:cs="Times New Roman"/>
                <w:b/>
                <w:color w:val="000000" w:themeColor="text1"/>
                <w:sz w:val="24"/>
                <w:szCs w:val="24"/>
                <w:lang w:val="bs-Latn-BA" w:eastAsia="hr-HR"/>
              </w:rPr>
            </w:pPr>
            <w:r w:rsidRPr="006D2EE8">
              <w:rPr>
                <w:rFonts w:ascii="Times New Roman" w:eastAsia="Times New Roman" w:hAnsi="Times New Roman" w:cs="Times New Roman"/>
                <w:b/>
                <w:color w:val="000000" w:themeColor="text1"/>
                <w:sz w:val="24"/>
                <w:szCs w:val="24"/>
                <w:lang w:val="bs-Latn-BA" w:eastAsia="hr-HR"/>
              </w:rPr>
              <w:t>SWOT  analiza</w:t>
            </w:r>
          </w:p>
        </w:tc>
      </w:tr>
      <w:tr w:rsidR="009E3436" w:rsidRPr="006D2EE8" w:rsidTr="001F7C9C">
        <w:trPr>
          <w:trHeight w:val="316"/>
        </w:trPr>
        <w:tc>
          <w:tcPr>
            <w:tcW w:w="4670" w:type="dxa"/>
            <w:tcBorders>
              <w:bottom w:val="single" w:sz="4" w:space="0" w:color="auto"/>
            </w:tcBorders>
            <w:shd w:val="clear" w:color="auto" w:fill="DAEEF3"/>
          </w:tcPr>
          <w:p w:rsidR="009E3436" w:rsidRPr="006D2EE8" w:rsidRDefault="009E3436" w:rsidP="00640283">
            <w:pPr>
              <w:tabs>
                <w:tab w:val="left" w:pos="1141"/>
              </w:tabs>
              <w:jc w:val="center"/>
              <w:rPr>
                <w:rFonts w:ascii="Times New Roman" w:eastAsia="Times New Roman" w:hAnsi="Times New Roman" w:cs="Times New Roman"/>
                <w:b/>
                <w:color w:val="000000" w:themeColor="text1"/>
                <w:sz w:val="24"/>
                <w:szCs w:val="24"/>
                <w:lang w:val="bs-Latn-BA" w:eastAsia="hr-HR"/>
              </w:rPr>
            </w:pPr>
            <w:r w:rsidRPr="006D2EE8">
              <w:rPr>
                <w:rFonts w:ascii="Times New Roman" w:eastAsia="Times New Roman" w:hAnsi="Times New Roman" w:cs="Times New Roman"/>
                <w:b/>
                <w:color w:val="000000" w:themeColor="text1"/>
                <w:sz w:val="24"/>
                <w:szCs w:val="24"/>
                <w:lang w:val="bs-Latn-BA" w:eastAsia="hr-HR"/>
              </w:rPr>
              <w:t>SNAGE:</w:t>
            </w:r>
          </w:p>
        </w:tc>
        <w:tc>
          <w:tcPr>
            <w:tcW w:w="4680" w:type="dxa"/>
            <w:tcBorders>
              <w:bottom w:val="single" w:sz="4" w:space="0" w:color="auto"/>
            </w:tcBorders>
            <w:shd w:val="clear" w:color="auto" w:fill="DAEEF3"/>
          </w:tcPr>
          <w:p w:rsidR="009E3436" w:rsidRPr="006D2EE8" w:rsidRDefault="009E3436" w:rsidP="00640283">
            <w:pPr>
              <w:tabs>
                <w:tab w:val="left" w:pos="1141"/>
              </w:tabs>
              <w:jc w:val="center"/>
              <w:rPr>
                <w:rFonts w:ascii="Times New Roman" w:eastAsia="Times New Roman" w:hAnsi="Times New Roman" w:cs="Times New Roman"/>
                <w:b/>
                <w:color w:val="000000" w:themeColor="text1"/>
                <w:sz w:val="24"/>
                <w:szCs w:val="24"/>
                <w:lang w:val="bs-Latn-BA" w:eastAsia="hr-HR"/>
              </w:rPr>
            </w:pPr>
            <w:r w:rsidRPr="006D2EE8">
              <w:rPr>
                <w:rFonts w:ascii="Times New Roman" w:eastAsia="Times New Roman" w:hAnsi="Times New Roman" w:cs="Times New Roman"/>
                <w:b/>
                <w:color w:val="000000" w:themeColor="text1"/>
                <w:sz w:val="24"/>
                <w:szCs w:val="24"/>
                <w:lang w:val="bs-Latn-BA" w:eastAsia="hr-HR"/>
              </w:rPr>
              <w:t>SLABOSTI:</w:t>
            </w:r>
          </w:p>
          <w:p w:rsidR="009E3436" w:rsidRPr="006D2EE8" w:rsidRDefault="009E3436" w:rsidP="00640283">
            <w:pPr>
              <w:tabs>
                <w:tab w:val="left" w:pos="1141"/>
              </w:tabs>
              <w:jc w:val="center"/>
              <w:rPr>
                <w:rFonts w:ascii="Times New Roman" w:eastAsia="Times New Roman" w:hAnsi="Times New Roman" w:cs="Times New Roman"/>
                <w:b/>
                <w:color w:val="000000" w:themeColor="text1"/>
                <w:sz w:val="24"/>
                <w:szCs w:val="24"/>
                <w:lang w:val="bs-Latn-BA" w:eastAsia="hr-HR"/>
              </w:rPr>
            </w:pPr>
          </w:p>
        </w:tc>
      </w:tr>
      <w:tr w:rsidR="009E3436" w:rsidRPr="006D2EE8" w:rsidTr="001F7C9C">
        <w:trPr>
          <w:trHeight w:val="5349"/>
        </w:trPr>
        <w:tc>
          <w:tcPr>
            <w:tcW w:w="4670" w:type="dxa"/>
            <w:tcBorders>
              <w:top w:val="single" w:sz="4" w:space="0" w:color="auto"/>
              <w:bottom w:val="single" w:sz="4" w:space="0" w:color="auto"/>
            </w:tcBorders>
            <w:shd w:val="clear" w:color="auto" w:fill="auto"/>
          </w:tcPr>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Očuvana izvorna ljepota prirode</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Rijeka Drina,</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Stećci-srednjovjekovni spomenici</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 xml:space="preserve">Razvijena ekonomija s </w:t>
            </w:r>
            <w:r w:rsidR="0079333D" w:rsidRPr="006D2EE8">
              <w:rPr>
                <w:rFonts w:ascii="Times New Roman" w:eastAsia="Times New Roman" w:hAnsi="Times New Roman" w:cs="Times New Roman"/>
                <w:color w:val="000000" w:themeColor="text1"/>
                <w:sz w:val="24"/>
                <w:szCs w:val="24"/>
                <w:lang w:val="bs-Latn-BA" w:eastAsia="hr-HR"/>
              </w:rPr>
              <w:t>devet</w:t>
            </w:r>
            <w:r w:rsidRPr="006D2EE8">
              <w:rPr>
                <w:rFonts w:ascii="Times New Roman" w:eastAsia="Times New Roman" w:hAnsi="Times New Roman" w:cs="Times New Roman"/>
                <w:color w:val="000000" w:themeColor="text1"/>
                <w:sz w:val="24"/>
                <w:szCs w:val="24"/>
                <w:lang w:val="bs-Latn-BA" w:eastAsia="hr-HR"/>
              </w:rPr>
              <w:t xml:space="preserve"> poslovnih zona i jednom u pripremi</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Mogućnost proizvodnje zdrave hrane (voće, povrće, stočarstvo)</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Multikulturalnost</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Brojne mogućnosti za sport i rekreaciju</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 xml:space="preserve"> Mogućnost lova</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Tradicionalne manifestacije</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Geoprometni smještaj (blizina Sarajeva i Dubrovnika)</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Razvijenost privrede</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Šumsko bogatstvo</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Bogatstvo poljoprivrednog zemljišta</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Rast broja zaposlenih</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 xml:space="preserve">Brz vremenski period dobijanja sve potrebne dokumentacije za pokretanje biznisa  </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Tradicija voćarstva</w:t>
            </w:r>
          </w:p>
          <w:p w:rsidR="009E3436" w:rsidRPr="006D2EE8" w:rsidRDefault="009E3436" w:rsidP="00E41144">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Gostoljubivost</w:t>
            </w:r>
          </w:p>
          <w:p w:rsidR="009E3436" w:rsidRPr="006D2EE8" w:rsidRDefault="00F649D8" w:rsidP="00F649D8">
            <w:pPr>
              <w:pStyle w:val="ListParagraph"/>
              <w:numPr>
                <w:ilvl w:val="0"/>
                <w:numId w:val="7"/>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Raspoloživ prostor za nove turističke projekte;</w:t>
            </w:r>
          </w:p>
        </w:tc>
        <w:tc>
          <w:tcPr>
            <w:tcW w:w="4680" w:type="dxa"/>
            <w:tcBorders>
              <w:top w:val="single" w:sz="4" w:space="0" w:color="auto"/>
              <w:bottom w:val="single" w:sz="4" w:space="0" w:color="auto"/>
            </w:tcBorders>
            <w:shd w:val="clear" w:color="auto" w:fill="auto"/>
          </w:tcPr>
          <w:p w:rsidR="009E3436" w:rsidRPr="006D2EE8" w:rsidRDefault="009E3436" w:rsidP="00E41144">
            <w:pPr>
              <w:pStyle w:val="ListParagraph"/>
              <w:numPr>
                <w:ilvl w:val="0"/>
                <w:numId w:val="8"/>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Slaba putna infrastruktura</w:t>
            </w:r>
          </w:p>
          <w:p w:rsidR="009E3436" w:rsidRPr="006D2EE8" w:rsidRDefault="009E3436" w:rsidP="00E41144">
            <w:pPr>
              <w:pStyle w:val="ListParagraph"/>
              <w:numPr>
                <w:ilvl w:val="0"/>
                <w:numId w:val="8"/>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Nepostojanje uslova za privredno čist kanton (nepostojanje zvanične deponije za odlaganje otpada)</w:t>
            </w:r>
          </w:p>
          <w:p w:rsidR="009E3436" w:rsidRPr="006D2EE8" w:rsidRDefault="009E3436" w:rsidP="00E41144">
            <w:pPr>
              <w:pStyle w:val="ListParagraph"/>
              <w:numPr>
                <w:ilvl w:val="0"/>
                <w:numId w:val="8"/>
              </w:numPr>
              <w:tabs>
                <w:tab w:val="left" w:pos="1141"/>
              </w:tabs>
              <w:spacing w:after="0"/>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 xml:space="preserve">Nepostojanje prostorno-planske dokumentacije </w:t>
            </w:r>
          </w:p>
          <w:p w:rsidR="009E3436" w:rsidRPr="006D2EE8" w:rsidRDefault="009E3436" w:rsidP="00E41144">
            <w:pPr>
              <w:pStyle w:val="ListParagraph"/>
              <w:numPr>
                <w:ilvl w:val="0"/>
                <w:numId w:val="8"/>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Nizak stepen inovativnosti</w:t>
            </w:r>
          </w:p>
          <w:p w:rsidR="009E3436" w:rsidRPr="006D2EE8" w:rsidRDefault="009E3436" w:rsidP="00E41144">
            <w:pPr>
              <w:pStyle w:val="ListParagraph"/>
              <w:numPr>
                <w:ilvl w:val="0"/>
                <w:numId w:val="8"/>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Aktivna briga o zaštiti prirode</w:t>
            </w:r>
          </w:p>
          <w:p w:rsidR="009E3436" w:rsidRPr="006D2EE8" w:rsidRDefault="009E3436" w:rsidP="00E41144">
            <w:pPr>
              <w:pStyle w:val="ListParagraph"/>
              <w:numPr>
                <w:ilvl w:val="0"/>
                <w:numId w:val="8"/>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Neizgrađenost turistčkih proizvoda i turističkih sadržaja,</w:t>
            </w:r>
          </w:p>
          <w:p w:rsidR="009E3436" w:rsidRPr="006D2EE8" w:rsidRDefault="009E3436" w:rsidP="00E41144">
            <w:pPr>
              <w:pStyle w:val="ListParagraph"/>
              <w:numPr>
                <w:ilvl w:val="0"/>
                <w:numId w:val="8"/>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Kvaliteta turističke ponude-moguća bitna poboljšanja</w:t>
            </w:r>
          </w:p>
          <w:p w:rsidR="009E3436" w:rsidRPr="006D2EE8" w:rsidRDefault="009E3436" w:rsidP="00E41144">
            <w:pPr>
              <w:pStyle w:val="ListParagraph"/>
              <w:numPr>
                <w:ilvl w:val="0"/>
                <w:numId w:val="8"/>
              </w:numPr>
              <w:tabs>
                <w:tab w:val="left" w:pos="1141"/>
              </w:tabs>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 xml:space="preserve">Nedovoljna prezentacija i promocija na turističkom tržištu; </w:t>
            </w:r>
          </w:p>
          <w:p w:rsidR="009E3436" w:rsidRPr="006D2EE8" w:rsidRDefault="009E3436" w:rsidP="00E41144">
            <w:pPr>
              <w:pStyle w:val="ListParagraph"/>
              <w:numPr>
                <w:ilvl w:val="0"/>
                <w:numId w:val="8"/>
              </w:numPr>
              <w:tabs>
                <w:tab w:val="left" w:pos="1141"/>
              </w:tabs>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 xml:space="preserve">Nedostatak edukovanog kadra u oblasti turizma; </w:t>
            </w:r>
          </w:p>
          <w:p w:rsidR="009E3436" w:rsidRPr="006D2EE8" w:rsidRDefault="009E3436" w:rsidP="00E41144">
            <w:pPr>
              <w:pStyle w:val="ListParagraph"/>
              <w:numPr>
                <w:ilvl w:val="0"/>
                <w:numId w:val="8"/>
              </w:numPr>
              <w:tabs>
                <w:tab w:val="left" w:pos="1141"/>
              </w:tabs>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Neosvještenost  o vrijednos</w:t>
            </w:r>
            <w:r w:rsidR="0079333D" w:rsidRPr="006D2EE8">
              <w:rPr>
                <w:rFonts w:ascii="Times New Roman" w:eastAsia="Times New Roman" w:hAnsi="Times New Roman" w:cs="Times New Roman"/>
                <w:color w:val="000000" w:themeColor="text1"/>
                <w:sz w:val="24"/>
                <w:szCs w:val="24"/>
                <w:lang w:val="hr-BA" w:eastAsia="hr-HR"/>
              </w:rPr>
              <w:t>ti turizma kao privredne grane</w:t>
            </w:r>
          </w:p>
          <w:p w:rsidR="0079333D" w:rsidRPr="006D2EE8" w:rsidRDefault="0079333D" w:rsidP="00E41144">
            <w:pPr>
              <w:pStyle w:val="ListParagraph"/>
              <w:numPr>
                <w:ilvl w:val="0"/>
                <w:numId w:val="8"/>
              </w:numPr>
              <w:tabs>
                <w:tab w:val="left" w:pos="1141"/>
              </w:tabs>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Nedovljino razvijen proces strateškog upravljanja destinacijom;</w:t>
            </w:r>
          </w:p>
          <w:p w:rsidR="0079333D" w:rsidRPr="006D2EE8" w:rsidRDefault="0079333D" w:rsidP="00E41144">
            <w:pPr>
              <w:pStyle w:val="ListParagraph"/>
              <w:numPr>
                <w:ilvl w:val="0"/>
                <w:numId w:val="8"/>
              </w:numPr>
              <w:tabs>
                <w:tab w:val="left" w:pos="1141"/>
              </w:tabs>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Digitalna“nevidljivost“; i neprepoznatljiv brend;</w:t>
            </w:r>
          </w:p>
          <w:p w:rsidR="0079333D" w:rsidRPr="006D2EE8" w:rsidRDefault="0079333D" w:rsidP="00E41144">
            <w:pPr>
              <w:pStyle w:val="ListParagraph"/>
              <w:numPr>
                <w:ilvl w:val="0"/>
                <w:numId w:val="8"/>
              </w:numPr>
              <w:tabs>
                <w:tab w:val="left" w:pos="1141"/>
              </w:tabs>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Mnoge turističke atrakcije nemaju propratni sadržaj i infrastrukturu kako bi bili turistički proizvod;</w:t>
            </w:r>
          </w:p>
          <w:p w:rsidR="0079333D" w:rsidRPr="006D2EE8" w:rsidRDefault="0079333D" w:rsidP="00E41144">
            <w:pPr>
              <w:pStyle w:val="ListParagraph"/>
              <w:numPr>
                <w:ilvl w:val="0"/>
                <w:numId w:val="8"/>
              </w:numPr>
              <w:tabs>
                <w:tab w:val="left" w:pos="1141"/>
              </w:tabs>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Nedovoljno razvijene primarna i sekundarna turistička infrastruktura;</w:t>
            </w:r>
          </w:p>
          <w:p w:rsidR="0079333D" w:rsidRPr="006D2EE8" w:rsidRDefault="0079333D" w:rsidP="00F649D8">
            <w:pPr>
              <w:pStyle w:val="ListParagraph"/>
              <w:numPr>
                <w:ilvl w:val="0"/>
                <w:numId w:val="8"/>
              </w:numPr>
              <w:tabs>
                <w:tab w:val="left" w:pos="1141"/>
              </w:tabs>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Neiskorišten</w:t>
            </w:r>
            <w:r w:rsidR="00F649D8" w:rsidRPr="006D2EE8">
              <w:rPr>
                <w:rFonts w:ascii="Times New Roman" w:eastAsia="Times New Roman" w:hAnsi="Times New Roman" w:cs="Times New Roman"/>
                <w:color w:val="000000" w:themeColor="text1"/>
                <w:sz w:val="24"/>
                <w:szCs w:val="24"/>
                <w:lang w:val="hr-BA" w:eastAsia="hr-HR"/>
              </w:rPr>
              <w:t xml:space="preserve"> potencijal javno-privatnog partnnerstva;</w:t>
            </w:r>
          </w:p>
          <w:p w:rsidR="00F649D8" w:rsidRPr="006D2EE8" w:rsidRDefault="00F649D8" w:rsidP="00F649D8">
            <w:pPr>
              <w:pStyle w:val="ListParagraph"/>
              <w:numPr>
                <w:ilvl w:val="0"/>
                <w:numId w:val="8"/>
              </w:numPr>
              <w:tabs>
                <w:tab w:val="left" w:pos="1141"/>
              </w:tabs>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Nedovoljan broj smještajnih kapaciteta;</w:t>
            </w:r>
          </w:p>
          <w:p w:rsidR="00F649D8" w:rsidRPr="006D2EE8" w:rsidRDefault="00F649D8" w:rsidP="00F649D8">
            <w:pPr>
              <w:pStyle w:val="ListParagraph"/>
              <w:numPr>
                <w:ilvl w:val="0"/>
                <w:numId w:val="8"/>
              </w:numPr>
              <w:tabs>
                <w:tab w:val="left" w:pos="1141"/>
              </w:tabs>
              <w:jc w:val="both"/>
              <w:rPr>
                <w:rFonts w:ascii="Times New Roman" w:eastAsia="Times New Roman" w:hAnsi="Times New Roman" w:cs="Times New Roman"/>
                <w:color w:val="000000" w:themeColor="text1"/>
                <w:sz w:val="24"/>
                <w:szCs w:val="24"/>
                <w:lang w:eastAsia="hr-HR"/>
              </w:rPr>
            </w:pPr>
          </w:p>
          <w:p w:rsidR="009E3436" w:rsidRPr="006D2EE8" w:rsidRDefault="009E3436" w:rsidP="00640283">
            <w:pPr>
              <w:pStyle w:val="ListParagraph"/>
              <w:tabs>
                <w:tab w:val="left" w:pos="1141"/>
              </w:tabs>
              <w:spacing w:after="0"/>
              <w:jc w:val="both"/>
              <w:rPr>
                <w:rFonts w:ascii="Times New Roman" w:eastAsia="Times New Roman" w:hAnsi="Times New Roman" w:cs="Times New Roman"/>
                <w:color w:val="000000" w:themeColor="text1"/>
                <w:sz w:val="24"/>
                <w:szCs w:val="24"/>
                <w:lang w:val="bs-Latn-BA" w:eastAsia="hr-HR"/>
              </w:rPr>
            </w:pPr>
          </w:p>
          <w:p w:rsidR="009E3436" w:rsidRPr="006D2EE8" w:rsidRDefault="009E3436" w:rsidP="00640283">
            <w:pPr>
              <w:tabs>
                <w:tab w:val="left" w:pos="1141"/>
              </w:tabs>
              <w:jc w:val="both"/>
              <w:rPr>
                <w:rFonts w:ascii="Times New Roman" w:eastAsia="Times New Roman" w:hAnsi="Times New Roman" w:cs="Times New Roman"/>
                <w:b/>
                <w:color w:val="000000" w:themeColor="text1"/>
                <w:sz w:val="24"/>
                <w:szCs w:val="24"/>
                <w:lang w:val="bs-Latn-BA" w:eastAsia="hr-HR"/>
              </w:rPr>
            </w:pPr>
          </w:p>
          <w:p w:rsidR="009E3436" w:rsidRPr="006D2EE8" w:rsidRDefault="009E3436" w:rsidP="00640283">
            <w:pPr>
              <w:tabs>
                <w:tab w:val="left" w:pos="1141"/>
              </w:tabs>
              <w:jc w:val="both"/>
              <w:rPr>
                <w:rFonts w:ascii="Times New Roman" w:eastAsia="Times New Roman" w:hAnsi="Times New Roman" w:cs="Times New Roman"/>
                <w:b/>
                <w:color w:val="000000" w:themeColor="text1"/>
                <w:sz w:val="24"/>
                <w:szCs w:val="24"/>
                <w:lang w:val="bs-Latn-BA" w:eastAsia="hr-HR"/>
              </w:rPr>
            </w:pPr>
          </w:p>
        </w:tc>
      </w:tr>
    </w:tbl>
    <w:p w:rsidR="009E3436" w:rsidRPr="006D2EE8" w:rsidRDefault="009E3436" w:rsidP="00640283">
      <w:pPr>
        <w:jc w:val="both"/>
        <w:rPr>
          <w:rFonts w:ascii="Times New Roman" w:hAnsi="Times New Roman" w:cs="Times New Roman"/>
          <w:color w:val="000000" w:themeColor="text1"/>
          <w:sz w:val="24"/>
          <w:szCs w:val="24"/>
          <w:lang w:val="bs-Latn-B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0"/>
        <w:gridCol w:w="4680"/>
      </w:tblGrid>
      <w:tr w:rsidR="009E3436" w:rsidRPr="006D2EE8" w:rsidTr="001F7C9C">
        <w:trPr>
          <w:trHeight w:val="907"/>
        </w:trPr>
        <w:tc>
          <w:tcPr>
            <w:tcW w:w="4670" w:type="dxa"/>
            <w:tcBorders>
              <w:top w:val="single" w:sz="4" w:space="0" w:color="auto"/>
            </w:tcBorders>
            <w:shd w:val="clear" w:color="auto" w:fill="DAEEF3"/>
          </w:tcPr>
          <w:p w:rsidR="009E3436" w:rsidRPr="006D2EE8" w:rsidRDefault="009E3436" w:rsidP="00640283">
            <w:pPr>
              <w:tabs>
                <w:tab w:val="left" w:pos="1141"/>
              </w:tabs>
              <w:jc w:val="center"/>
              <w:rPr>
                <w:rFonts w:ascii="Times New Roman" w:eastAsia="Times New Roman" w:hAnsi="Times New Roman" w:cs="Times New Roman"/>
                <w:b/>
                <w:color w:val="000000" w:themeColor="text1"/>
                <w:sz w:val="24"/>
                <w:szCs w:val="24"/>
                <w:lang w:val="bs-Latn-BA" w:eastAsia="hr-HR"/>
              </w:rPr>
            </w:pPr>
          </w:p>
          <w:p w:rsidR="009E3436" w:rsidRPr="006D2EE8" w:rsidRDefault="009E3436" w:rsidP="00640283">
            <w:pPr>
              <w:tabs>
                <w:tab w:val="left" w:pos="1141"/>
              </w:tabs>
              <w:jc w:val="center"/>
              <w:rPr>
                <w:rFonts w:ascii="Times New Roman" w:eastAsia="Times New Roman" w:hAnsi="Times New Roman" w:cs="Times New Roman"/>
                <w:b/>
                <w:color w:val="000000" w:themeColor="text1"/>
                <w:sz w:val="24"/>
                <w:szCs w:val="24"/>
                <w:lang w:val="bs-Latn-BA" w:eastAsia="hr-HR"/>
              </w:rPr>
            </w:pPr>
            <w:r w:rsidRPr="006D2EE8">
              <w:rPr>
                <w:rFonts w:ascii="Times New Roman" w:eastAsia="Times New Roman" w:hAnsi="Times New Roman" w:cs="Times New Roman"/>
                <w:b/>
                <w:color w:val="000000" w:themeColor="text1"/>
                <w:sz w:val="24"/>
                <w:szCs w:val="24"/>
                <w:lang w:val="bs-Latn-BA" w:eastAsia="hr-HR"/>
              </w:rPr>
              <w:t>PRILIKE:</w:t>
            </w:r>
          </w:p>
        </w:tc>
        <w:tc>
          <w:tcPr>
            <w:tcW w:w="4680" w:type="dxa"/>
            <w:tcBorders>
              <w:top w:val="single" w:sz="4" w:space="0" w:color="auto"/>
            </w:tcBorders>
            <w:shd w:val="clear" w:color="auto" w:fill="DAEEF3"/>
          </w:tcPr>
          <w:p w:rsidR="009E3436" w:rsidRPr="006D2EE8" w:rsidRDefault="009E3436" w:rsidP="00640283">
            <w:pPr>
              <w:tabs>
                <w:tab w:val="left" w:pos="1141"/>
              </w:tabs>
              <w:jc w:val="center"/>
              <w:rPr>
                <w:rFonts w:ascii="Times New Roman" w:eastAsia="Times New Roman" w:hAnsi="Times New Roman" w:cs="Times New Roman"/>
                <w:color w:val="000000" w:themeColor="text1"/>
                <w:sz w:val="24"/>
                <w:szCs w:val="24"/>
                <w:lang w:val="bs-Latn-BA" w:eastAsia="hr-HR"/>
              </w:rPr>
            </w:pPr>
          </w:p>
          <w:p w:rsidR="009E3436" w:rsidRPr="006D2EE8" w:rsidRDefault="009E3436" w:rsidP="00640283">
            <w:pPr>
              <w:tabs>
                <w:tab w:val="left" w:pos="1141"/>
              </w:tabs>
              <w:jc w:val="center"/>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b/>
                <w:color w:val="000000" w:themeColor="text1"/>
                <w:sz w:val="24"/>
                <w:szCs w:val="24"/>
                <w:lang w:val="bs-Latn-BA" w:eastAsia="hr-HR"/>
              </w:rPr>
              <w:t>PRIJETNJE</w:t>
            </w:r>
          </w:p>
        </w:tc>
      </w:tr>
      <w:tr w:rsidR="009E3436" w:rsidRPr="006D2EE8" w:rsidTr="001F7C9C">
        <w:trPr>
          <w:trHeight w:val="405"/>
        </w:trPr>
        <w:tc>
          <w:tcPr>
            <w:tcW w:w="4670" w:type="dxa"/>
            <w:tcBorders>
              <w:left w:val="single" w:sz="4" w:space="0" w:color="auto"/>
              <w:bottom w:val="single" w:sz="4" w:space="0" w:color="auto"/>
            </w:tcBorders>
            <w:shd w:val="clear" w:color="auto" w:fill="FFFFFF"/>
          </w:tcPr>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 xml:space="preserve">Formiranje tržišnih turističkih proizvoda uz maksimalno korištenje postojećih tutrističkih resursa i potencijala </w:t>
            </w:r>
          </w:p>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Povezivanje poljoprivrede i turizma u službi razvoja ruralnog prostora</w:t>
            </w:r>
          </w:p>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EU fondovi, korištenje sredstava EU</w:t>
            </w:r>
          </w:p>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Turističke mogućnosti  (mogućnost za razvoj turizma)</w:t>
            </w:r>
          </w:p>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Studentski grad</w:t>
            </w:r>
          </w:p>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Mogućnost prometnog  povezivanja sa drugim regijama</w:t>
            </w:r>
          </w:p>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Povezivanje poljoprivrede i turizma</w:t>
            </w:r>
          </w:p>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Strateški marketing</w:t>
            </w:r>
          </w:p>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 xml:space="preserve">Osmišljeni programi Vjerskog, rječnog i planinskog  turizma </w:t>
            </w:r>
          </w:p>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Sportsko-rekreativni programi</w:t>
            </w:r>
          </w:p>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Blizina Sarajeva</w:t>
            </w:r>
          </w:p>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Rast potražnje za odmorom u ruralnom području</w:t>
            </w:r>
          </w:p>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Javno-privatno partnerstvo</w:t>
            </w:r>
          </w:p>
          <w:p w:rsidR="009E3436" w:rsidRPr="006D2EE8" w:rsidRDefault="009E3436" w:rsidP="00E41144">
            <w:pPr>
              <w:pStyle w:val="ListParagraph"/>
              <w:numPr>
                <w:ilvl w:val="0"/>
                <w:numId w:val="9"/>
              </w:numPr>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Priče vezane za historiju područja</w:t>
            </w:r>
          </w:p>
          <w:p w:rsidR="009E3436" w:rsidRPr="006D2EE8" w:rsidRDefault="009E3436" w:rsidP="00E41144">
            <w:pPr>
              <w:pStyle w:val="ListParagraph"/>
              <w:numPr>
                <w:ilvl w:val="0"/>
                <w:numId w:val="9"/>
              </w:numPr>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 xml:space="preserve">Nova neiskorištena destinacija; </w:t>
            </w:r>
          </w:p>
          <w:p w:rsidR="009E3436" w:rsidRPr="006D2EE8" w:rsidRDefault="009E3436" w:rsidP="00E41144">
            <w:pPr>
              <w:pStyle w:val="ListParagraph"/>
              <w:numPr>
                <w:ilvl w:val="0"/>
                <w:numId w:val="9"/>
              </w:numPr>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Mogućnosti regionalne međuentitetske saradnje (Rudo, Foča i Višegrad);</w:t>
            </w:r>
          </w:p>
          <w:p w:rsidR="00F649D8" w:rsidRPr="006D2EE8" w:rsidRDefault="00F649D8" w:rsidP="00E41144">
            <w:pPr>
              <w:pStyle w:val="ListParagraph"/>
              <w:numPr>
                <w:ilvl w:val="0"/>
                <w:numId w:val="9"/>
              </w:numPr>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Digitalno i fizičko mapiranje turističke ponude;</w:t>
            </w:r>
          </w:p>
          <w:p w:rsidR="00F649D8" w:rsidRPr="006D2EE8" w:rsidRDefault="00F649D8" w:rsidP="00E41144">
            <w:pPr>
              <w:pStyle w:val="ListParagraph"/>
              <w:numPr>
                <w:ilvl w:val="0"/>
                <w:numId w:val="9"/>
              </w:numPr>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Unaprijeđenje poznavanja stranih jezika radi privlačenja stranih turista;</w:t>
            </w:r>
          </w:p>
          <w:p w:rsidR="00F649D8" w:rsidRPr="006D2EE8" w:rsidRDefault="00F649D8" w:rsidP="00E41144">
            <w:pPr>
              <w:pStyle w:val="ListParagraph"/>
              <w:numPr>
                <w:ilvl w:val="0"/>
                <w:numId w:val="9"/>
              </w:numPr>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Korištenje potencijala digitalnih kanala promocije turizma BPK-a;</w:t>
            </w:r>
          </w:p>
          <w:p w:rsidR="00F649D8" w:rsidRPr="006D2EE8" w:rsidRDefault="00F649D8" w:rsidP="00E41144">
            <w:pPr>
              <w:pStyle w:val="ListParagraph"/>
              <w:numPr>
                <w:ilvl w:val="0"/>
                <w:numId w:val="9"/>
              </w:numPr>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Razvoj kadrova različitih profila s ciljem razvoja specifičnih oblika turizma (</w:t>
            </w:r>
            <w:r w:rsidR="00354A78" w:rsidRPr="006D2EE8">
              <w:rPr>
                <w:rFonts w:ascii="Times New Roman" w:eastAsia="Times New Roman" w:hAnsi="Times New Roman" w:cs="Times New Roman"/>
                <w:color w:val="000000" w:themeColor="text1"/>
                <w:sz w:val="24"/>
                <w:szCs w:val="24"/>
                <w:lang w:val="hr-BA" w:eastAsia="hr-HR"/>
              </w:rPr>
              <w:t>sportski,ruralni,lovni,...)</w:t>
            </w:r>
            <w:r w:rsidR="00780538" w:rsidRPr="006D2EE8">
              <w:rPr>
                <w:rFonts w:ascii="Times New Roman" w:eastAsia="Times New Roman" w:hAnsi="Times New Roman" w:cs="Times New Roman"/>
                <w:color w:val="000000" w:themeColor="text1"/>
                <w:sz w:val="24"/>
                <w:szCs w:val="24"/>
                <w:lang w:val="hr-BA" w:eastAsia="hr-HR"/>
              </w:rPr>
              <w:t>;</w:t>
            </w:r>
          </w:p>
          <w:p w:rsidR="00780538" w:rsidRPr="006D2EE8" w:rsidRDefault="00780538" w:rsidP="00E41144">
            <w:pPr>
              <w:pStyle w:val="ListParagraph"/>
              <w:numPr>
                <w:ilvl w:val="0"/>
                <w:numId w:val="9"/>
              </w:numPr>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Finansiranje turističkih i infrastrukturnih projekata iz EU fondova ;</w:t>
            </w:r>
          </w:p>
          <w:p w:rsidR="00780538" w:rsidRPr="006D2EE8" w:rsidRDefault="00780538" w:rsidP="00D1634F">
            <w:pPr>
              <w:pStyle w:val="ListParagraph"/>
              <w:numPr>
                <w:ilvl w:val="0"/>
                <w:numId w:val="9"/>
              </w:numPr>
              <w:jc w:val="both"/>
              <w:rPr>
                <w:rFonts w:ascii="Times New Roman" w:eastAsia="Times New Roman" w:hAnsi="Times New Roman" w:cs="Times New Roman"/>
                <w:color w:val="000000" w:themeColor="text1"/>
                <w:sz w:val="24"/>
                <w:szCs w:val="24"/>
                <w:lang w:eastAsia="hr-HR"/>
              </w:rPr>
            </w:pPr>
            <w:r w:rsidRPr="006D2EE8">
              <w:rPr>
                <w:rFonts w:ascii="Times New Roman" w:eastAsia="Times New Roman" w:hAnsi="Times New Roman" w:cs="Times New Roman"/>
                <w:color w:val="000000" w:themeColor="text1"/>
                <w:sz w:val="24"/>
                <w:szCs w:val="24"/>
                <w:lang w:val="hr-BA" w:eastAsia="hr-HR"/>
              </w:rPr>
              <w:t>Planirana izgradnja brze ceste u BPK;</w:t>
            </w:r>
          </w:p>
          <w:p w:rsidR="009E3436" w:rsidRPr="006D2EE8" w:rsidRDefault="009E3436" w:rsidP="00640283">
            <w:pPr>
              <w:pStyle w:val="ListParagraph"/>
              <w:spacing w:after="0"/>
              <w:jc w:val="both"/>
              <w:rPr>
                <w:rFonts w:ascii="Times New Roman" w:eastAsia="Times New Roman" w:hAnsi="Times New Roman" w:cs="Times New Roman"/>
                <w:color w:val="000000" w:themeColor="text1"/>
                <w:sz w:val="24"/>
                <w:szCs w:val="24"/>
                <w:lang w:val="bs-Latn-BA" w:eastAsia="hr-HR"/>
              </w:rPr>
            </w:pPr>
          </w:p>
        </w:tc>
        <w:tc>
          <w:tcPr>
            <w:tcW w:w="4680" w:type="dxa"/>
            <w:tcBorders>
              <w:bottom w:val="single" w:sz="4" w:space="0" w:color="auto"/>
            </w:tcBorders>
            <w:shd w:val="clear" w:color="auto" w:fill="FFFFFF"/>
          </w:tcPr>
          <w:p w:rsidR="009E3436" w:rsidRPr="006D2EE8" w:rsidRDefault="009E3436"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Stihijski razvoj turizma</w:t>
            </w:r>
          </w:p>
          <w:p w:rsidR="009E3436" w:rsidRPr="006D2EE8" w:rsidRDefault="009E3436"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 xml:space="preserve"> Neadekvatan odnos prema prirodi i prostoru</w:t>
            </w:r>
          </w:p>
          <w:p w:rsidR="009E3436" w:rsidRPr="006D2EE8" w:rsidRDefault="009E3436"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Neadekvatna saradnja s okruženjem u formiranju turističkih proizvoda</w:t>
            </w:r>
          </w:p>
          <w:p w:rsidR="009E3436" w:rsidRPr="006D2EE8" w:rsidRDefault="009E3436"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Nerazvijenost svijesti za turizam</w:t>
            </w:r>
          </w:p>
          <w:p w:rsidR="009E3436" w:rsidRPr="006D2EE8" w:rsidRDefault="009E3436"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Loša koordinacija nositelja ponude</w:t>
            </w:r>
          </w:p>
          <w:p w:rsidR="009E3436" w:rsidRPr="006D2EE8" w:rsidRDefault="009E3436"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Vremenske nepogode</w:t>
            </w:r>
          </w:p>
          <w:p w:rsidR="009E3436" w:rsidRPr="006D2EE8" w:rsidRDefault="009E3436"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Industrija</w:t>
            </w:r>
          </w:p>
          <w:p w:rsidR="009E3436" w:rsidRPr="006D2EE8" w:rsidRDefault="009E3436"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Slaba ekološka svjest građana</w:t>
            </w:r>
          </w:p>
          <w:p w:rsidR="009E3436" w:rsidRPr="006D2EE8" w:rsidRDefault="009E3436"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Nedostatak finansijskih sredstava</w:t>
            </w:r>
          </w:p>
          <w:p w:rsidR="009E3436" w:rsidRPr="006D2EE8" w:rsidRDefault="009E3436"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Rastuća konkurencija</w:t>
            </w:r>
          </w:p>
          <w:p w:rsidR="009E3436" w:rsidRPr="006D2EE8" w:rsidRDefault="009E3436"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Izgradnja HE Ustikolina</w:t>
            </w:r>
          </w:p>
          <w:p w:rsidR="009E3436" w:rsidRPr="006D2EE8" w:rsidRDefault="00CB055F"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Nedovoljno investiranje u razvoj turizma;</w:t>
            </w:r>
          </w:p>
          <w:p w:rsidR="00CB055F" w:rsidRPr="006D2EE8" w:rsidRDefault="00CB055F"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Nedovoljno razvijena svijest o mogućnostima razvoja turizma;</w:t>
            </w:r>
          </w:p>
          <w:p w:rsidR="00CB055F" w:rsidRPr="006D2EE8" w:rsidRDefault="00CB055F"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Odlazak maldih,</w:t>
            </w:r>
          </w:p>
          <w:p w:rsidR="00CB055F" w:rsidRPr="006D2EE8" w:rsidRDefault="00CB055F"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Nedovoljan interes privatnog sektora za ulaganje u turističke projekte,</w:t>
            </w:r>
          </w:p>
          <w:p w:rsidR="00CB055F" w:rsidRPr="006D2EE8" w:rsidRDefault="00CB055F"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Loš imidž BiH kao turističke destinacije u svijetu;</w:t>
            </w:r>
          </w:p>
          <w:p w:rsidR="00CB055F" w:rsidRPr="006D2EE8" w:rsidRDefault="00CB055F"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Loša upisna politika u srednje škole;</w:t>
            </w:r>
          </w:p>
          <w:p w:rsidR="00CB055F" w:rsidRPr="006D2EE8" w:rsidRDefault="00CB055F"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Odumiranje sela i seoskih domaćinstava;</w:t>
            </w:r>
          </w:p>
          <w:p w:rsidR="00CB055F" w:rsidRPr="006D2EE8" w:rsidRDefault="00CB055F" w:rsidP="00E41144">
            <w:pPr>
              <w:pStyle w:val="ListParagraph"/>
              <w:numPr>
                <w:ilvl w:val="0"/>
                <w:numId w:val="10"/>
              </w:numPr>
              <w:tabs>
                <w:tab w:val="left" w:pos="1141"/>
              </w:tabs>
              <w:spacing w:after="0"/>
              <w:jc w:val="both"/>
              <w:rPr>
                <w:rFonts w:ascii="Times New Roman" w:eastAsia="Times New Roman" w:hAnsi="Times New Roman" w:cs="Times New Roman"/>
                <w:color w:val="000000" w:themeColor="text1"/>
                <w:sz w:val="24"/>
                <w:szCs w:val="24"/>
                <w:lang w:val="bs-Latn-BA" w:eastAsia="hr-HR"/>
              </w:rPr>
            </w:pPr>
            <w:r w:rsidRPr="006D2EE8">
              <w:rPr>
                <w:rFonts w:ascii="Times New Roman" w:eastAsia="Times New Roman" w:hAnsi="Times New Roman" w:cs="Times New Roman"/>
                <w:color w:val="000000" w:themeColor="text1"/>
                <w:sz w:val="24"/>
                <w:szCs w:val="24"/>
                <w:lang w:val="bs-Latn-BA" w:eastAsia="hr-HR"/>
              </w:rPr>
              <w:t>Konkurencija domaćih i regionalnih destinacija</w:t>
            </w:r>
          </w:p>
          <w:p w:rsidR="009E3436" w:rsidRPr="006D2EE8" w:rsidRDefault="009E3436" w:rsidP="00640283">
            <w:pPr>
              <w:tabs>
                <w:tab w:val="left" w:pos="1141"/>
              </w:tabs>
              <w:rPr>
                <w:rFonts w:ascii="Times New Roman" w:eastAsia="Times New Roman" w:hAnsi="Times New Roman" w:cs="Times New Roman"/>
                <w:b/>
                <w:color w:val="000000" w:themeColor="text1"/>
                <w:sz w:val="24"/>
                <w:szCs w:val="24"/>
                <w:lang w:val="bs-Latn-BA" w:eastAsia="hr-HR"/>
              </w:rPr>
            </w:pPr>
          </w:p>
          <w:p w:rsidR="009E3436" w:rsidRPr="006D2EE8" w:rsidRDefault="009E3436" w:rsidP="00640283">
            <w:pPr>
              <w:tabs>
                <w:tab w:val="left" w:pos="1141"/>
              </w:tabs>
              <w:rPr>
                <w:rFonts w:ascii="Times New Roman" w:eastAsia="Times New Roman" w:hAnsi="Times New Roman" w:cs="Times New Roman"/>
                <w:b/>
                <w:color w:val="000000" w:themeColor="text1"/>
                <w:sz w:val="24"/>
                <w:szCs w:val="24"/>
                <w:lang w:val="bs-Latn-BA" w:eastAsia="hr-HR"/>
              </w:rPr>
            </w:pPr>
          </w:p>
          <w:p w:rsidR="009E3436" w:rsidRPr="006D2EE8" w:rsidRDefault="009E3436" w:rsidP="00640283">
            <w:pPr>
              <w:tabs>
                <w:tab w:val="left" w:pos="1141"/>
              </w:tabs>
              <w:rPr>
                <w:rFonts w:ascii="Times New Roman" w:eastAsia="Times New Roman" w:hAnsi="Times New Roman" w:cs="Times New Roman"/>
                <w:b/>
                <w:color w:val="000000" w:themeColor="text1"/>
                <w:sz w:val="24"/>
                <w:szCs w:val="24"/>
                <w:lang w:val="bs-Latn-BA" w:eastAsia="hr-HR"/>
              </w:rPr>
            </w:pPr>
          </w:p>
          <w:p w:rsidR="009E3436" w:rsidRPr="006D2EE8" w:rsidRDefault="009E3436" w:rsidP="00640283">
            <w:pPr>
              <w:tabs>
                <w:tab w:val="left" w:pos="1141"/>
              </w:tabs>
              <w:rPr>
                <w:rFonts w:ascii="Times New Roman" w:eastAsia="Times New Roman" w:hAnsi="Times New Roman" w:cs="Times New Roman"/>
                <w:b/>
                <w:color w:val="000000" w:themeColor="text1"/>
                <w:sz w:val="24"/>
                <w:szCs w:val="24"/>
                <w:lang w:val="bs-Latn-BA" w:eastAsia="hr-HR"/>
              </w:rPr>
            </w:pPr>
          </w:p>
          <w:p w:rsidR="009E3436" w:rsidRPr="006D2EE8" w:rsidRDefault="009E3436" w:rsidP="00640283">
            <w:pPr>
              <w:tabs>
                <w:tab w:val="left" w:pos="1141"/>
              </w:tabs>
              <w:rPr>
                <w:rFonts w:ascii="Times New Roman" w:eastAsia="Times New Roman" w:hAnsi="Times New Roman" w:cs="Times New Roman"/>
                <w:b/>
                <w:color w:val="000000" w:themeColor="text1"/>
                <w:sz w:val="24"/>
                <w:szCs w:val="24"/>
                <w:lang w:val="bs-Latn-BA" w:eastAsia="hr-HR"/>
              </w:rPr>
            </w:pPr>
          </w:p>
          <w:p w:rsidR="009E3436" w:rsidRPr="006D2EE8" w:rsidRDefault="009E3436" w:rsidP="00640283">
            <w:pPr>
              <w:tabs>
                <w:tab w:val="left" w:pos="1141"/>
              </w:tabs>
              <w:rPr>
                <w:rFonts w:ascii="Times New Roman" w:eastAsia="Times New Roman" w:hAnsi="Times New Roman" w:cs="Times New Roman"/>
                <w:b/>
                <w:color w:val="000000" w:themeColor="text1"/>
                <w:sz w:val="24"/>
                <w:szCs w:val="24"/>
                <w:lang w:val="bs-Latn-BA" w:eastAsia="hr-HR"/>
              </w:rPr>
            </w:pPr>
          </w:p>
        </w:tc>
      </w:tr>
    </w:tbl>
    <w:p w:rsidR="009E3436" w:rsidRPr="006D2EE8" w:rsidRDefault="009E3436" w:rsidP="00640283">
      <w:pPr>
        <w:pStyle w:val="NoSpacing"/>
        <w:spacing w:line="276" w:lineRule="auto"/>
        <w:jc w:val="both"/>
        <w:rPr>
          <w:color w:val="000000" w:themeColor="text1"/>
          <w:lang w:val="hr-HR"/>
        </w:rPr>
      </w:pPr>
    </w:p>
    <w:p w:rsidR="001237DC" w:rsidRPr="006D2EE8" w:rsidRDefault="001237DC" w:rsidP="00640283">
      <w:pPr>
        <w:jc w:val="both"/>
        <w:rPr>
          <w:rFonts w:ascii="Times New Roman" w:hAnsi="Times New Roman" w:cs="Times New Roman"/>
          <w:b/>
          <w:color w:val="000000" w:themeColor="text1"/>
          <w:sz w:val="24"/>
          <w:szCs w:val="24"/>
        </w:rPr>
      </w:pPr>
    </w:p>
    <w:p w:rsidR="001237DC" w:rsidRPr="006D2EE8" w:rsidRDefault="001237DC" w:rsidP="00640283">
      <w:pPr>
        <w:jc w:val="both"/>
        <w:rPr>
          <w:rFonts w:ascii="Times New Roman" w:hAnsi="Times New Roman" w:cs="Times New Roman"/>
          <w:b/>
          <w:color w:val="000000" w:themeColor="text1"/>
          <w:sz w:val="24"/>
          <w:szCs w:val="24"/>
        </w:rPr>
      </w:pPr>
    </w:p>
    <w:p w:rsidR="009E3436" w:rsidRPr="006D2EE8" w:rsidRDefault="00553325" w:rsidP="00640283">
      <w:pPr>
        <w:jc w:val="both"/>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lastRenderedPageBreak/>
        <w:t>6</w:t>
      </w:r>
      <w:r w:rsidR="00E00DA3" w:rsidRPr="006D2EE8">
        <w:rPr>
          <w:rFonts w:ascii="Times New Roman" w:hAnsi="Times New Roman" w:cs="Times New Roman"/>
          <w:b/>
          <w:color w:val="000000" w:themeColor="text1"/>
          <w:sz w:val="24"/>
          <w:szCs w:val="24"/>
        </w:rPr>
        <w:t xml:space="preserve"> . PRIORITETI I MJERE SA INDIKATORIMA</w:t>
      </w:r>
    </w:p>
    <w:p w:rsidR="009E3436" w:rsidRPr="006D2EE8" w:rsidRDefault="00553325" w:rsidP="00A97570">
      <w:pPr>
        <w:pStyle w:val="Heading2"/>
        <w:numPr>
          <w:ilvl w:val="0"/>
          <w:numId w:val="0"/>
        </w:numPr>
        <w:spacing w:line="276" w:lineRule="auto"/>
        <w:ind w:left="1004" w:hanging="720"/>
        <w:rPr>
          <w:rFonts w:ascii="Times New Roman" w:hAnsi="Times New Roman" w:cs="Times New Roman"/>
          <w:color w:val="000000" w:themeColor="text1"/>
        </w:rPr>
      </w:pPr>
      <w:bookmarkStart w:id="58" w:name="_Toc143242227"/>
      <w:r w:rsidRPr="006D2EE8">
        <w:rPr>
          <w:rFonts w:ascii="Times New Roman" w:hAnsi="Times New Roman" w:cs="Times New Roman"/>
          <w:color w:val="000000" w:themeColor="text1"/>
        </w:rPr>
        <w:t>6.</w:t>
      </w:r>
      <w:r w:rsidR="00E00DA3" w:rsidRPr="006D2EE8">
        <w:rPr>
          <w:rFonts w:ascii="Times New Roman" w:hAnsi="Times New Roman" w:cs="Times New Roman"/>
          <w:color w:val="000000" w:themeColor="text1"/>
        </w:rPr>
        <w:t>1</w:t>
      </w:r>
      <w:r w:rsidRPr="006D2EE8">
        <w:rPr>
          <w:rFonts w:ascii="Times New Roman" w:hAnsi="Times New Roman" w:cs="Times New Roman"/>
          <w:color w:val="000000" w:themeColor="text1"/>
        </w:rPr>
        <w:t>.</w:t>
      </w:r>
      <w:r w:rsidR="00E00DA3" w:rsidRPr="006D2EE8">
        <w:rPr>
          <w:rFonts w:ascii="Times New Roman" w:hAnsi="Times New Roman" w:cs="Times New Roman"/>
          <w:color w:val="000000" w:themeColor="text1"/>
        </w:rPr>
        <w:t xml:space="preserve"> </w:t>
      </w:r>
      <w:r w:rsidR="009E3436" w:rsidRPr="006D2EE8">
        <w:rPr>
          <w:rFonts w:ascii="Times New Roman" w:hAnsi="Times New Roman" w:cs="Times New Roman"/>
          <w:color w:val="000000" w:themeColor="text1"/>
        </w:rPr>
        <w:t>Polazišta za budući razvoj turizma i nove turističke proizvode</w:t>
      </w:r>
      <w:bookmarkEnd w:id="58"/>
    </w:p>
    <w:p w:rsidR="009E3436" w:rsidRPr="006D2EE8" w:rsidRDefault="009E3436" w:rsidP="00640283">
      <w:pPr>
        <w:jc w:val="both"/>
        <w:rPr>
          <w:rFonts w:ascii="Times New Roman" w:hAnsi="Times New Roman" w:cs="Times New Roman"/>
          <w:color w:val="000000" w:themeColor="text1"/>
          <w:sz w:val="24"/>
          <w:szCs w:val="24"/>
          <w:lang w:val="bs-Latn-BA"/>
        </w:rPr>
      </w:pPr>
    </w:p>
    <w:p w:rsidR="009E3436" w:rsidRPr="006D2EE8" w:rsidRDefault="009E3436" w:rsidP="00FA63C0">
      <w:pPr>
        <w:ind w:firstLine="28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U svrhu praćenja razvoja turizma u Bosansko-podrinjskom kantonu Goražde, kao i učinaka Strategije razvoja turizma (20</w:t>
      </w:r>
      <w:r w:rsidR="00AF66CC" w:rsidRPr="006D2EE8">
        <w:rPr>
          <w:rFonts w:ascii="Times New Roman" w:hAnsi="Times New Roman" w:cs="Times New Roman"/>
          <w:color w:val="000000" w:themeColor="text1"/>
          <w:sz w:val="24"/>
          <w:szCs w:val="24"/>
          <w:lang w:val="bs-Latn-BA"/>
        </w:rPr>
        <w:t>23</w:t>
      </w:r>
      <w:r w:rsidRPr="006D2EE8">
        <w:rPr>
          <w:rFonts w:ascii="Times New Roman" w:hAnsi="Times New Roman" w:cs="Times New Roman"/>
          <w:color w:val="000000" w:themeColor="text1"/>
          <w:sz w:val="24"/>
          <w:szCs w:val="24"/>
          <w:lang w:val="bs-Latn-BA"/>
        </w:rPr>
        <w:t>-202</w:t>
      </w:r>
      <w:r w:rsidR="00AF66CC" w:rsidRPr="006D2EE8">
        <w:rPr>
          <w:rFonts w:ascii="Times New Roman" w:hAnsi="Times New Roman" w:cs="Times New Roman"/>
          <w:color w:val="000000" w:themeColor="text1"/>
          <w:sz w:val="24"/>
          <w:szCs w:val="24"/>
          <w:lang w:val="bs-Latn-BA"/>
        </w:rPr>
        <w:t>7</w:t>
      </w:r>
      <w:r w:rsidRPr="006D2EE8">
        <w:rPr>
          <w:rFonts w:ascii="Times New Roman" w:hAnsi="Times New Roman" w:cs="Times New Roman"/>
          <w:color w:val="000000" w:themeColor="text1"/>
          <w:sz w:val="24"/>
          <w:szCs w:val="24"/>
          <w:lang w:val="bs-Latn-BA"/>
        </w:rPr>
        <w:t>) neophodno je definirati indikatore koji prate ta referentna polazišta od kojih se kreće u razvoj, i to za svaku od tri skupine pokazatelja: privreda, okoliš i društvo.</w:t>
      </w:r>
    </w:p>
    <w:p w:rsidR="009E3436" w:rsidRPr="006D2EE8" w:rsidRDefault="009E3436" w:rsidP="00FA63C0">
      <w:pPr>
        <w:ind w:firstLine="28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Turistički razvoj Bosansko-podrinjskog kantona Goražde imaće direktne implikacije na otvaranje novih radnih mjesta, kao i za uspostavljanje bolje kvalitete života i ugleda kantona.  Turistički razvoj ćemo ostvariti kroz liderstvo Vlade</w:t>
      </w:r>
      <w:r w:rsidR="00AD609A" w:rsidRPr="006D2EE8">
        <w:rPr>
          <w:rFonts w:ascii="Times New Roman" w:hAnsi="Times New Roman" w:cs="Times New Roman"/>
          <w:color w:val="000000" w:themeColor="text1"/>
          <w:sz w:val="24"/>
          <w:szCs w:val="24"/>
          <w:lang w:val="bs-Latn-BA"/>
        </w:rPr>
        <w:t xml:space="preserve"> Bosansko-podrinjskog kantona Goražde </w:t>
      </w:r>
      <w:r w:rsidRPr="006D2EE8">
        <w:rPr>
          <w:rFonts w:ascii="Times New Roman" w:hAnsi="Times New Roman" w:cs="Times New Roman"/>
          <w:color w:val="000000" w:themeColor="text1"/>
          <w:sz w:val="24"/>
          <w:szCs w:val="24"/>
          <w:lang w:val="bs-Latn-BA"/>
        </w:rPr>
        <w:t xml:space="preserve">i Turističke </w:t>
      </w:r>
      <w:r w:rsidR="00AF66CC" w:rsidRPr="006D2EE8">
        <w:rPr>
          <w:rFonts w:ascii="Times New Roman" w:hAnsi="Times New Roman" w:cs="Times New Roman"/>
          <w:color w:val="000000" w:themeColor="text1"/>
          <w:sz w:val="24"/>
          <w:szCs w:val="24"/>
          <w:lang w:val="bs-Latn-BA"/>
        </w:rPr>
        <w:t>organizacije</w:t>
      </w:r>
      <w:r w:rsidR="00AD609A" w:rsidRPr="006D2EE8">
        <w:rPr>
          <w:rFonts w:ascii="Times New Roman" w:hAnsi="Times New Roman" w:cs="Times New Roman"/>
          <w:color w:val="000000" w:themeColor="text1"/>
          <w:sz w:val="24"/>
          <w:szCs w:val="24"/>
          <w:lang w:val="bs-Latn-BA"/>
        </w:rPr>
        <w:t xml:space="preserve"> Bosansko-podrinjskog kantona Goražde</w:t>
      </w:r>
      <w:r w:rsidRPr="006D2EE8">
        <w:rPr>
          <w:rFonts w:ascii="Times New Roman" w:hAnsi="Times New Roman" w:cs="Times New Roman"/>
          <w:color w:val="000000" w:themeColor="text1"/>
          <w:sz w:val="24"/>
          <w:szCs w:val="24"/>
          <w:lang w:val="bs-Latn-BA"/>
        </w:rPr>
        <w:t xml:space="preserve"> uz konstruktivno i iskreno partnerstvo tijela koja upravljaju vjerskim turizmom i svim učesnicima turističkog razvoja koji teže ka postizanju kvalitete u svim svojim aktivnostima.</w:t>
      </w:r>
    </w:p>
    <w:p w:rsidR="009E3436" w:rsidRPr="006D2EE8" w:rsidRDefault="009E3436" w:rsidP="00FA63C0">
      <w:pPr>
        <w:ind w:firstLine="28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Postojeći turistički proizvodi i turistička ponuda Bosansko-podrinjskog kantona Goražde su nedovoljni da se Bosansko-podrinjski kanton Goražde svrsta u značajnu i prepoznatljivu turističku destinaciju u Bosni i Hercegovini. </w:t>
      </w:r>
    </w:p>
    <w:p w:rsidR="009E3436" w:rsidRPr="006D2EE8" w:rsidRDefault="009E3436" w:rsidP="00FA63C0">
      <w:pPr>
        <w:ind w:firstLine="28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Turistička ponuda je količina roba i usluga koja se nudi turistima na određenom turističkom tržištu u određeno vrijeme i po određenoj cijeni. Pretpostavke za formiranje turističke ponude su atraktivnost prostora, prometna dostupnost, izgrađeni prijemni kapaciteti i promocija. Predmet razmjene u turizmu možemo posmatrati na tri nivoa kompleksnosti i to: turističke usluge, turistički proizvod i turistička ponuda.</w:t>
      </w:r>
    </w:p>
    <w:p w:rsidR="009E3436" w:rsidRPr="006D2EE8" w:rsidRDefault="009E3436" w:rsidP="00FA63C0">
      <w:pPr>
        <w:ind w:firstLine="28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Turistička usluga je osnovni predmet razmjene u turizmu. Turističke usluge su određene vrste pojedinih usluga (proizvoda) namjenjenih za zadovoljenje potreba turista, formiranih u grupu turističkih usluga. Turisti koriste tokom svog boravka mnoštvo različitih proizvoda i usluga. Kreator strukture turističkog proizvoda je turistički potrošač sa svojim turističkim motivima odnosno potrebama. Njemu se mora prilagoditi cjelokupna turistička ponuda. Ulaganjem u postojeće turističke resurse i potencijale u kratkom vremenskom periodu mogu se osmisliti sadržaji turističkih proizvoda specifičnih oblika turizma i to: lovnog i ribolovnog, vjerskog, manifestacijskog, eko turizma i turizma sa temom gastronomije.</w:t>
      </w:r>
    </w:p>
    <w:p w:rsidR="009E3436" w:rsidRPr="006D2EE8" w:rsidRDefault="009E3436" w:rsidP="00FA63C0">
      <w:pPr>
        <w:ind w:firstLine="28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Obzirom na hidroenergetske potencijale kao značajan resurs Bosansko-podrinjskog kantona Goražde, treba nadograditi već postojeće i osmisliti nove turističke proizvode u oblasti riječnog turizma. Isto tako, treba osmisliti sadržaje za turističke proizvode izletničkog, vikend turizma i tranzitnog turizma. Zbog veoma značajnih turističkih resursa i potencijala  koji se nalaze u gornjedrinskoj regiji, u saradnji sa susjednim turističkim organizacijama potrebno je osmisliti sadržaj i turističke proizvode regionalnog turizma koji bi omogućili duže zadržavanje turista na ovim prostorima.</w:t>
      </w:r>
    </w:p>
    <w:p w:rsidR="009E3436" w:rsidRPr="006D2EE8" w:rsidRDefault="009E3436" w:rsidP="00640283">
      <w:pPr>
        <w:jc w:val="both"/>
        <w:rPr>
          <w:rFonts w:ascii="Times New Roman" w:hAnsi="Times New Roman" w:cs="Times New Roman"/>
          <w:color w:val="000000" w:themeColor="text1"/>
          <w:sz w:val="24"/>
          <w:szCs w:val="24"/>
          <w:lang w:val="bs-Latn-BA"/>
        </w:rPr>
      </w:pPr>
    </w:p>
    <w:p w:rsidR="00DB5343" w:rsidRPr="006D2EE8" w:rsidRDefault="00DB5343" w:rsidP="00640283">
      <w:pPr>
        <w:jc w:val="both"/>
        <w:rPr>
          <w:rFonts w:ascii="Times New Roman" w:hAnsi="Times New Roman" w:cs="Times New Roman"/>
          <w:color w:val="000000" w:themeColor="text1"/>
          <w:sz w:val="24"/>
          <w:szCs w:val="24"/>
          <w:lang w:val="bs-Latn-BA"/>
        </w:rPr>
      </w:pPr>
    </w:p>
    <w:p w:rsidR="00DB5343" w:rsidRPr="006D2EE8" w:rsidRDefault="00DB5343" w:rsidP="00640283">
      <w:pPr>
        <w:jc w:val="both"/>
        <w:rPr>
          <w:rFonts w:ascii="Times New Roman" w:hAnsi="Times New Roman" w:cs="Times New Roman"/>
          <w:color w:val="000000" w:themeColor="text1"/>
          <w:sz w:val="24"/>
          <w:szCs w:val="24"/>
          <w:lang w:val="bs-Latn-BA"/>
        </w:rPr>
      </w:pPr>
    </w:p>
    <w:p w:rsidR="009E3436" w:rsidRPr="006D2EE8" w:rsidRDefault="00585AD3" w:rsidP="00AF66CC">
      <w:pPr>
        <w:pStyle w:val="Heading2"/>
        <w:numPr>
          <w:ilvl w:val="0"/>
          <w:numId w:val="0"/>
        </w:numPr>
        <w:spacing w:line="276" w:lineRule="auto"/>
        <w:ind w:left="284"/>
        <w:rPr>
          <w:rFonts w:ascii="Times New Roman" w:hAnsi="Times New Roman" w:cs="Times New Roman"/>
          <w:color w:val="000000" w:themeColor="text1"/>
        </w:rPr>
      </w:pPr>
      <w:bookmarkStart w:id="59" w:name="_Toc143242228"/>
      <w:r w:rsidRPr="006D2EE8">
        <w:rPr>
          <w:rFonts w:ascii="Times New Roman" w:hAnsi="Times New Roman" w:cs="Times New Roman"/>
          <w:color w:val="000000" w:themeColor="text1"/>
        </w:rPr>
        <w:lastRenderedPageBreak/>
        <w:t>6</w:t>
      </w:r>
      <w:r w:rsidR="00E00DA3" w:rsidRPr="006D2EE8">
        <w:rPr>
          <w:rFonts w:ascii="Times New Roman" w:hAnsi="Times New Roman" w:cs="Times New Roman"/>
          <w:color w:val="000000" w:themeColor="text1"/>
        </w:rPr>
        <w:t xml:space="preserve">.2. </w:t>
      </w:r>
      <w:r w:rsidR="009E3436" w:rsidRPr="006D2EE8">
        <w:rPr>
          <w:rFonts w:ascii="Times New Roman" w:hAnsi="Times New Roman" w:cs="Times New Roman"/>
          <w:color w:val="000000" w:themeColor="text1"/>
        </w:rPr>
        <w:t xml:space="preserve"> Vizija razvoja turizma u Bosansko-podrinjskom kantonu Goražde</w:t>
      </w:r>
      <w:bookmarkEnd w:id="59"/>
      <w:r w:rsidR="009E3436" w:rsidRPr="006D2EE8">
        <w:rPr>
          <w:rFonts w:ascii="Times New Roman" w:hAnsi="Times New Roman" w:cs="Times New Roman"/>
          <w:color w:val="000000" w:themeColor="text1"/>
        </w:rPr>
        <w:t xml:space="preserve"> </w:t>
      </w:r>
    </w:p>
    <w:p w:rsidR="00E00DA3" w:rsidRPr="006D2EE8" w:rsidRDefault="00E00DA3" w:rsidP="00640283">
      <w:pPr>
        <w:jc w:val="both"/>
        <w:rPr>
          <w:rFonts w:ascii="Times New Roman" w:hAnsi="Times New Roman" w:cs="Times New Roman"/>
          <w:color w:val="000000" w:themeColor="text1"/>
          <w:sz w:val="24"/>
          <w:szCs w:val="24"/>
        </w:rPr>
      </w:pPr>
    </w:p>
    <w:p w:rsidR="009E3436" w:rsidRPr="006D2EE8" w:rsidRDefault="009E3436" w:rsidP="00FA63C0">
      <w:pPr>
        <w:ind w:firstLine="28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rPr>
        <w:t xml:space="preserve">Strategija razvoja turizma Bosansko-podrinjskog kantona Goražde </w:t>
      </w:r>
      <w:r w:rsidR="00AD609A" w:rsidRPr="006D2EE8">
        <w:rPr>
          <w:rFonts w:ascii="Times New Roman" w:hAnsi="Times New Roman" w:cs="Times New Roman"/>
          <w:color w:val="000000" w:themeColor="text1"/>
          <w:sz w:val="24"/>
          <w:szCs w:val="24"/>
        </w:rPr>
        <w:t>2023-2027</w:t>
      </w:r>
      <w:r w:rsidRPr="006D2EE8">
        <w:rPr>
          <w:rFonts w:ascii="Times New Roman" w:hAnsi="Times New Roman" w:cs="Times New Roman"/>
          <w:color w:val="000000" w:themeColor="text1"/>
          <w:sz w:val="24"/>
          <w:szCs w:val="24"/>
        </w:rPr>
        <w:t xml:space="preserve">.godine polazi od analize ključnih pokazatelja dostignutog razvoja, sagledava razvojna ograničenja i razvojne mogućnosti koje se očitavaju iz relevantnih razvojnih trendova u globalnom okruženju te prepoznaje ključne pokazatelje uspjeha na koje se turistička politika mora usredotočiti u razdoblju </w:t>
      </w:r>
      <w:r w:rsidR="00AD609A" w:rsidRPr="006D2EE8">
        <w:rPr>
          <w:rFonts w:ascii="Times New Roman" w:hAnsi="Times New Roman" w:cs="Times New Roman"/>
          <w:color w:val="000000" w:themeColor="text1"/>
          <w:sz w:val="24"/>
          <w:szCs w:val="24"/>
        </w:rPr>
        <w:t>2023-2027</w:t>
      </w:r>
      <w:r w:rsidRPr="006D2EE8">
        <w:rPr>
          <w:rFonts w:ascii="Times New Roman" w:hAnsi="Times New Roman" w:cs="Times New Roman"/>
          <w:color w:val="000000" w:themeColor="text1"/>
          <w:sz w:val="24"/>
          <w:szCs w:val="24"/>
        </w:rPr>
        <w:t>. godine.</w:t>
      </w:r>
    </w:p>
    <w:p w:rsidR="009E3436" w:rsidRPr="006D2EE8" w:rsidRDefault="009E3436" w:rsidP="00E00DA3">
      <w:pPr>
        <w:pStyle w:val="Heading2"/>
        <w:numPr>
          <w:ilvl w:val="0"/>
          <w:numId w:val="0"/>
        </w:numPr>
        <w:spacing w:line="276" w:lineRule="auto"/>
        <w:rPr>
          <w:rFonts w:ascii="Times New Roman" w:hAnsi="Times New Roman" w:cs="Times New Roman"/>
          <w:color w:val="000000" w:themeColor="text1"/>
        </w:rPr>
      </w:pPr>
      <w:r w:rsidRPr="006D2EE8">
        <w:rPr>
          <w:rFonts w:ascii="Times New Roman" w:hAnsi="Times New Roman" w:cs="Times New Roman"/>
          <w:color w:val="000000" w:themeColor="text1"/>
        </w:rPr>
        <w:t xml:space="preserve"> </w:t>
      </w:r>
      <w:bookmarkStart w:id="60" w:name="_Toc143242229"/>
      <w:r w:rsidR="00585AD3" w:rsidRPr="006D2EE8">
        <w:rPr>
          <w:rFonts w:ascii="Times New Roman" w:hAnsi="Times New Roman" w:cs="Times New Roman"/>
          <w:color w:val="000000" w:themeColor="text1"/>
        </w:rPr>
        <w:t>6</w:t>
      </w:r>
      <w:r w:rsidR="00E00DA3" w:rsidRPr="006D2EE8">
        <w:rPr>
          <w:rFonts w:ascii="Times New Roman" w:hAnsi="Times New Roman" w:cs="Times New Roman"/>
          <w:color w:val="000000" w:themeColor="text1"/>
        </w:rPr>
        <w:t xml:space="preserve">.3. </w:t>
      </w:r>
      <w:r w:rsidRPr="006D2EE8">
        <w:rPr>
          <w:rFonts w:ascii="Times New Roman" w:hAnsi="Times New Roman" w:cs="Times New Roman"/>
          <w:color w:val="000000" w:themeColor="text1"/>
        </w:rPr>
        <w:t>Turistički proizvodi</w:t>
      </w:r>
      <w:bookmarkEnd w:id="60"/>
    </w:p>
    <w:p w:rsidR="00E00DA3" w:rsidRPr="006D2EE8" w:rsidRDefault="00E00DA3" w:rsidP="00E00DA3">
      <w:pPr>
        <w:rPr>
          <w:rFonts w:ascii="Times New Roman" w:hAnsi="Times New Roman" w:cs="Times New Roman"/>
          <w:color w:val="000000" w:themeColor="text1"/>
        </w:rPr>
      </w:pPr>
    </w:p>
    <w:p w:rsidR="009E3436" w:rsidRPr="006D2EE8" w:rsidRDefault="009E3436" w:rsidP="00FA63C0">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Turistički  proizvod je kompleksan skup različitih fizičkih dobara, aktivnosti i usluga. Kupujući taj splet fizičkih dobara, aktivnosti i usluga, gost kupuje želju za doživljajem, za nekim iskustvom. Brojni elementi tog proizvoda nalaze se izvan 'usko' promatranih hotelskih ili ugostiteljskih preduzeća. Na osnovu procjenjenih resursnih osnova i njihove analize, kao i trendova na globalnom turističkom tržištu, turistički proizvodi u Bosasnko-podrinjskom kantonu Goražde mogu se grupisati kao:</w:t>
      </w:r>
    </w:p>
    <w:p w:rsidR="009E3436" w:rsidRPr="006D2EE8" w:rsidRDefault="009E3436" w:rsidP="00E41144">
      <w:pPr>
        <w:pStyle w:val="ListParagraph"/>
        <w:numPr>
          <w:ilvl w:val="0"/>
          <w:numId w:val="16"/>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Primarni, sport i rekreacija, ekoturizam, odnosno aktivni odmor u prirodi</w:t>
      </w:r>
    </w:p>
    <w:p w:rsidR="009E3436" w:rsidRPr="006D2EE8" w:rsidRDefault="009E3436" w:rsidP="00E41144">
      <w:pPr>
        <w:pStyle w:val="ListParagraph"/>
        <w:numPr>
          <w:ilvl w:val="0"/>
          <w:numId w:val="16"/>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Sekundarni, kulturni turizam, događajni turizam</w:t>
      </w:r>
    </w:p>
    <w:p w:rsidR="009E3436" w:rsidRPr="006D2EE8" w:rsidRDefault="009E3436" w:rsidP="00640283">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Poseban, jedinstven i najatraktivniji turistički proizvod Bosansko-podrinjskog kantona Goražde je splavarenje Drinom. Ova rijeka kao i njene pritoke: Prača, Kolina, Kosovska rijeka, obiluju bogatim ribljim fondom i pravi su ugođaj za ribolovce. Čuvena je drinska mladica koja može dostići težinu do 37 kilograma, a privlačne su i pastrmke i druge vrste riječnih riba, pa je sportski ribolovni turizam u zamahu. Da bi turistički proizvod, turistička ponuda, Bosansko-podrinjskog kantona Goražde ostvarila značajan pomak u podizanju nivoa konkurentnosti i rasta zadovoljstva turista, neophodno je naglasiti potrebu za povezivanjem i umrežavanjem svih elemenata ponude s bližim okruženjem, obzirom da se sadržaji koje nudi ovaj kanton nadovezuju i čine jednu jedinstvenu cjelinu.</w:t>
      </w:r>
    </w:p>
    <w:p w:rsidR="009E3436" w:rsidRPr="006D2EE8" w:rsidRDefault="009E3436" w:rsidP="00640283">
      <w:pPr>
        <w:jc w:val="both"/>
        <w:rPr>
          <w:rFonts w:ascii="Times New Roman" w:hAnsi="Times New Roman" w:cs="Times New Roman"/>
          <w:color w:val="000000" w:themeColor="text1"/>
          <w:sz w:val="24"/>
          <w:szCs w:val="24"/>
          <w:lang w:val="bs-Latn-BA"/>
        </w:rPr>
      </w:pPr>
    </w:p>
    <w:p w:rsidR="009E3436" w:rsidRPr="006D2EE8" w:rsidRDefault="00585AD3" w:rsidP="00AD609A">
      <w:pPr>
        <w:pStyle w:val="Heading3"/>
        <w:numPr>
          <w:ilvl w:val="0"/>
          <w:numId w:val="0"/>
        </w:numPr>
        <w:spacing w:line="276" w:lineRule="auto"/>
        <w:ind w:left="1080" w:hanging="720"/>
        <w:rPr>
          <w:rFonts w:ascii="Times New Roman" w:hAnsi="Times New Roman" w:cs="Times New Roman"/>
          <w:color w:val="000000" w:themeColor="text1"/>
          <w:sz w:val="24"/>
          <w:szCs w:val="24"/>
        </w:rPr>
      </w:pPr>
      <w:bookmarkStart w:id="61" w:name="_Toc143242230"/>
      <w:r w:rsidRPr="006D2EE8">
        <w:rPr>
          <w:rFonts w:ascii="Times New Roman" w:hAnsi="Times New Roman" w:cs="Times New Roman"/>
          <w:color w:val="000000" w:themeColor="text1"/>
          <w:sz w:val="24"/>
          <w:szCs w:val="24"/>
        </w:rPr>
        <w:t>6</w:t>
      </w:r>
      <w:r w:rsidR="00F649FE" w:rsidRPr="006D2EE8">
        <w:rPr>
          <w:rFonts w:ascii="Times New Roman" w:hAnsi="Times New Roman" w:cs="Times New Roman"/>
          <w:color w:val="000000" w:themeColor="text1"/>
          <w:sz w:val="24"/>
          <w:szCs w:val="24"/>
        </w:rPr>
        <w:t>.3.1.</w:t>
      </w:r>
      <w:r w:rsidR="009E3436" w:rsidRPr="006D2EE8">
        <w:rPr>
          <w:rFonts w:ascii="Times New Roman" w:hAnsi="Times New Roman" w:cs="Times New Roman"/>
          <w:color w:val="000000" w:themeColor="text1"/>
          <w:sz w:val="24"/>
          <w:szCs w:val="24"/>
        </w:rPr>
        <w:t>Planinski turizam</w:t>
      </w:r>
      <w:bookmarkEnd w:id="61"/>
    </w:p>
    <w:p w:rsidR="009E3436" w:rsidRPr="006D2EE8" w:rsidRDefault="009E3436"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9E3436" w:rsidRPr="006D2EE8" w:rsidRDefault="009E3436" w:rsidP="00FA63C0">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Planinare, planinski turizam, ima dugu tradiciju u Bosansko-podrinjskom kantonu i predstavlja jedan od potencijalnih turističkih brendova ovog kantona. Razlog tome su visoke i srednjevisoke planine Dinarskog morfosistema koje opasuju ovu regiju. Bosansko-podrinjski kanton Goražde, zbog povoljnog prirodno-geografskog položaja, i blizine planisnkih masiva, ima velike potencijalne za razvoj ovog oblika turizma. Posebno aktivni i privlačni za visokogorsko planinarenje su masivi Maglića, Volujaka, Ljubiše, Zelengore, Lelije i Treskavice čije aposloutne visine premašuju 2.000m.</w:t>
      </w:r>
    </w:p>
    <w:p w:rsidR="009E3436" w:rsidRPr="006D2EE8" w:rsidRDefault="009E3436" w:rsidP="00640283">
      <w:pPr>
        <w:jc w:val="both"/>
        <w:rPr>
          <w:rFonts w:ascii="Times New Roman" w:hAnsi="Times New Roman" w:cs="Times New Roman"/>
          <w:color w:val="000000" w:themeColor="text1"/>
          <w:sz w:val="24"/>
          <w:szCs w:val="24"/>
        </w:rPr>
      </w:pPr>
    </w:p>
    <w:p w:rsidR="009E3436" w:rsidRPr="006D2EE8" w:rsidRDefault="009E3436" w:rsidP="00FA63C0">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U Bosansko-podrinjskom kantonu Goražde već duži niz godina, tačnije od 1948. godine egzistira Bošnjačko planinarsko društvo „Maglić“. Bošnjačko planinarsko društvo „Maglić“ tradicionalno svake godine organizuje:</w:t>
      </w:r>
    </w:p>
    <w:p w:rsidR="009E3436" w:rsidRPr="006D2EE8" w:rsidRDefault="009E3436" w:rsidP="00E41144">
      <w:pPr>
        <w:pStyle w:val="ListParagraph"/>
        <w:numPr>
          <w:ilvl w:val="0"/>
          <w:numId w:val="17"/>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lastRenderedPageBreak/>
        <w:t>U mjesecu maju pohod „Tragom drinskih udarnih brigada“, gdje se redovno okupi 400-500 učenika osnovnih i srednjih škola sa područja Kantona.</w:t>
      </w:r>
    </w:p>
    <w:p w:rsidR="009E3436" w:rsidRPr="006D2EE8" w:rsidRDefault="009E3436" w:rsidP="00E41144">
      <w:pPr>
        <w:pStyle w:val="ListParagraph"/>
        <w:numPr>
          <w:ilvl w:val="0"/>
          <w:numId w:val="17"/>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U mjesecu junu, pohod „Grebak-put života“, sa 300-400 planinara širom Federacije.</w:t>
      </w:r>
    </w:p>
    <w:p w:rsidR="009E3436" w:rsidRPr="006D2EE8" w:rsidRDefault="009E3436" w:rsidP="00640283">
      <w:pPr>
        <w:jc w:val="both"/>
        <w:rPr>
          <w:rFonts w:ascii="Times New Roman" w:hAnsi="Times New Roman" w:cs="Times New Roman"/>
          <w:color w:val="000000" w:themeColor="text1"/>
          <w:sz w:val="24"/>
          <w:szCs w:val="24"/>
          <w:lang w:val="bs-Latn-BA"/>
        </w:rPr>
      </w:pPr>
    </w:p>
    <w:p w:rsidR="009E3436" w:rsidRPr="006D2EE8" w:rsidRDefault="009E3436" w:rsidP="00640283">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Organizovano i savremeno planinarstvo, kao turistička, sportska i kulturna disciplina, sastoji se uglavnom, od dva dijela:</w:t>
      </w:r>
    </w:p>
    <w:p w:rsidR="009E3436" w:rsidRPr="006D2EE8" w:rsidRDefault="009E3436" w:rsidP="00E41144">
      <w:pPr>
        <w:pStyle w:val="ListParagraph"/>
        <w:numPr>
          <w:ilvl w:val="0"/>
          <w:numId w:val="18"/>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Aktivni dio (planinarske discipline: planinarsko pješačenje, orjentacija u prirodi, smučanje, alpinizam, speleologija, zaštita čovjekove okoline) i</w:t>
      </w:r>
    </w:p>
    <w:p w:rsidR="009E3436" w:rsidRPr="006D2EE8" w:rsidRDefault="009E3436"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9E3436" w:rsidRPr="006D2EE8" w:rsidRDefault="009E3436" w:rsidP="00E41144">
      <w:pPr>
        <w:pStyle w:val="ListParagraph"/>
        <w:numPr>
          <w:ilvl w:val="0"/>
          <w:numId w:val="18"/>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Logistički dio ( planinarski objekti, markirani-propisno obilježeni putevi i staze i Gorska služba spašavanja).</w:t>
      </w:r>
    </w:p>
    <w:p w:rsidR="00AD609A" w:rsidRPr="006D2EE8" w:rsidRDefault="00AD609A" w:rsidP="00AD609A">
      <w:pPr>
        <w:pStyle w:val="ListParagraph"/>
        <w:rPr>
          <w:rFonts w:ascii="Times New Roman" w:hAnsi="Times New Roman" w:cs="Times New Roman"/>
          <w:color w:val="000000" w:themeColor="text1"/>
          <w:sz w:val="24"/>
          <w:szCs w:val="24"/>
          <w:lang w:val="bs-Latn-BA"/>
        </w:rPr>
      </w:pPr>
    </w:p>
    <w:p w:rsidR="00AD609A" w:rsidRPr="006D2EE8" w:rsidRDefault="00AD609A" w:rsidP="00AD609A">
      <w:pPr>
        <w:pStyle w:val="ListParagraph"/>
        <w:spacing w:after="0"/>
        <w:ind w:left="360"/>
        <w:jc w:val="both"/>
        <w:rPr>
          <w:rFonts w:ascii="Times New Roman" w:hAnsi="Times New Roman" w:cs="Times New Roman"/>
          <w:color w:val="000000" w:themeColor="text1"/>
          <w:sz w:val="24"/>
          <w:szCs w:val="24"/>
          <w:lang w:val="bs-Latn-BA"/>
        </w:rPr>
      </w:pPr>
    </w:p>
    <w:p w:rsidR="009E3436" w:rsidRPr="006D2EE8" w:rsidRDefault="009E3436" w:rsidP="00FA63C0">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U sklopu Bošnjačko planinarskog društva egzistira i Sportsko-rekreativni centar „Ruda Glava“</w:t>
      </w:r>
    </w:p>
    <w:p w:rsidR="00AD609A" w:rsidRPr="006D2EE8" w:rsidRDefault="009E3436" w:rsidP="00640283">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Pored Bošnjačko planinarskog društva „Maglić“ veliki uticaj na dalji razvoj planinskog turizma u Bosansko-podrinjskom kantonu Goražde ima i Lovno-turistički centar „Bijele vode“. </w:t>
      </w:r>
    </w:p>
    <w:p w:rsidR="009E3436" w:rsidRPr="006D2EE8" w:rsidRDefault="009E3436" w:rsidP="00FA63C0">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Navedeno je da Bosansko-podrinjski kanton Goražde, zbog povoljnog prirodno-geografskog položaja, ima idealne uslove za razvoj planinskog turizma. Tome posebno dobrinosi blizina lijepih i atraktivnih planisnkih jezera. Zbog prirodne estetike njihove pojave i samog ambijenta u kojem se nalaze, ona predstavljaju potencijalne destinacije planinskog turizma u ovom dijelu regije. Na Zelengori (udaljenost oko 80 km od Goražda) nalaze se slijedeća jezera: Orlovačko, Jugovo, Bijelo i Crno, Kotlaničko, Štirinsko i Kladopoljsko te Gornje i Donje Bare. Bošnjačko planinarsko društvo „Maglić“ bi u sklopu svoje redovne ponude trebalo da organizuje mjesečne posjete ovim jezerima, u zavisnosti od vremenskih prilika. </w:t>
      </w:r>
    </w:p>
    <w:p w:rsidR="009E3436" w:rsidRPr="006D2EE8" w:rsidRDefault="009E3436" w:rsidP="00FA63C0">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b/>
          <w:color w:val="000000" w:themeColor="text1"/>
          <w:sz w:val="24"/>
          <w:szCs w:val="24"/>
          <w:lang w:val="bs-Latn-BA"/>
        </w:rPr>
        <w:t>Vidikovci</w:t>
      </w:r>
      <w:r w:rsidRPr="006D2EE8">
        <w:rPr>
          <w:rFonts w:ascii="Times New Roman" w:hAnsi="Times New Roman" w:cs="Times New Roman"/>
          <w:color w:val="000000" w:themeColor="text1"/>
          <w:sz w:val="24"/>
          <w:szCs w:val="24"/>
          <w:lang w:val="bs-Latn-BA"/>
        </w:rPr>
        <w:t xml:space="preserve"> su tačke osmatranja sa izrazitim radijusom vidika i predstavljaju bitan faktor turističke destinacije. Iznad izletišta na Površnici, koje su Austrijanci izgradili krajem XIX st., nalazi se novoizgrađeno monumentalno izletište „Rorovi“. Ovo popularno izletište Goraždana pravi je vidikovac sa kojeg se grad i Drina vide kao na dlanu. </w:t>
      </w:r>
    </w:p>
    <w:p w:rsidR="009E3436" w:rsidRPr="006D2EE8" w:rsidRDefault="009E3436" w:rsidP="00640283">
      <w:pPr>
        <w:jc w:val="both"/>
        <w:rPr>
          <w:rFonts w:ascii="Times New Roman" w:hAnsi="Times New Roman" w:cs="Times New Roman"/>
          <w:b/>
          <w:color w:val="000000" w:themeColor="text1"/>
          <w:sz w:val="24"/>
          <w:szCs w:val="24"/>
          <w:u w:val="single"/>
          <w:lang w:val="bs-Latn-BA"/>
        </w:rPr>
      </w:pPr>
    </w:p>
    <w:p w:rsidR="009E3436" w:rsidRPr="006D2EE8" w:rsidRDefault="009E3436" w:rsidP="00FA63C0">
      <w:pPr>
        <w:autoSpaceDE w:val="0"/>
        <w:autoSpaceDN w:val="0"/>
        <w:adjustRightInd w:val="0"/>
        <w:spacing w:after="0"/>
        <w:ind w:firstLine="708"/>
        <w:rPr>
          <w:rFonts w:ascii="Times New Roman" w:hAnsi="Times New Roman" w:cs="Times New Roman"/>
          <w:color w:val="000000" w:themeColor="text1"/>
          <w:sz w:val="24"/>
          <w:szCs w:val="24"/>
          <w:lang w:val="bs-Latn-BA"/>
        </w:rPr>
      </w:pPr>
      <w:r w:rsidRPr="006D2EE8">
        <w:rPr>
          <w:rFonts w:ascii="Times New Roman" w:hAnsi="Times New Roman" w:cs="Times New Roman"/>
          <w:b/>
          <w:color w:val="000000" w:themeColor="text1"/>
          <w:sz w:val="24"/>
          <w:szCs w:val="24"/>
          <w:lang w:val="bs-Latn-BA"/>
        </w:rPr>
        <w:t>Alpsko skijanje</w:t>
      </w:r>
      <w:r w:rsidRPr="006D2EE8">
        <w:rPr>
          <w:rFonts w:ascii="Times New Roman" w:hAnsi="Times New Roman" w:cs="Times New Roman"/>
          <w:color w:val="000000" w:themeColor="text1"/>
          <w:sz w:val="24"/>
          <w:szCs w:val="24"/>
          <w:lang w:val="bs-Latn-BA"/>
        </w:rPr>
        <w:t xml:space="preserve"> predstavlja jedan od masovnih vidova zimskog turizma koji je i pored velikih mogućnosti za razvoj malo ili skoro nimalno zastupljen na području Bosansko-podrinjskog kantona Goražde. „Bijele Vode“ pored, Nagdorja kod Bakića i Tjentišta, predstavljaju lokalne</w:t>
      </w:r>
    </w:p>
    <w:p w:rsidR="009E3436" w:rsidRPr="006D2EE8" w:rsidRDefault="009E3436" w:rsidP="00640283">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zimske ski-centre u cijelom Gornjem podrinju, te je takvu konkurentsku prednost neophodno dodatno razvijati i napredovati, a sve u svrhe kvaitetne zimske turističke ponude na ovim područjima. </w:t>
      </w:r>
    </w:p>
    <w:p w:rsidR="009E3436" w:rsidRPr="006D2EE8" w:rsidRDefault="009E3436" w:rsidP="00640283">
      <w:pPr>
        <w:jc w:val="both"/>
        <w:rPr>
          <w:rFonts w:ascii="Times New Roman" w:hAnsi="Times New Roman" w:cs="Times New Roman"/>
          <w:color w:val="000000" w:themeColor="text1"/>
          <w:sz w:val="24"/>
          <w:szCs w:val="24"/>
          <w:lang w:val="bs-Latn-BA"/>
        </w:rPr>
      </w:pPr>
    </w:p>
    <w:p w:rsidR="009E3436" w:rsidRPr="006D2EE8" w:rsidRDefault="009E3436" w:rsidP="00FA63C0">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Bosansko-podrinjski kanton Goražde ima povoljan prirodno-geografski položaj koji se, pored navedenog, može iskoristiti i u svrhe </w:t>
      </w:r>
      <w:r w:rsidRPr="006D2EE8">
        <w:rPr>
          <w:rFonts w:ascii="Times New Roman" w:hAnsi="Times New Roman" w:cs="Times New Roman"/>
          <w:b/>
          <w:color w:val="000000" w:themeColor="text1"/>
          <w:sz w:val="24"/>
          <w:szCs w:val="24"/>
          <w:lang w:val="bs-Latn-BA"/>
        </w:rPr>
        <w:t>sportskog penjanja</w:t>
      </w:r>
      <w:r w:rsidRPr="006D2EE8">
        <w:rPr>
          <w:rFonts w:ascii="Times New Roman" w:hAnsi="Times New Roman" w:cs="Times New Roman"/>
          <w:color w:val="000000" w:themeColor="text1"/>
          <w:sz w:val="24"/>
          <w:szCs w:val="24"/>
          <w:lang w:val="bs-Latn-BA"/>
        </w:rPr>
        <w:t xml:space="preserve">. Za razvoj ovog oblika sporta neophodna je blizina saobraćajnica, kao i postojanje stijena za šta su također stvoreni uslovi. To se posebno odnosi na terene donjeg kanjona Prače, kanjona Lima, Sutjeske itd. </w:t>
      </w:r>
    </w:p>
    <w:p w:rsidR="009E3436" w:rsidRPr="006D2EE8" w:rsidRDefault="009E3436" w:rsidP="00640283">
      <w:pPr>
        <w:jc w:val="both"/>
        <w:rPr>
          <w:rFonts w:ascii="Times New Roman" w:hAnsi="Times New Roman" w:cs="Times New Roman"/>
          <w:color w:val="000000" w:themeColor="text1"/>
          <w:sz w:val="24"/>
          <w:szCs w:val="24"/>
          <w:lang w:val="bs-Latn-BA"/>
        </w:rPr>
      </w:pPr>
    </w:p>
    <w:p w:rsidR="009E3436" w:rsidRPr="006D2EE8" w:rsidRDefault="009E3436" w:rsidP="00FA63C0">
      <w:pPr>
        <w:ind w:firstLine="708"/>
        <w:jc w:val="both"/>
        <w:rPr>
          <w:rFonts w:ascii="Times New Roman" w:hAnsi="Times New Roman" w:cs="Times New Roman"/>
          <w:b/>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Obzirom da je Bosansko-podrinjski kanton Goražde brdsko-planinskog karaktera, te da postoje ispresjecani makadamski putevi koji nisu u funkciji automobilskog saobraćaja, postoje dobre šanse i mogućnosti za razvoj </w:t>
      </w:r>
      <w:r w:rsidRPr="006D2EE8">
        <w:rPr>
          <w:rFonts w:ascii="Times New Roman" w:hAnsi="Times New Roman" w:cs="Times New Roman"/>
          <w:b/>
          <w:color w:val="000000" w:themeColor="text1"/>
          <w:sz w:val="24"/>
          <w:szCs w:val="24"/>
          <w:lang w:val="bs-Latn-BA"/>
        </w:rPr>
        <w:t>planinskog biciklizma</w:t>
      </w:r>
      <w:r w:rsidRPr="006D2EE8">
        <w:rPr>
          <w:rFonts w:ascii="Times New Roman" w:hAnsi="Times New Roman" w:cs="Times New Roman"/>
          <w:color w:val="000000" w:themeColor="text1"/>
          <w:sz w:val="24"/>
          <w:szCs w:val="24"/>
          <w:lang w:val="bs-Latn-BA"/>
        </w:rPr>
        <w:t>.</w:t>
      </w:r>
    </w:p>
    <w:p w:rsidR="009E3436" w:rsidRPr="006D2EE8" w:rsidRDefault="009E3436" w:rsidP="00640283">
      <w:pPr>
        <w:jc w:val="both"/>
        <w:rPr>
          <w:rFonts w:ascii="Times New Roman" w:hAnsi="Times New Roman" w:cs="Times New Roman"/>
          <w:b/>
          <w:color w:val="000000" w:themeColor="text1"/>
          <w:sz w:val="24"/>
          <w:szCs w:val="24"/>
          <w:lang w:val="bs-Latn-BA"/>
        </w:rPr>
      </w:pPr>
    </w:p>
    <w:p w:rsidR="009E3436" w:rsidRPr="006D2EE8" w:rsidRDefault="009E3436" w:rsidP="00FA63C0">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b/>
          <w:color w:val="000000" w:themeColor="text1"/>
          <w:sz w:val="24"/>
          <w:szCs w:val="24"/>
          <w:lang w:val="bs-Latn-BA"/>
        </w:rPr>
        <w:t xml:space="preserve">Horseback </w:t>
      </w:r>
      <w:r w:rsidRPr="006D2EE8">
        <w:rPr>
          <w:rFonts w:ascii="Times New Roman" w:hAnsi="Times New Roman" w:cs="Times New Roman"/>
          <w:color w:val="000000" w:themeColor="text1"/>
          <w:sz w:val="24"/>
          <w:szCs w:val="24"/>
          <w:lang w:val="bs-Latn-BA"/>
        </w:rPr>
        <w:t>ili takozvano jahanje konja u prirodnom ambijentu. U lovno turističkom centru „Bijele vode“ stvoreni su preduslovi za razvoj ovog oblika turizma, te je neophodno dalje ulagati i razvijati kako bi i ova grana turizma dobila na značaju.</w:t>
      </w:r>
    </w:p>
    <w:p w:rsidR="009E3436" w:rsidRPr="006D2EE8" w:rsidRDefault="009E3436" w:rsidP="00640283">
      <w:pPr>
        <w:jc w:val="both"/>
        <w:rPr>
          <w:rFonts w:ascii="Times New Roman" w:hAnsi="Times New Roman" w:cs="Times New Roman"/>
          <w:color w:val="000000" w:themeColor="text1"/>
          <w:sz w:val="24"/>
          <w:szCs w:val="24"/>
          <w:lang w:val="bs-Latn-BA"/>
        </w:rPr>
      </w:pPr>
    </w:p>
    <w:p w:rsidR="009E3436" w:rsidRPr="006D2EE8" w:rsidRDefault="009E3436" w:rsidP="00AD609A">
      <w:pPr>
        <w:pStyle w:val="Heading3"/>
        <w:numPr>
          <w:ilvl w:val="0"/>
          <w:numId w:val="0"/>
        </w:numPr>
        <w:spacing w:line="276" w:lineRule="auto"/>
        <w:ind w:left="1080" w:hanging="72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 </w:t>
      </w:r>
      <w:bookmarkStart w:id="62" w:name="_Toc143242231"/>
      <w:r w:rsidR="00585AD3" w:rsidRPr="006D2EE8">
        <w:rPr>
          <w:rFonts w:ascii="Times New Roman" w:hAnsi="Times New Roman" w:cs="Times New Roman"/>
          <w:color w:val="000000" w:themeColor="text1"/>
          <w:sz w:val="24"/>
          <w:szCs w:val="24"/>
        </w:rPr>
        <w:t>6</w:t>
      </w:r>
      <w:r w:rsidR="00F649FE" w:rsidRPr="006D2EE8">
        <w:rPr>
          <w:rFonts w:ascii="Times New Roman" w:hAnsi="Times New Roman" w:cs="Times New Roman"/>
          <w:color w:val="000000" w:themeColor="text1"/>
          <w:sz w:val="24"/>
          <w:szCs w:val="24"/>
        </w:rPr>
        <w:t xml:space="preserve">.3.2. </w:t>
      </w:r>
      <w:r w:rsidRPr="006D2EE8">
        <w:rPr>
          <w:rFonts w:ascii="Times New Roman" w:hAnsi="Times New Roman" w:cs="Times New Roman"/>
          <w:color w:val="000000" w:themeColor="text1"/>
          <w:sz w:val="24"/>
          <w:szCs w:val="24"/>
        </w:rPr>
        <w:t>Riječni turizam</w:t>
      </w:r>
      <w:bookmarkEnd w:id="62"/>
    </w:p>
    <w:p w:rsidR="009E3436" w:rsidRPr="006D2EE8" w:rsidRDefault="009E3436" w:rsidP="00640283">
      <w:pPr>
        <w:rPr>
          <w:rFonts w:ascii="Times New Roman" w:hAnsi="Times New Roman" w:cs="Times New Roman"/>
          <w:color w:val="000000" w:themeColor="text1"/>
          <w:sz w:val="24"/>
          <w:szCs w:val="24"/>
          <w:lang w:val="bs-Latn-BA"/>
        </w:rPr>
      </w:pPr>
    </w:p>
    <w:p w:rsidR="009E3436" w:rsidRPr="006D2EE8" w:rsidRDefault="009E3436" w:rsidP="00FA63C0">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Okosnicu razvoja riječnog turizma u Bosansko-podrinjskom kantonu čini rijeka Drina koja svojim proticanjem, brojnim brzacima, bistrom, zelenkasto-modrom bojom voda, pejzažno-ambijentalnim skladom obala, atraktivnošću dubokih kanjona kao i pitomih dolinskih proširenja predstavlja okosnicu za razvoj riječnog i ekoturizma. </w:t>
      </w:r>
    </w:p>
    <w:p w:rsidR="009E3436" w:rsidRPr="006D2EE8" w:rsidRDefault="009E3436" w:rsidP="00FA63C0">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U cilju otklanjanja negativnog uticaja svakodnevnog povećanja vodostaja rijeke Drine zbog HE Mratinje i stvaranja što kvalitetnijih turističkih proizvoda riječnog turizma, neophodno je da nadležni organi sa Ministarstvom vanjske trgovine i ekonomskih odnosa BiH definišu turistički nivo rijeke Drine. </w:t>
      </w:r>
    </w:p>
    <w:p w:rsidR="009E3436" w:rsidRPr="006D2EE8" w:rsidRDefault="009E3436" w:rsidP="00FA63C0">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Isto tako, neophodno je u što kraćem roku poduzeti aktivnosti da se javno vodno dobro rijeke Drine koje je trenutno u vlasništvu Federacije BiH izuzme u korist općina u sastavu Bosansko-podrinjskog kantona Goražde čime bi se stvorile pretpostavke za brži razvoj riječnog turizma.</w:t>
      </w:r>
    </w:p>
    <w:p w:rsidR="009E3436" w:rsidRPr="006D2EE8" w:rsidRDefault="009E3436" w:rsidP="00640283">
      <w:pPr>
        <w:jc w:val="both"/>
        <w:rPr>
          <w:rFonts w:ascii="Times New Roman" w:hAnsi="Times New Roman" w:cs="Times New Roman"/>
          <w:color w:val="000000" w:themeColor="text1"/>
          <w:sz w:val="24"/>
          <w:szCs w:val="24"/>
          <w:lang w:val="bs-Latn-BA"/>
        </w:rPr>
      </w:pPr>
    </w:p>
    <w:p w:rsidR="009E3436" w:rsidRPr="006D2EE8" w:rsidRDefault="009E3436" w:rsidP="00FA63C0">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b/>
          <w:color w:val="000000" w:themeColor="text1"/>
          <w:sz w:val="24"/>
          <w:szCs w:val="24"/>
          <w:lang w:val="bs-Latn-BA"/>
        </w:rPr>
        <w:t>Splavarenje</w:t>
      </w:r>
      <w:r w:rsidRPr="006D2EE8">
        <w:rPr>
          <w:rFonts w:ascii="Times New Roman" w:hAnsi="Times New Roman" w:cs="Times New Roman"/>
          <w:color w:val="000000" w:themeColor="text1"/>
          <w:sz w:val="24"/>
          <w:szCs w:val="24"/>
          <w:lang w:val="bs-Latn-BA"/>
        </w:rPr>
        <w:t xml:space="preserve"> rijekom Drinom predstavlja poseban, jedinstven i najatraktivniji turistički proizvod Bosansko-podrinjskog kantona Goražde. Splavarenje niz rijeku Drinu ima veliku tradiciju. Relacija na kojoj se vrši splavarenje je od Ustikoline do Goražda, duga je 22 km i traje jedan dan, uz mogućnost sportskog ribolova sa splava i uživanja u bogatoj gastro ponudi domaćih specijaliteta. Dužina splava iznosi oko 13 metara. </w:t>
      </w:r>
    </w:p>
    <w:p w:rsidR="009E3436" w:rsidRPr="006D2EE8" w:rsidRDefault="009E3436" w:rsidP="00640283">
      <w:pPr>
        <w:rPr>
          <w:rFonts w:ascii="Times New Roman" w:hAnsi="Times New Roman" w:cs="Times New Roman"/>
          <w:color w:val="000000" w:themeColor="text1"/>
          <w:sz w:val="24"/>
          <w:szCs w:val="24"/>
          <w:lang w:val="bs-Latn-BA"/>
        </w:rPr>
      </w:pPr>
    </w:p>
    <w:p w:rsidR="009E3436" w:rsidRPr="006D2EE8" w:rsidRDefault="009E3436" w:rsidP="00FA63C0">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b/>
          <w:color w:val="000000" w:themeColor="text1"/>
          <w:sz w:val="24"/>
          <w:szCs w:val="24"/>
          <w:lang w:val="bs-Latn-BA"/>
        </w:rPr>
        <w:t>Rafting</w:t>
      </w:r>
      <w:r w:rsidRPr="006D2EE8">
        <w:rPr>
          <w:rFonts w:ascii="Times New Roman" w:hAnsi="Times New Roman" w:cs="Times New Roman"/>
          <w:color w:val="000000" w:themeColor="text1"/>
          <w:sz w:val="24"/>
          <w:szCs w:val="24"/>
          <w:lang w:val="bs-Latn-BA"/>
        </w:rPr>
        <w:t xml:space="preserve">  je jedna od najpopularnijih sportsko-rekreativnih aktivnosti u Bosni i Hercegovini. Drina i Tara su na većoj dužini svog toka ocijenjene kao rijeke srednje teškoće po međunarodnoj rafting skali. Prema izjavama organizatora na rafting turama, eminentan je broj stranih turista, posebno onih iz zapanih zemalja. Turistička </w:t>
      </w:r>
      <w:r w:rsidR="00F57B14" w:rsidRPr="006D2EE8">
        <w:rPr>
          <w:rFonts w:ascii="Times New Roman" w:hAnsi="Times New Roman" w:cs="Times New Roman"/>
          <w:color w:val="000000" w:themeColor="text1"/>
          <w:sz w:val="24"/>
          <w:szCs w:val="24"/>
          <w:lang w:val="bs-Latn-BA"/>
        </w:rPr>
        <w:t>organizacija</w:t>
      </w:r>
      <w:r w:rsidRPr="006D2EE8">
        <w:rPr>
          <w:rFonts w:ascii="Times New Roman" w:hAnsi="Times New Roman" w:cs="Times New Roman"/>
          <w:color w:val="000000" w:themeColor="text1"/>
          <w:sz w:val="24"/>
          <w:szCs w:val="24"/>
          <w:lang w:val="bs-Latn-BA"/>
        </w:rPr>
        <w:t xml:space="preserve"> Bosansko-podrinjskog kantona Goražde trebala bi u saranji sa Turističkih zajednicama</w:t>
      </w:r>
      <w:r w:rsidR="00F57B14" w:rsidRPr="006D2EE8">
        <w:rPr>
          <w:rFonts w:ascii="Times New Roman" w:hAnsi="Times New Roman" w:cs="Times New Roman"/>
          <w:color w:val="000000" w:themeColor="text1"/>
          <w:sz w:val="24"/>
          <w:szCs w:val="24"/>
          <w:lang w:val="bs-Latn-BA"/>
        </w:rPr>
        <w:t>/organizacijama</w:t>
      </w:r>
      <w:r w:rsidRPr="006D2EE8">
        <w:rPr>
          <w:rFonts w:ascii="Times New Roman" w:hAnsi="Times New Roman" w:cs="Times New Roman"/>
          <w:color w:val="000000" w:themeColor="text1"/>
          <w:sz w:val="24"/>
          <w:szCs w:val="24"/>
          <w:lang w:val="bs-Latn-BA"/>
        </w:rPr>
        <w:t xml:space="preserve"> iz Foče realizovati neki zajednički turistički proizvod koji uključuje rafting, splavarenje i druge popratne aktivnosti. Zbog evidentnog masovnog učešća rafting čamaca i brojnosti posjetilaca važno je utvrditi granice do kojih se mogu koristiti Drina i Tara, a da se ne naruše prirodni procesi u njihovim tokovima i obalama. </w:t>
      </w:r>
    </w:p>
    <w:p w:rsidR="009E3436" w:rsidRPr="006D2EE8" w:rsidRDefault="009E3436"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9E3436" w:rsidRPr="006D2EE8" w:rsidRDefault="009E3436" w:rsidP="00FA63C0">
      <w:pPr>
        <w:ind w:firstLine="360"/>
        <w:jc w:val="both"/>
        <w:rPr>
          <w:rFonts w:ascii="Times New Roman" w:hAnsi="Times New Roman" w:cs="Times New Roman"/>
          <w:color w:val="000000" w:themeColor="text1"/>
          <w:sz w:val="24"/>
          <w:szCs w:val="24"/>
        </w:rPr>
      </w:pPr>
      <w:r w:rsidRPr="006D2EE8">
        <w:rPr>
          <w:rFonts w:ascii="Times New Roman" w:hAnsi="Times New Roman" w:cs="Times New Roman"/>
          <w:b/>
          <w:color w:val="000000" w:themeColor="text1"/>
          <w:sz w:val="24"/>
          <w:szCs w:val="24"/>
          <w:lang w:val="bs-Latn-BA"/>
        </w:rPr>
        <w:lastRenderedPageBreak/>
        <w:t xml:space="preserve">Kajakaštvo </w:t>
      </w:r>
      <w:r w:rsidRPr="006D2EE8">
        <w:rPr>
          <w:rFonts w:ascii="Times New Roman" w:hAnsi="Times New Roman" w:cs="Times New Roman"/>
          <w:color w:val="000000" w:themeColor="text1"/>
          <w:sz w:val="24"/>
          <w:szCs w:val="24"/>
          <w:lang w:val="bs-Latn-BA"/>
        </w:rPr>
        <w:t>je jedan od vidova ekstremnog sporta koji ima dobre prirodne predispozicije za razvoj, posebno na Drini, Prači i Tari zato što usljed izrazitih nagiba uzdužnih profila njihova riječna korita obiluju brzacima i vodopadima. U Bosansko-podrinjskom kantonu Goražde prvi</w:t>
      </w:r>
    </w:p>
    <w:p w:rsidR="009E3436" w:rsidRPr="006D2EE8" w:rsidRDefault="009E3436" w:rsidP="00DB5343">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kajakaški klub osnovan je 1947. godine, a postojao je i prije Drugog svjetskog rata. Intenzivni rad počinje izgradnjom objekta za kajakaše. Građani Goražda oduvijek su pokazivali veliko interesovanje za ovu sportsku disciplinu, tako da klub od samog početka djelovanja ima veliki broj članova. Pored čistih tokova koji se veži za kajakaštvo na ovim prostorima, poklonici ovog sporta mogu da uživaju u aktivnim kanjonima, gustim mješovitim šumama, vodopadima i snjažnim kraškim vrelima. Potencijalni problem za razvoj ovog oblika turizma predstvlja čvrsti otpad koji je vidljiv na stranama riječnih korita, te je neophodno da nadležne institucije učestvuju u njihovom održavaju, kako bi ovaj ekstremni sport doprinio razvoju turizma Bosansko-podrinjskog kantona Goražde. </w:t>
      </w:r>
    </w:p>
    <w:p w:rsidR="009E3436" w:rsidRPr="006D2EE8" w:rsidRDefault="009E3436" w:rsidP="00FA63C0">
      <w:pPr>
        <w:ind w:firstLine="708"/>
        <w:jc w:val="both"/>
        <w:rPr>
          <w:rFonts w:ascii="Times New Roman" w:hAnsi="Times New Roman" w:cs="Times New Roman"/>
          <w:color w:val="000000" w:themeColor="text1"/>
          <w:sz w:val="24"/>
          <w:szCs w:val="24"/>
          <w:lang w:val="bs-Latn-BA"/>
        </w:rPr>
      </w:pPr>
      <w:r w:rsidRPr="006D2EE8">
        <w:rPr>
          <w:rFonts w:ascii="Times New Roman" w:hAnsi="Times New Roman" w:cs="Times New Roman"/>
          <w:b/>
          <w:color w:val="000000" w:themeColor="text1"/>
          <w:sz w:val="24"/>
          <w:szCs w:val="24"/>
          <w:lang w:val="bs-Latn-BA"/>
        </w:rPr>
        <w:t xml:space="preserve">Sportski ribolov </w:t>
      </w:r>
      <w:r w:rsidRPr="006D2EE8">
        <w:rPr>
          <w:rFonts w:ascii="Times New Roman" w:hAnsi="Times New Roman" w:cs="Times New Roman"/>
          <w:color w:val="000000" w:themeColor="text1"/>
          <w:sz w:val="24"/>
          <w:szCs w:val="24"/>
          <w:lang w:val="bs-Latn-BA"/>
        </w:rPr>
        <w:t>prema svojim predispozicijama trebao bi da bude prepoznatljiva grana turizma Bosansko-podrinjskog kantona Goražde. Cijenjene vrste salmonida-potočna pastrmka, mladica i lipljen nastanjuju brze planinske rijeke regije. U Bosansko-podrinjskom kantonu Goražde egzistira Udruženje sportskih ribolovaca „Goražde“ koje postoji još od 50-tih godina prošlog stoljeća. Na području kantona ovo udruženje ima družinsko seniorsko-juniorsko i pionirsko takmičenje. Učestvuje na družinskim takmičenjima u Zenici, Sarajevu i drugim gradovima u BiH. Za Dan Bosansko-podrinjskog kantona Goražde i Općine Goražde, u organizaciji ovog udruženja obavezno se održava družinsko takmičenje, u kojem učešće pored domaćina, uzimaju i ekipe iz Ustikoline, Prače i Novog Sarajeva. Udruženje organizuje i kampovanje pionira na Modranu, gdje učešće uzimaju članovi udruženja sva tri kluba sa područja kantona. U toku kampovanja organizuje se takmičenje pionira u disciplini lov ribe udicom na plovak, u sklopu kojeg se za prvih pet mjesta uručuju prigodne nagrade. Prema nalazima eksperata riblji fond rijeke Drine je ugrožen te je s toga neophodno poduzeti adekvatne mjere i aktivnosti kojim bi se riješio ovaj aktuelni problem ihtiofaune. Prigodne reklame, sadržaji i programi turističke ponude, te potpora šire zajednice bi imale važnu ulogu u razvoju ovog tipa riječnog turizma. Posebnu pažnju bi trebali posvetiti pasioniranim poklonicima sportskog ribolova iz inostranih zemalja radi pridobijanja buduće stalne turističke klijentele.</w:t>
      </w:r>
    </w:p>
    <w:p w:rsidR="009E3436" w:rsidRPr="006D2EE8" w:rsidRDefault="009E3436" w:rsidP="00FA63C0">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lang w:val="bs-Latn-BA"/>
        </w:rPr>
        <w:t>Pored navedenog, Bosansko-podrinjski kanton Goražde ima velike predispozicije za razvoj i unapređenje riječnih tokova za kupanje i osvježenje. Da bi se ovaj vid riječnog turizma razvio neophodno je, prije svega, urediti izletišta i obale, kao i postaviti kabine i tuševe na istim.</w:t>
      </w:r>
      <w:r w:rsidRPr="006D2EE8">
        <w:rPr>
          <w:rFonts w:ascii="Times New Roman" w:hAnsi="Times New Roman" w:cs="Times New Roman"/>
          <w:b/>
          <w:color w:val="000000" w:themeColor="text1"/>
          <w:sz w:val="24"/>
          <w:szCs w:val="24"/>
          <w:lang w:val="bs-Latn-BA"/>
        </w:rPr>
        <w:t xml:space="preserve"> </w:t>
      </w:r>
      <w:r w:rsidRPr="006D2EE8">
        <w:rPr>
          <w:rFonts w:ascii="Times New Roman" w:hAnsi="Times New Roman" w:cs="Times New Roman"/>
          <w:color w:val="000000" w:themeColor="text1"/>
          <w:sz w:val="24"/>
          <w:szCs w:val="24"/>
        </w:rPr>
        <w:t>Na prostoru općine Foča FBiH veoma je atraktivno izletište Modran koje je smješteno na lijevoj</w:t>
      </w:r>
      <w:r w:rsidR="00FA63C0" w:rsidRPr="006D2EE8">
        <w:rPr>
          <w:rFonts w:ascii="Times New Roman" w:hAnsi="Times New Roman" w:cs="Times New Roman"/>
          <w:color w:val="000000" w:themeColor="text1"/>
          <w:sz w:val="24"/>
          <w:szCs w:val="24"/>
        </w:rPr>
        <w:t xml:space="preserve"> </w:t>
      </w:r>
      <w:r w:rsidRPr="006D2EE8">
        <w:rPr>
          <w:rFonts w:ascii="Times New Roman" w:hAnsi="Times New Roman" w:cs="Times New Roman"/>
          <w:color w:val="000000" w:themeColor="text1"/>
          <w:sz w:val="24"/>
          <w:szCs w:val="24"/>
        </w:rPr>
        <w:t>obali rijeke Drine. Posjetioci tokom svog boravka na Modranu mogu uživati u prirodnom ambijentu, raznovrsnoj flori i fauni, prirodnim izvorima zdrave vode, tradicionalnoj bosanskoj kuhinji, zatim plivanju u Drini, ribolovu, splavarenju, raftingu, kampovanju, igranju raznih sportskih igara. Za sve ljubitelje prirode na Modranu se nalazi i kamping prostor</w:t>
      </w:r>
      <w:r w:rsidR="00F649FE" w:rsidRPr="006D2EE8">
        <w:rPr>
          <w:rFonts w:ascii="Times New Roman" w:hAnsi="Times New Roman" w:cs="Times New Roman"/>
          <w:color w:val="000000" w:themeColor="text1"/>
          <w:sz w:val="24"/>
          <w:szCs w:val="24"/>
        </w:rPr>
        <w:t>.</w:t>
      </w:r>
    </w:p>
    <w:p w:rsidR="009E3436" w:rsidRPr="006D2EE8" w:rsidRDefault="009E3436" w:rsidP="00640283">
      <w:pPr>
        <w:pStyle w:val="NoSpacing"/>
        <w:spacing w:line="276" w:lineRule="auto"/>
        <w:jc w:val="both"/>
        <w:rPr>
          <w:color w:val="000000" w:themeColor="text1"/>
        </w:rPr>
      </w:pPr>
    </w:p>
    <w:p w:rsidR="009E3436" w:rsidRPr="006D2EE8" w:rsidRDefault="009E3436" w:rsidP="00FA63C0">
      <w:pPr>
        <w:pStyle w:val="NoSpacing"/>
        <w:spacing w:line="276" w:lineRule="auto"/>
        <w:ind w:firstLine="708"/>
        <w:jc w:val="both"/>
        <w:rPr>
          <w:color w:val="000000" w:themeColor="text1"/>
        </w:rPr>
      </w:pPr>
      <w:r w:rsidRPr="006D2EE8">
        <w:rPr>
          <w:color w:val="000000" w:themeColor="text1"/>
        </w:rPr>
        <w:t>Na području općine Goražde najatraktivnija izletišta uz obale rijeke Drine koja imaju velike predispozicije za razvoj turizma na ovim prostorima su: Osanica/Desetka, Sadba, Zupčići, Žanj (gradska</w:t>
      </w:r>
      <w:r w:rsidR="00F649FE" w:rsidRPr="006D2EE8">
        <w:rPr>
          <w:color w:val="000000" w:themeColor="text1"/>
        </w:rPr>
        <w:t xml:space="preserve"> plaža)</w:t>
      </w:r>
      <w:r w:rsidRPr="006D2EE8">
        <w:rPr>
          <w:color w:val="000000" w:themeColor="text1"/>
        </w:rPr>
        <w:t>.</w:t>
      </w:r>
    </w:p>
    <w:p w:rsidR="009E3436" w:rsidRPr="006D2EE8" w:rsidRDefault="009E3436" w:rsidP="00640283">
      <w:pPr>
        <w:pStyle w:val="NoSpacing"/>
        <w:spacing w:line="276" w:lineRule="auto"/>
        <w:jc w:val="both"/>
        <w:rPr>
          <w:color w:val="000000" w:themeColor="text1"/>
        </w:rPr>
      </w:pPr>
    </w:p>
    <w:p w:rsidR="009E3436" w:rsidRPr="006D2EE8" w:rsidRDefault="009E3436" w:rsidP="00FA63C0">
      <w:pPr>
        <w:pStyle w:val="NoSpacing"/>
        <w:spacing w:line="276" w:lineRule="auto"/>
        <w:ind w:firstLine="708"/>
        <w:jc w:val="both"/>
        <w:rPr>
          <w:color w:val="000000" w:themeColor="text1"/>
        </w:rPr>
      </w:pPr>
      <w:r w:rsidRPr="006D2EE8">
        <w:rPr>
          <w:b/>
          <w:color w:val="000000" w:themeColor="text1"/>
        </w:rPr>
        <w:t>Izletište na Sadbi</w:t>
      </w:r>
      <w:r w:rsidRPr="006D2EE8">
        <w:rPr>
          <w:color w:val="000000" w:themeColor="text1"/>
        </w:rPr>
        <w:t xml:space="preserve"> predstavlja idealno mjesto za boravak u prirodi, porodična druženja i školske izlete. Duž obale je mnogo lijepih </w:t>
      </w:r>
      <w:r w:rsidR="00F649FE" w:rsidRPr="006D2EE8">
        <w:rPr>
          <w:color w:val="000000" w:themeColor="text1"/>
        </w:rPr>
        <w:t xml:space="preserve">drvenih šadrvana,kao i  </w:t>
      </w:r>
      <w:r w:rsidRPr="006D2EE8">
        <w:rPr>
          <w:color w:val="000000" w:themeColor="text1"/>
        </w:rPr>
        <w:t xml:space="preserve">plaža atraktivnih za kupače. </w:t>
      </w:r>
      <w:r w:rsidRPr="006D2EE8">
        <w:rPr>
          <w:color w:val="000000" w:themeColor="text1"/>
        </w:rPr>
        <w:lastRenderedPageBreak/>
        <w:t xml:space="preserve">Posjetioci tokom svog boravka mogu uživati u sportskom ribolovu, kajaku, splavarenju, raftingu, kampovanju, te šetnji obalom Drine. </w:t>
      </w:r>
    </w:p>
    <w:p w:rsidR="009E3436" w:rsidRPr="006D2EE8" w:rsidRDefault="009E3436" w:rsidP="00640283">
      <w:pPr>
        <w:pStyle w:val="NoSpacing"/>
        <w:spacing w:line="276" w:lineRule="auto"/>
        <w:ind w:firstLine="720"/>
        <w:jc w:val="both"/>
        <w:rPr>
          <w:b/>
          <w:color w:val="000000" w:themeColor="text1"/>
          <w:u w:val="single"/>
        </w:rPr>
      </w:pPr>
    </w:p>
    <w:p w:rsidR="009E3436" w:rsidRPr="006D2EE8" w:rsidRDefault="009E3436" w:rsidP="00FA63C0">
      <w:pPr>
        <w:pStyle w:val="NoSpacing"/>
        <w:spacing w:line="276" w:lineRule="auto"/>
        <w:ind w:firstLine="708"/>
        <w:jc w:val="both"/>
        <w:rPr>
          <w:color w:val="000000" w:themeColor="text1"/>
        </w:rPr>
      </w:pPr>
      <w:r w:rsidRPr="006D2EE8">
        <w:rPr>
          <w:b/>
          <w:color w:val="000000" w:themeColor="text1"/>
        </w:rPr>
        <w:t>Izletište u Zupčićima</w:t>
      </w:r>
      <w:r w:rsidRPr="006D2EE8">
        <w:rPr>
          <w:color w:val="000000" w:themeColor="text1"/>
        </w:rPr>
        <w:t xml:space="preserve"> smješteno je na desnoj obali rijeke Drine. Nalazi se 4 km na udaljenosti od Goražda. Izletište u Zupčićima je veoma atraktivno za posjetioce i predstavlja idealan prostor za odmor i rekreaciju. Na izletištu je uređena pjaščana plaža sa neophodnom pratećom turistič</w:t>
      </w:r>
      <w:r w:rsidR="00F649FE" w:rsidRPr="006D2EE8">
        <w:rPr>
          <w:color w:val="000000" w:themeColor="text1"/>
        </w:rPr>
        <w:t>kom signalizacijom i sadržajima kao i šadrvani koje posjetioci mogu koristiti, i jedan manji park za djecu.</w:t>
      </w:r>
      <w:r w:rsidRPr="006D2EE8">
        <w:rPr>
          <w:color w:val="000000" w:themeColor="text1"/>
        </w:rPr>
        <w:t xml:space="preserve"> Posjetioci mogu uživati u boravku u prirodi, šetnji obalom, plivanju, sportskom ribolovu i kajakaštvu. Izletište pruža idealne uslove za druženje sa porodicom i prijateljima. </w:t>
      </w:r>
    </w:p>
    <w:p w:rsidR="009E3436" w:rsidRPr="006D2EE8" w:rsidRDefault="009E3436"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9E3436" w:rsidRPr="006D2EE8" w:rsidRDefault="009E3436" w:rsidP="00FA63C0">
      <w:pPr>
        <w:pStyle w:val="NoSpacing"/>
        <w:spacing w:line="276" w:lineRule="auto"/>
        <w:ind w:firstLine="708"/>
        <w:jc w:val="both"/>
        <w:rPr>
          <w:color w:val="000000" w:themeColor="text1"/>
        </w:rPr>
      </w:pPr>
      <w:r w:rsidRPr="006D2EE8">
        <w:rPr>
          <w:b/>
          <w:color w:val="000000" w:themeColor="text1"/>
        </w:rPr>
        <w:t>Izletište Žanj</w:t>
      </w:r>
      <w:r w:rsidRPr="006D2EE8">
        <w:rPr>
          <w:color w:val="000000" w:themeColor="text1"/>
        </w:rPr>
        <w:t xml:space="preserve"> je gradska plaža i nalazi se u samom centru grada Goražda. Smješteno je na riječnom ostrvu (adi). Plaža je veoma atraktivna za posjetioce, a naročito kada je u pitanju mlađa populacija. Pogodna je za kupače i kajakaše. Za vrijeme trajnja Internacionalnog “Festivala prijateljstva” u mjesecu avgustu na Žanju se organizuju različita druženja i sportske aktivnosti (koncerti, DJ party, Igre bez granica, Državno prvenstvo u kajaku na divljim vodama).</w:t>
      </w:r>
    </w:p>
    <w:p w:rsidR="00F649FE" w:rsidRPr="006D2EE8" w:rsidRDefault="00F649FE" w:rsidP="00F649FE">
      <w:pPr>
        <w:pStyle w:val="Heading3"/>
        <w:numPr>
          <w:ilvl w:val="0"/>
          <w:numId w:val="0"/>
        </w:numPr>
        <w:spacing w:line="276" w:lineRule="auto"/>
        <w:ind w:left="-360"/>
        <w:rPr>
          <w:rFonts w:ascii="Times New Roman" w:hAnsi="Times New Roman" w:cs="Times New Roman"/>
          <w:color w:val="000000" w:themeColor="text1"/>
          <w:sz w:val="24"/>
          <w:szCs w:val="24"/>
        </w:rPr>
      </w:pPr>
    </w:p>
    <w:p w:rsidR="00F649FE" w:rsidRPr="006D2EE8" w:rsidRDefault="00F649FE" w:rsidP="00DB5343">
      <w:pPr>
        <w:pStyle w:val="Heading3"/>
        <w:numPr>
          <w:ilvl w:val="0"/>
          <w:numId w:val="0"/>
        </w:numPr>
        <w:spacing w:after="240" w:line="276" w:lineRule="auto"/>
        <w:ind w:left="-36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       </w:t>
      </w:r>
      <w:bookmarkStart w:id="63" w:name="_Toc143242232"/>
      <w:r w:rsidR="00585AD3" w:rsidRPr="006D2EE8">
        <w:rPr>
          <w:rFonts w:ascii="Times New Roman" w:hAnsi="Times New Roman" w:cs="Times New Roman"/>
          <w:color w:val="000000" w:themeColor="text1"/>
          <w:sz w:val="24"/>
          <w:szCs w:val="24"/>
        </w:rPr>
        <w:t>6</w:t>
      </w:r>
      <w:r w:rsidRPr="006D2EE8">
        <w:rPr>
          <w:rFonts w:ascii="Times New Roman" w:hAnsi="Times New Roman" w:cs="Times New Roman"/>
          <w:color w:val="000000" w:themeColor="text1"/>
          <w:sz w:val="24"/>
          <w:szCs w:val="24"/>
        </w:rPr>
        <w:t>.3.3.</w:t>
      </w:r>
      <w:r w:rsidR="009E3436" w:rsidRPr="006D2EE8">
        <w:rPr>
          <w:rFonts w:ascii="Times New Roman" w:hAnsi="Times New Roman" w:cs="Times New Roman"/>
          <w:color w:val="000000" w:themeColor="text1"/>
          <w:sz w:val="24"/>
          <w:szCs w:val="24"/>
        </w:rPr>
        <w:t xml:space="preserve"> Lovni turizam</w:t>
      </w:r>
      <w:bookmarkEnd w:id="63"/>
    </w:p>
    <w:p w:rsidR="009E3436" w:rsidRPr="006D2EE8" w:rsidRDefault="009E3436" w:rsidP="00FA63C0">
      <w:pPr>
        <w:ind w:firstLine="36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lang w:val="bs-Latn-BA"/>
        </w:rPr>
        <w:t>Povoljna konfiguracija zemljišta, odgovarajuća klima i šumska bogatstva su osnovni činioci više lovnih revira na području Bosansko-podrinjskog kantona Goražde, od kojih izdvajamo „Kriva</w:t>
      </w:r>
      <w:r w:rsidR="00F649FE" w:rsidRPr="006D2EE8">
        <w:rPr>
          <w:rFonts w:ascii="Times New Roman" w:hAnsi="Times New Roman" w:cs="Times New Roman"/>
          <w:color w:val="000000" w:themeColor="text1"/>
          <w:sz w:val="24"/>
          <w:szCs w:val="24"/>
        </w:rPr>
        <w:t xml:space="preserve"> </w:t>
      </w:r>
      <w:r w:rsidRPr="006D2EE8">
        <w:rPr>
          <w:rFonts w:ascii="Times New Roman" w:hAnsi="Times New Roman" w:cs="Times New Roman"/>
          <w:color w:val="000000" w:themeColor="text1"/>
          <w:sz w:val="24"/>
          <w:szCs w:val="24"/>
          <w:lang w:val="bs-Latn-BA"/>
        </w:rPr>
        <w:t>Draga“, najveće u Bosni i Hercegovini, u čijem sastavu se nalazi i lovno rekretaivni centar „Bijele vode“ sa gaterom opremljenim za obuku i trening lovačkih kerova. U Bosansko-podrinjskom kantonu Goražde za očuvanje i zaštitu lovne divljači brinu se četri lovačka društva i to:</w:t>
      </w:r>
    </w:p>
    <w:p w:rsidR="009E3436" w:rsidRPr="006D2EE8" w:rsidRDefault="009E3436" w:rsidP="00E41144">
      <w:pPr>
        <w:pStyle w:val="ListParagraph"/>
        <w:numPr>
          <w:ilvl w:val="0"/>
          <w:numId w:val="21"/>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Lovno rekreativni centar „Bijele vode“</w:t>
      </w:r>
    </w:p>
    <w:p w:rsidR="009E3436" w:rsidRPr="006D2EE8" w:rsidRDefault="009E3436" w:rsidP="00E41144">
      <w:pPr>
        <w:pStyle w:val="ListParagraph"/>
        <w:numPr>
          <w:ilvl w:val="0"/>
          <w:numId w:val="21"/>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Lovačko društvo „Biserna“ Goražde</w:t>
      </w:r>
    </w:p>
    <w:p w:rsidR="009E3436" w:rsidRPr="006D2EE8" w:rsidRDefault="009E3436" w:rsidP="00E41144">
      <w:pPr>
        <w:pStyle w:val="ListParagraph"/>
        <w:numPr>
          <w:ilvl w:val="0"/>
          <w:numId w:val="21"/>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Lovačko društvo „</w:t>
      </w:r>
      <w:r w:rsidR="00585AD3" w:rsidRPr="006D2EE8">
        <w:rPr>
          <w:rFonts w:ascii="Times New Roman" w:hAnsi="Times New Roman" w:cs="Times New Roman"/>
          <w:color w:val="000000" w:themeColor="text1"/>
          <w:sz w:val="24"/>
          <w:szCs w:val="24"/>
          <w:lang w:val="bs-Latn-BA"/>
        </w:rPr>
        <w:t>Zahid Čaušević</w:t>
      </w:r>
      <w:r w:rsidRPr="006D2EE8">
        <w:rPr>
          <w:rFonts w:ascii="Times New Roman" w:hAnsi="Times New Roman" w:cs="Times New Roman"/>
          <w:color w:val="000000" w:themeColor="text1"/>
          <w:sz w:val="24"/>
          <w:szCs w:val="24"/>
          <w:lang w:val="bs-Latn-BA"/>
        </w:rPr>
        <w:t>“ Prača</w:t>
      </w:r>
    </w:p>
    <w:p w:rsidR="009E3436" w:rsidRPr="006D2EE8" w:rsidRDefault="009E3436" w:rsidP="00E41144">
      <w:pPr>
        <w:pStyle w:val="ListParagraph"/>
        <w:numPr>
          <w:ilvl w:val="0"/>
          <w:numId w:val="21"/>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Lovačko društvo „Grebak“ Foča-Ustikolina</w:t>
      </w:r>
    </w:p>
    <w:p w:rsidR="009E3436" w:rsidRPr="006D2EE8" w:rsidRDefault="009E3436" w:rsidP="00640283">
      <w:pPr>
        <w:rPr>
          <w:rFonts w:ascii="Times New Roman" w:hAnsi="Times New Roman" w:cs="Times New Roman"/>
          <w:b/>
          <w:color w:val="000000" w:themeColor="text1"/>
          <w:sz w:val="24"/>
          <w:szCs w:val="24"/>
          <w:lang w:val="bs-Latn-BA"/>
        </w:rPr>
      </w:pPr>
    </w:p>
    <w:p w:rsidR="009E3436" w:rsidRPr="006D2EE8" w:rsidRDefault="009E3436" w:rsidP="00EF1715">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Lovni turizam je jasno diferenciran od ostalih oblika turizma, ali u isto vrijeme komplementaran je sa mnogim drugim djelatnostima u turizmu. Divljač je osnovni predmet i motiv lovnog turizma, ali u isto vrijeme mjesto zadovoljenja potreba turista, lovaca. Pored toga, to je i sportsko-rekreativna aktivnost, koja zadovoljava potrebe i psiho fizički relaksira. </w:t>
      </w:r>
    </w:p>
    <w:p w:rsidR="009E3436" w:rsidRPr="006D2EE8" w:rsidRDefault="009E3436" w:rsidP="00EF1715">
      <w:pPr>
        <w:autoSpaceDE w:val="0"/>
        <w:autoSpaceDN w:val="0"/>
        <w:adjustRightInd w:val="0"/>
        <w:spacing w:after="0"/>
        <w:ind w:firstLine="708"/>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lang w:val="bs-Latn-BA"/>
        </w:rPr>
        <w:t xml:space="preserve">Lovačka udruženja u Bosansko-podrinjskom kantonu Goražde, kao i predstavnici turističkih asocijacija bi trebala svoju turističku ponudu prilagoditi lovnim periodima kako bi se zainteresovani lovci, turisti, zadržali i nakon (prije) lova. </w:t>
      </w:r>
      <w:r w:rsidRPr="006D2EE8">
        <w:rPr>
          <w:rFonts w:ascii="Times New Roman" w:hAnsi="Times New Roman" w:cs="Times New Roman"/>
          <w:color w:val="000000" w:themeColor="text1"/>
          <w:sz w:val="24"/>
          <w:szCs w:val="24"/>
        </w:rPr>
        <w:t>Lov je persepktivna grana turizma, te bi</w:t>
      </w:r>
    </w:p>
    <w:p w:rsidR="009E3436" w:rsidRPr="006D2EE8" w:rsidRDefault="009E3436" w:rsidP="00640283">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rPr>
        <w:t>isti trebalo ukombinovati u višedenevne turističke programe Bosansko-podrinjskog kantona Goražde, kao i cijele regije, zajedno sa ostalim vidovima turizma.</w:t>
      </w:r>
    </w:p>
    <w:p w:rsidR="009E3436" w:rsidRPr="006D2EE8" w:rsidRDefault="009E3436"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DB5343" w:rsidRPr="006D2EE8" w:rsidRDefault="00DB5343"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DB5343" w:rsidRPr="006D2EE8" w:rsidRDefault="00DB5343"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DB5343" w:rsidRPr="006D2EE8" w:rsidRDefault="00DB5343"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DB5343" w:rsidRPr="006D2EE8" w:rsidRDefault="00DB5343" w:rsidP="00640283">
      <w:pPr>
        <w:autoSpaceDE w:val="0"/>
        <w:autoSpaceDN w:val="0"/>
        <w:adjustRightInd w:val="0"/>
        <w:spacing w:after="0"/>
        <w:rPr>
          <w:rFonts w:ascii="Times New Roman" w:eastAsia="Times New Roman" w:hAnsi="Times New Roman" w:cs="Times New Roman"/>
          <w:color w:val="000000" w:themeColor="text1"/>
          <w:sz w:val="24"/>
          <w:szCs w:val="24"/>
        </w:rPr>
      </w:pPr>
    </w:p>
    <w:p w:rsidR="006A0004" w:rsidRPr="006D2EE8" w:rsidRDefault="00585AD3" w:rsidP="00F649FE">
      <w:pPr>
        <w:pStyle w:val="Heading3"/>
        <w:numPr>
          <w:ilvl w:val="0"/>
          <w:numId w:val="0"/>
        </w:numPr>
        <w:spacing w:line="276" w:lineRule="auto"/>
        <w:ind w:left="1080" w:hanging="720"/>
        <w:rPr>
          <w:rFonts w:ascii="Times New Roman" w:hAnsi="Times New Roman" w:cs="Times New Roman"/>
          <w:color w:val="000000" w:themeColor="text1"/>
          <w:sz w:val="24"/>
          <w:szCs w:val="24"/>
        </w:rPr>
      </w:pPr>
      <w:bookmarkStart w:id="64" w:name="_Toc143242233"/>
      <w:r w:rsidRPr="006D2EE8">
        <w:rPr>
          <w:rFonts w:ascii="Times New Roman" w:hAnsi="Times New Roman" w:cs="Times New Roman"/>
          <w:color w:val="000000" w:themeColor="text1"/>
          <w:sz w:val="24"/>
          <w:szCs w:val="24"/>
        </w:rPr>
        <w:lastRenderedPageBreak/>
        <w:t>6</w:t>
      </w:r>
      <w:r w:rsidR="00F649FE" w:rsidRPr="006D2EE8">
        <w:rPr>
          <w:rFonts w:ascii="Times New Roman" w:hAnsi="Times New Roman" w:cs="Times New Roman"/>
          <w:color w:val="000000" w:themeColor="text1"/>
          <w:sz w:val="24"/>
          <w:szCs w:val="24"/>
        </w:rPr>
        <w:t xml:space="preserve">.3.4. </w:t>
      </w:r>
      <w:r w:rsidR="006A0004" w:rsidRPr="006D2EE8">
        <w:rPr>
          <w:rFonts w:ascii="Times New Roman" w:hAnsi="Times New Roman" w:cs="Times New Roman"/>
          <w:color w:val="000000" w:themeColor="text1"/>
          <w:sz w:val="24"/>
          <w:szCs w:val="24"/>
        </w:rPr>
        <w:t>Vjerski i kulturni  turizam</w:t>
      </w:r>
      <w:bookmarkEnd w:id="64"/>
    </w:p>
    <w:p w:rsidR="00A267C0" w:rsidRPr="006D2EE8" w:rsidRDefault="00A267C0" w:rsidP="00A267C0">
      <w:pPr>
        <w:rPr>
          <w:rFonts w:ascii="Times New Roman" w:hAnsi="Times New Roman" w:cs="Times New Roman"/>
          <w:color w:val="000000" w:themeColor="text1"/>
        </w:rPr>
      </w:pPr>
    </w:p>
    <w:p w:rsidR="00A267C0" w:rsidRPr="006D2EE8" w:rsidRDefault="00A267C0" w:rsidP="00EF1715">
      <w:pPr>
        <w:ind w:firstLine="36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Kada je riječ o vjerskom turizmu on se može razvijati u dva pravca: za katolike (Drinske mučenice) i muslimane ( Sinan-begova džamija, Kajserija džamija i džamija Kreča u Ilovači). Drinske mučenice su u katoličanstvu blažene, te se u njihov spomen i čast gradi i crkva koja im je posvećena, dok već imamo spomenik pored Drine na mjestu njihovog stradanja. Vjerski turizam je u našoj državi doživio ekspanziju u Međugorju sa ogromnim brojem posjetilaca koji raste iz godine u godinu. </w:t>
      </w:r>
    </w:p>
    <w:p w:rsidR="00A267C0" w:rsidRPr="006D2EE8" w:rsidRDefault="00A267C0" w:rsidP="00EF1715">
      <w:pPr>
        <w:ind w:firstLine="36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Kulturni turizam prije svega predstavljaju nekropole stećaka iz Srednjeg vijeka koje imaju izuzetnu historijsku i kulturnu važnost. </w:t>
      </w:r>
    </w:p>
    <w:p w:rsidR="00EF1715" w:rsidRPr="006D2EE8" w:rsidRDefault="00A267C0" w:rsidP="00DB5343">
      <w:pPr>
        <w:ind w:firstLine="36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Izdvajamo nekroplu stećaka Goršić polje s obzirom da se nalazi na UNESCO listi Svjetske baštine. Njena vrijednost treba da bude predstavljena kroz marketing plan ali isto tako je potrebno i adaptirati i označiti navedenu nekropolu na adekvatan način. </w:t>
      </w:r>
    </w:p>
    <w:p w:rsidR="00DB5343" w:rsidRPr="006D2EE8" w:rsidRDefault="00DB5343" w:rsidP="00DB5343">
      <w:pPr>
        <w:ind w:firstLine="360"/>
        <w:jc w:val="both"/>
        <w:rPr>
          <w:rFonts w:ascii="Times New Roman" w:hAnsi="Times New Roman" w:cs="Times New Roman"/>
          <w:color w:val="000000" w:themeColor="text1"/>
          <w:sz w:val="24"/>
          <w:szCs w:val="24"/>
        </w:rPr>
      </w:pPr>
    </w:p>
    <w:p w:rsidR="006A0004" w:rsidRPr="006D2EE8" w:rsidRDefault="00585AD3" w:rsidP="00A267C0">
      <w:pPr>
        <w:pStyle w:val="Heading3"/>
        <w:numPr>
          <w:ilvl w:val="0"/>
          <w:numId w:val="0"/>
        </w:numPr>
        <w:spacing w:line="276" w:lineRule="auto"/>
        <w:rPr>
          <w:rFonts w:ascii="Times New Roman" w:hAnsi="Times New Roman" w:cs="Times New Roman"/>
          <w:color w:val="000000" w:themeColor="text1"/>
          <w:sz w:val="24"/>
          <w:szCs w:val="24"/>
        </w:rPr>
      </w:pPr>
      <w:bookmarkStart w:id="65" w:name="_Toc143242234"/>
      <w:r w:rsidRPr="006D2EE8">
        <w:rPr>
          <w:rFonts w:ascii="Times New Roman" w:hAnsi="Times New Roman" w:cs="Times New Roman"/>
          <w:color w:val="000000" w:themeColor="text1"/>
          <w:sz w:val="24"/>
          <w:szCs w:val="24"/>
        </w:rPr>
        <w:t>6</w:t>
      </w:r>
      <w:r w:rsidR="006A0004" w:rsidRPr="006D2EE8">
        <w:rPr>
          <w:rFonts w:ascii="Times New Roman" w:hAnsi="Times New Roman" w:cs="Times New Roman"/>
          <w:color w:val="000000" w:themeColor="text1"/>
          <w:sz w:val="24"/>
          <w:szCs w:val="24"/>
        </w:rPr>
        <w:t>.3.5. Seoski turizam i organska hrana</w:t>
      </w:r>
      <w:bookmarkEnd w:id="65"/>
    </w:p>
    <w:p w:rsidR="006A0004" w:rsidRPr="006D2EE8" w:rsidRDefault="006A0004" w:rsidP="00640283">
      <w:pPr>
        <w:rPr>
          <w:rFonts w:ascii="Times New Roman" w:hAnsi="Times New Roman" w:cs="Times New Roman"/>
          <w:color w:val="000000" w:themeColor="text1"/>
          <w:sz w:val="24"/>
          <w:szCs w:val="24"/>
        </w:rPr>
      </w:pPr>
    </w:p>
    <w:p w:rsidR="006A0004" w:rsidRPr="006D2EE8" w:rsidRDefault="006A0004" w:rsidP="00DB5343">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Iako na ovom području postoje preduslovi za razvoj ovog specifičnog oblika turizma on ovdje nema dužu tradiciju. Stranim klijentima, turistima, često su najinteresantiji stari objekti koji su građeni u starom tradiocionalnom stilu, narodna nošnja kao i organska-zdrava hrana. U razvoj ove turističke grane, ekoturizma, mogu se uključiti i savremenije, čiste i uređene seoske kuće.</w:t>
      </w:r>
    </w:p>
    <w:p w:rsidR="00981680" w:rsidRPr="006D2EE8" w:rsidRDefault="006A0004" w:rsidP="00EF1715">
      <w:pPr>
        <w:pStyle w:val="NoSpacing"/>
        <w:spacing w:line="276" w:lineRule="auto"/>
        <w:ind w:firstLine="708"/>
        <w:jc w:val="both"/>
        <w:rPr>
          <w:color w:val="000000" w:themeColor="text1"/>
        </w:rPr>
      </w:pPr>
      <w:r w:rsidRPr="006D2EE8">
        <w:rPr>
          <w:color w:val="000000" w:themeColor="text1"/>
        </w:rPr>
        <w:t xml:space="preserve">Da bi ova grana turizma imala svoje mjesto u Bosansko-podrinjskom kantonu Goražde vrlo su važni idejni projekti i stav lokalne zajednice, koji mogu za cilj da imaju stimulaciju seoskog turizma uvažavajući pri tome realnu ekonomsku situaciju na ovim prostorima. Pored navedenog, veliki doprinos razvoju mogu dati lokalne turističke asocijacije/udruženja u saradnji sa Obrtničkom komorom. Jedan od projekata čija je realizacija u toku jeste i izgradnja “Kuće starih zanata”. Ta kuća bi bila mjesto gdje bi sve zanatlije grada mogle izlagati i prodavati svoje proizvode, a ujedno bi bila sjedište okupljanja zanatlija. Kuća će bila izgrađena u bosanskoj arhitekturi za što je i urađen idejni projekat tako da sve zanatske kuće koje se grade budu identične i prepoznatljive. U njoj bi bila smještena bosanska soba, a u prizemlju bili bi ručni radovi zanatlija i usput bi se mogli kupovati ti proizvodi. Što znači jedan dio kuće bi bio izložbenog karaktera gdje bi se turisti mogli upoznati sa bosanskom kulturom, a drugi dio prodajnog karaktera. Ujedno u sklopu Kuće starih zanata planirane su i kancelarije za Udruženje starih zanata i Obrtničke komore koji nemaju svoje prostorije. U ovaj projekat bi se trebale uključiti i Turističke </w:t>
      </w:r>
      <w:r w:rsidR="00F57B14" w:rsidRPr="006D2EE8">
        <w:rPr>
          <w:color w:val="000000" w:themeColor="text1"/>
        </w:rPr>
        <w:t>organizacija</w:t>
      </w:r>
      <w:r w:rsidRPr="006D2EE8">
        <w:rPr>
          <w:color w:val="000000" w:themeColor="text1"/>
        </w:rPr>
        <w:t xml:space="preserve"> i poboljšati ponudu starih suvenira naše bosanske kulture i običaja, a uporedo bi se ukazala prilika za zapošljavanje mladih ljudi da vode i održavaju ovakve kuće.</w:t>
      </w:r>
    </w:p>
    <w:p w:rsidR="00981680" w:rsidRPr="006D2EE8" w:rsidRDefault="00EF1715" w:rsidP="00640283">
      <w:pPr>
        <w:pStyle w:val="NoSpacing"/>
        <w:tabs>
          <w:tab w:val="left" w:pos="3300"/>
        </w:tabs>
        <w:spacing w:line="276" w:lineRule="auto"/>
        <w:jc w:val="both"/>
        <w:rPr>
          <w:color w:val="000000" w:themeColor="text1"/>
        </w:rPr>
      </w:pPr>
      <w:r w:rsidRPr="006D2EE8">
        <w:rPr>
          <w:color w:val="000000" w:themeColor="text1"/>
        </w:rPr>
        <w:t xml:space="preserve">        </w:t>
      </w:r>
      <w:r w:rsidR="00981680" w:rsidRPr="006D2EE8">
        <w:rPr>
          <w:color w:val="000000" w:themeColor="text1"/>
        </w:rPr>
        <w:t xml:space="preserve">Ovakav vid projekta ima veliki doprinos za rast i unapređenje turzima na ovim prostorima. </w:t>
      </w:r>
      <w:r w:rsidRPr="006D2EE8">
        <w:rPr>
          <w:color w:val="000000" w:themeColor="text1"/>
        </w:rPr>
        <w:t xml:space="preserve">        </w:t>
      </w:r>
      <w:r w:rsidR="00981680" w:rsidRPr="006D2EE8">
        <w:rPr>
          <w:color w:val="000000" w:themeColor="text1"/>
        </w:rPr>
        <w:t xml:space="preserve">Pomenuto je da Bosansko-podrinjski kanton Goražde ima povoljan geografski položaj, sa mnogobrojnim brdskim i planinskim predjelima koja imaju idealne uslove za izgradnju etno i eko sela, sa određenjim aktivnostima i atrakcijama koje bi privlačile turiste. Stare tradicionalne zanate, proces proizvodnje zdrave organske hrane bez upotrebe pesticida, poljske radove (npr. košenje trave, mljevenje žita u starim mlinovima itd.) kao vid rekreacije, bi trebalo podržati i uvrstiti u turističke programe. </w:t>
      </w:r>
    </w:p>
    <w:p w:rsidR="00981680" w:rsidRPr="006D2EE8" w:rsidRDefault="00EF1715" w:rsidP="00640283">
      <w:pPr>
        <w:pStyle w:val="NoSpacing"/>
        <w:tabs>
          <w:tab w:val="left" w:pos="3300"/>
        </w:tabs>
        <w:spacing w:line="276" w:lineRule="auto"/>
        <w:jc w:val="both"/>
        <w:rPr>
          <w:color w:val="000000" w:themeColor="text1"/>
        </w:rPr>
      </w:pPr>
      <w:r w:rsidRPr="006D2EE8">
        <w:rPr>
          <w:color w:val="000000" w:themeColor="text1"/>
        </w:rPr>
        <w:lastRenderedPageBreak/>
        <w:t xml:space="preserve">          </w:t>
      </w:r>
      <w:r w:rsidR="00981680" w:rsidRPr="006D2EE8">
        <w:rPr>
          <w:color w:val="000000" w:themeColor="text1"/>
        </w:rPr>
        <w:t>U mjesecu oktobru u Goraždu se tradicionalno već duži niz godina organizuje privredno-kulturna manifestacija “Dani jabuke” koja za cilj ima vratiti izgubljeni status u oblasti voćarstva koji je Goražde imalo prije stotinu i više godina. Na Sajmu učestvuju izlagači iz oblasti primarne poljoprivredne proizvodnje i prehrambene industrije. Turističke organizacije, asocijacije, bi trebale svoju turističku ponudu obogatiti, kako bi se učesnici Sajama zadržali u Bosansko-podrinjskom kantonu Goražde i poslije manifestacije.</w:t>
      </w:r>
    </w:p>
    <w:p w:rsidR="00981680" w:rsidRPr="006D2EE8" w:rsidRDefault="00EF1715" w:rsidP="00640283">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         </w:t>
      </w:r>
      <w:r w:rsidR="00981680" w:rsidRPr="006D2EE8">
        <w:rPr>
          <w:rFonts w:ascii="Times New Roman" w:hAnsi="Times New Roman" w:cs="Times New Roman"/>
          <w:color w:val="000000" w:themeColor="text1"/>
          <w:sz w:val="24"/>
          <w:szCs w:val="24"/>
        </w:rPr>
        <w:t>Na osnovu navedenog zaključujemo da Bosansko-podrinjski kanton Goražde ima bogato kulturno-historijsko nasleđe, razvijen privredni sektor, manji interes zakonodavnih i izvršnih organa vlasti za ulaganje i poboljšanje stanja u oblasti turizma, te je neophodno objediniti sve faktore u jednu cjelinu kako bi dobili željeni rezultat. Ovaj proces je neophodno kontinuirano razvijati kako bi se postigli željeni efekti. U cilju razvoja turizma u Bosansko-podrinjskom kantonu Goražde neophodno je prije svega implementirati Strateške smjernice razvoja turizma, a koje se odnose na:</w:t>
      </w:r>
      <w:r w:rsidR="00981680" w:rsidRPr="006D2EE8">
        <w:rPr>
          <w:rStyle w:val="FootnoteReference"/>
          <w:rFonts w:ascii="Times New Roman" w:hAnsi="Times New Roman" w:cs="Times New Roman"/>
          <w:color w:val="000000" w:themeColor="text1"/>
          <w:sz w:val="24"/>
          <w:szCs w:val="24"/>
        </w:rPr>
        <w:footnoteReference w:id="4"/>
      </w:r>
    </w:p>
    <w:p w:rsidR="00981680" w:rsidRPr="006D2EE8" w:rsidRDefault="00981680" w:rsidP="00E41144">
      <w:pPr>
        <w:pStyle w:val="ListParagraph"/>
        <w:numPr>
          <w:ilvl w:val="0"/>
          <w:numId w:val="2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Promociju različitih mogućnosti turističkih potencijala i ulaganja/sa FIPOM (Agencija za unapređenje stranih investicija u Bosni i Hercegovini), partnerstvom javnog i privatnog sektora i davanja koncesija na turističke resurse i potencijale u svrhu razvoja turizma;</w:t>
      </w:r>
    </w:p>
    <w:p w:rsidR="00981680" w:rsidRPr="006D2EE8" w:rsidRDefault="00981680" w:rsidP="00E41144">
      <w:pPr>
        <w:pStyle w:val="ListParagraph"/>
        <w:numPr>
          <w:ilvl w:val="0"/>
          <w:numId w:val="2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Rekonstrukciju i modernizaciju postojećih turističkih kapaciteta;</w:t>
      </w:r>
    </w:p>
    <w:p w:rsidR="00981680" w:rsidRPr="006D2EE8" w:rsidRDefault="00981680" w:rsidP="00E41144">
      <w:pPr>
        <w:pStyle w:val="ListParagraph"/>
        <w:numPr>
          <w:ilvl w:val="0"/>
          <w:numId w:val="2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Razvoj novih turističkih proizvoda prepoznatljivih na domaćem i ino tržištu;</w:t>
      </w:r>
    </w:p>
    <w:p w:rsidR="00981680" w:rsidRPr="006D2EE8" w:rsidRDefault="00981680" w:rsidP="00E41144">
      <w:pPr>
        <w:pStyle w:val="ListParagraph"/>
        <w:numPr>
          <w:ilvl w:val="0"/>
          <w:numId w:val="23"/>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Prijem novih obrazovanih ljudi u turizmu i edukaciju postojećih turističkih radnika </w:t>
      </w:r>
    </w:p>
    <w:p w:rsidR="00981680" w:rsidRPr="006D2EE8" w:rsidRDefault="00981680" w:rsidP="00DB5343">
      <w:pPr>
        <w:pStyle w:val="ListParagraph"/>
        <w:numPr>
          <w:ilvl w:val="0"/>
          <w:numId w:val="23"/>
        </w:numPr>
        <w:spacing w:line="240" w:lineRule="auto"/>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Edukaciju menadžmenta u novim turističkim vještinama.</w:t>
      </w:r>
    </w:p>
    <w:p w:rsidR="006A0004" w:rsidRPr="006D2EE8" w:rsidRDefault="00981680" w:rsidP="00DB5343">
      <w:pPr>
        <w:spacing w:after="0"/>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Jedan od ključnih faktora razvoja i implementacije ove strategije jeste uspostavljanje funkcionalnog Sistema za preciznu evidenciju o dolascima turista, turističkim kretanjima, kako bi se na osnovu dobijenih podataka mogle planirati ostale turističke aktivnosti. Aktivnosti, projekti koji će se planirati u sklopu turizma Bosansko-podrinjskog kantona Goražde, temeljit će se na strateškim pravcima djelovanja koji su prikazani u nastavku.</w:t>
      </w:r>
    </w:p>
    <w:p w:rsidR="00F463DE" w:rsidRPr="006D2EE8" w:rsidRDefault="00F463DE" w:rsidP="00640283">
      <w:pPr>
        <w:jc w:val="both"/>
        <w:rPr>
          <w:rFonts w:ascii="Times New Roman" w:hAnsi="Times New Roman" w:cs="Times New Roman"/>
          <w:color w:val="000000" w:themeColor="text1"/>
          <w:sz w:val="24"/>
          <w:szCs w:val="24"/>
        </w:rPr>
      </w:pPr>
    </w:p>
    <w:p w:rsidR="00A267C0" w:rsidRPr="006D2EE8" w:rsidRDefault="00585AD3" w:rsidP="00A267C0">
      <w:pPr>
        <w:spacing w:after="160"/>
        <w:jc w:val="both"/>
        <w:rPr>
          <w:rFonts w:ascii="Times New Roman" w:hAnsi="Times New Roman" w:cs="Times New Roman"/>
          <w:b/>
          <w:bCs/>
          <w:color w:val="000000" w:themeColor="text1"/>
          <w:sz w:val="24"/>
          <w:szCs w:val="24"/>
        </w:rPr>
      </w:pPr>
      <w:r w:rsidRPr="006D2EE8">
        <w:rPr>
          <w:rFonts w:ascii="Times New Roman" w:hAnsi="Times New Roman" w:cs="Times New Roman"/>
          <w:b/>
          <w:color w:val="000000" w:themeColor="text1"/>
          <w:sz w:val="24"/>
          <w:szCs w:val="24"/>
        </w:rPr>
        <w:t>6</w:t>
      </w:r>
      <w:r w:rsidR="00A267C0" w:rsidRPr="006D2EE8">
        <w:rPr>
          <w:rFonts w:ascii="Times New Roman" w:hAnsi="Times New Roman" w:cs="Times New Roman"/>
          <w:b/>
          <w:color w:val="000000" w:themeColor="text1"/>
          <w:sz w:val="24"/>
          <w:szCs w:val="24"/>
        </w:rPr>
        <w:t xml:space="preserve">.3.6. </w:t>
      </w:r>
      <w:r w:rsidR="00A267C0" w:rsidRPr="006D2EE8">
        <w:rPr>
          <w:rFonts w:ascii="Times New Roman" w:hAnsi="Times New Roman" w:cs="Times New Roman"/>
          <w:b/>
          <w:bCs/>
          <w:color w:val="000000" w:themeColor="text1"/>
          <w:sz w:val="24"/>
          <w:szCs w:val="24"/>
        </w:rPr>
        <w:t>Ratni turizam</w:t>
      </w:r>
    </w:p>
    <w:p w:rsidR="00A267C0" w:rsidRPr="006D2EE8" w:rsidRDefault="00A267C0" w:rsidP="00EF1715">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Goražde predstavlja grad heroj zahvaljujući hrabrosti stanovnika koji su se hrabro suprostavili u prethodno ratu 1992-1995. Historijski turizam je svoje mjesto našao u razvoju tuirzma u svijetu a sve više interesovanja ima i u Goraždu. </w:t>
      </w:r>
    </w:p>
    <w:p w:rsidR="00A267C0" w:rsidRPr="006D2EE8" w:rsidRDefault="00A267C0" w:rsidP="00EF1715">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Izletište „Rorovi“ predstavlja mjesto sa eksponatima tenkova ali i slikama prethodnog rata i spomenika i jako je posjećeno mjesto brojnih posjetilaca i turista. Izletište je potrebno održavati i s obzirom na položaj-iznad grada moguće je napraviti  i restoran sa pogledom na grad što će sigurno privući veliki broj posjetilaca. </w:t>
      </w:r>
    </w:p>
    <w:p w:rsidR="00A267C0" w:rsidRPr="006D2EE8" w:rsidRDefault="00A267C0" w:rsidP="00EF1715">
      <w:pPr>
        <w:ind w:firstLine="708"/>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„Most ispod mosta“ predstavlja unikatnu tvorevinu nastalu u prethodnom ratu kako bi se sačuvali ljudski životi. Most je potrebno adaptirati i omogućiti turistima da prelaze isti kako bi imali cjelovit doživljaj. </w:t>
      </w:r>
    </w:p>
    <w:p w:rsidR="00A267C0" w:rsidRPr="006D2EE8" w:rsidRDefault="00A267C0" w:rsidP="00EF1715">
      <w:pPr>
        <w:ind w:firstLine="644"/>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Pored toga, u Zavičajnom muzeju je smještena postavka iz prethodnog rata koju čine  predmeti koje su  stanovnici Goražda upotrijebljavali u ratu.</w:t>
      </w:r>
    </w:p>
    <w:p w:rsidR="00F463DE" w:rsidRPr="006D2EE8" w:rsidRDefault="00F463DE" w:rsidP="00640283">
      <w:pPr>
        <w:jc w:val="both"/>
        <w:rPr>
          <w:rFonts w:ascii="Times New Roman" w:hAnsi="Times New Roman" w:cs="Times New Roman"/>
          <w:color w:val="000000" w:themeColor="text1"/>
          <w:sz w:val="24"/>
          <w:szCs w:val="24"/>
        </w:rPr>
        <w:sectPr w:rsidR="00F463DE" w:rsidRPr="006D2EE8" w:rsidSect="00981680">
          <w:pgSz w:w="11906" w:h="17338"/>
          <w:pgMar w:top="1159" w:right="1108" w:bottom="671" w:left="1271" w:header="720" w:footer="720" w:gutter="0"/>
          <w:cols w:space="720"/>
          <w:noEndnote/>
        </w:sectPr>
      </w:pPr>
    </w:p>
    <w:p w:rsidR="005215C6" w:rsidRPr="006D2EE8" w:rsidRDefault="005215C6" w:rsidP="00640283">
      <w:pPr>
        <w:jc w:val="both"/>
        <w:rPr>
          <w:rFonts w:ascii="Times New Roman" w:hAnsi="Times New Roman" w:cs="Times New Roman"/>
          <w:color w:val="000000" w:themeColor="text1"/>
          <w:sz w:val="24"/>
          <w:szCs w:val="24"/>
        </w:rPr>
      </w:pPr>
    </w:p>
    <w:p w:rsidR="005215C6" w:rsidRPr="006D2EE8" w:rsidRDefault="00585AD3" w:rsidP="00A267C0">
      <w:pPr>
        <w:pStyle w:val="Heading2"/>
        <w:numPr>
          <w:ilvl w:val="0"/>
          <w:numId w:val="0"/>
        </w:numPr>
        <w:spacing w:line="276" w:lineRule="auto"/>
        <w:ind w:left="644" w:hanging="644"/>
        <w:rPr>
          <w:rFonts w:ascii="Times New Roman" w:hAnsi="Times New Roman" w:cs="Times New Roman"/>
          <w:color w:val="000000" w:themeColor="text1"/>
        </w:rPr>
      </w:pPr>
      <w:bookmarkStart w:id="66" w:name="_Toc438647022"/>
      <w:bookmarkStart w:id="67" w:name="_Toc450727908"/>
      <w:bookmarkStart w:id="68" w:name="_Toc456161735"/>
      <w:bookmarkStart w:id="69" w:name="_Toc143242235"/>
      <w:r w:rsidRPr="006D2EE8">
        <w:rPr>
          <w:rFonts w:ascii="Times New Roman" w:hAnsi="Times New Roman" w:cs="Times New Roman"/>
          <w:color w:val="000000" w:themeColor="text1"/>
        </w:rPr>
        <w:t>7</w:t>
      </w:r>
      <w:r w:rsidR="005215C6" w:rsidRPr="006D2EE8">
        <w:rPr>
          <w:rFonts w:ascii="Times New Roman" w:hAnsi="Times New Roman" w:cs="Times New Roman"/>
          <w:color w:val="000000" w:themeColor="text1"/>
        </w:rPr>
        <w:t xml:space="preserve"> Mjere i projekti po strateškim ciljevima</w:t>
      </w:r>
      <w:bookmarkEnd w:id="66"/>
      <w:bookmarkEnd w:id="67"/>
      <w:bookmarkEnd w:id="68"/>
      <w:bookmarkEnd w:id="69"/>
    </w:p>
    <w:p w:rsidR="00972AD1" w:rsidRPr="006D2EE8" w:rsidRDefault="00972AD1" w:rsidP="00972AD1">
      <w:pPr>
        <w:rPr>
          <w:rFonts w:ascii="Times New Roman" w:hAnsi="Times New Roman" w:cs="Times New Roman"/>
          <w:color w:val="000000" w:themeColor="text1"/>
        </w:rPr>
      </w:pPr>
    </w:p>
    <w:p w:rsidR="00A8181F" w:rsidRPr="006D2EE8" w:rsidRDefault="00585AD3" w:rsidP="00972AD1">
      <w:pPr>
        <w:spacing w:line="360" w:lineRule="auto"/>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7</w:t>
      </w:r>
      <w:r w:rsidR="00A267C0" w:rsidRPr="006D2EE8">
        <w:rPr>
          <w:rFonts w:ascii="Times New Roman" w:hAnsi="Times New Roman" w:cs="Times New Roman"/>
          <w:b/>
          <w:color w:val="000000" w:themeColor="text1"/>
          <w:sz w:val="24"/>
          <w:szCs w:val="24"/>
        </w:rPr>
        <w:t xml:space="preserve">.1 </w:t>
      </w:r>
      <w:r w:rsidRPr="006D2EE8">
        <w:rPr>
          <w:rFonts w:ascii="Times New Roman" w:hAnsi="Times New Roman" w:cs="Times New Roman"/>
          <w:b/>
          <w:color w:val="000000" w:themeColor="text1"/>
          <w:sz w:val="24"/>
          <w:szCs w:val="24"/>
        </w:rPr>
        <w:t xml:space="preserve"> </w:t>
      </w:r>
      <w:r w:rsidR="00972AD1" w:rsidRPr="006D2EE8">
        <w:rPr>
          <w:rFonts w:ascii="Times New Roman" w:hAnsi="Times New Roman" w:cs="Times New Roman"/>
          <w:b/>
          <w:color w:val="000000" w:themeColor="text1"/>
          <w:sz w:val="24"/>
          <w:szCs w:val="24"/>
        </w:rPr>
        <w:t>Strateški cilj 1</w:t>
      </w:r>
    </w:p>
    <w:p w:rsidR="001F7C9C" w:rsidRPr="006D2EE8" w:rsidRDefault="001F7C9C" w:rsidP="00EF1715">
      <w:pPr>
        <w:ind w:firstLine="708"/>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Stvoriti osnovne pretpostavke za razvoj turizma na području Bosansko-podrinjskog kantona Goražde (prostorno planska dokumentacija, infrastruktura za razvoj turizma na području BPK Goražde i kvalitetnija saradnja sa Agencijom za vodno područje rijeke Save)</w:t>
      </w:r>
    </w:p>
    <w:p w:rsidR="001F7C9C" w:rsidRPr="006D2EE8" w:rsidRDefault="001F7C9C" w:rsidP="001F7C9C">
      <w:pPr>
        <w:rPr>
          <w:rFonts w:ascii="Times New Roman" w:hAnsi="Times New Roman" w:cs="Times New Roman"/>
          <w:color w:val="000000" w:themeColor="text1"/>
          <w:sz w:val="24"/>
          <w:szCs w:val="24"/>
        </w:rPr>
      </w:pPr>
    </w:p>
    <w:tbl>
      <w:tblPr>
        <w:tblStyle w:val="TableGridLight1"/>
        <w:tblW w:w="948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26"/>
        <w:gridCol w:w="756"/>
        <w:gridCol w:w="6401"/>
      </w:tblGrid>
      <w:tr w:rsidR="001F7C9C" w:rsidRPr="006D2EE8" w:rsidTr="00DB5343">
        <w:trPr>
          <w:jc w:val="center"/>
        </w:trPr>
        <w:tc>
          <w:tcPr>
            <w:tcW w:w="2326" w:type="dxa"/>
          </w:tcPr>
          <w:p w:rsidR="001F7C9C" w:rsidRPr="006D2EE8" w:rsidRDefault="001F7C9C" w:rsidP="001F7C9C">
            <w:pPr>
              <w:spacing w:line="360" w:lineRule="auto"/>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Strateški cilj</w:t>
            </w:r>
          </w:p>
          <w:p w:rsidR="001F7C9C" w:rsidRPr="006D2EE8" w:rsidRDefault="001F7C9C" w:rsidP="001F7C9C">
            <w:pPr>
              <w:pStyle w:val="ListParagraph"/>
              <w:numPr>
                <w:ilvl w:val="0"/>
                <w:numId w:val="25"/>
              </w:numPr>
              <w:spacing w:after="0" w:line="360" w:lineRule="auto"/>
              <w:jc w:val="center"/>
              <w:rPr>
                <w:rFonts w:ascii="Times New Roman" w:hAnsi="Times New Roman" w:cs="Times New Roman"/>
                <w:b/>
                <w:color w:val="000000" w:themeColor="text1"/>
                <w:sz w:val="24"/>
                <w:szCs w:val="24"/>
              </w:rPr>
            </w:pPr>
          </w:p>
        </w:tc>
        <w:tc>
          <w:tcPr>
            <w:tcW w:w="7157" w:type="dxa"/>
            <w:gridSpan w:val="2"/>
          </w:tcPr>
          <w:p w:rsidR="001F7C9C" w:rsidRPr="006D2EE8" w:rsidRDefault="001F7C9C" w:rsidP="001F7C9C">
            <w:pPr>
              <w:pBdr>
                <w:top w:val="single" w:sz="4" w:space="1" w:color="auto"/>
                <w:left w:val="single" w:sz="4" w:space="4" w:color="auto"/>
                <w:right w:val="single" w:sz="4" w:space="4" w:color="auto"/>
              </w:pBdr>
              <w:shd w:val="clear" w:color="auto" w:fill="FFFFFF"/>
              <w:spacing w:line="240" w:lineRule="auto"/>
              <w:jc w:val="both"/>
              <w:rPr>
                <w:rFonts w:ascii="Times New Roman" w:hAnsi="Times New Roman" w:cs="Times New Roman"/>
                <w:color w:val="000000" w:themeColor="text1"/>
                <w:lang w:val="bs-Latn-BA"/>
              </w:rPr>
            </w:pPr>
            <w:r w:rsidRPr="006D2EE8">
              <w:rPr>
                <w:rFonts w:ascii="Times New Roman" w:hAnsi="Times New Roman" w:cs="Times New Roman"/>
                <w:color w:val="000000" w:themeColor="text1"/>
                <w:lang w:val="bs-Latn-BA"/>
              </w:rPr>
              <w:t xml:space="preserve">Stvoriti osnovne pretpostavke za razvoj turizma na području Bosansko-podrinjskog kantona Goražde (prostorno planska dokumentacija, infrastruktura za razvoj turizma na području </w:t>
            </w:r>
            <w:r w:rsidR="00F57B14" w:rsidRPr="006D2EE8">
              <w:rPr>
                <w:rFonts w:ascii="Times New Roman" w:hAnsi="Times New Roman" w:cs="Times New Roman"/>
                <w:color w:val="000000" w:themeColor="text1"/>
                <w:sz w:val="24"/>
                <w:szCs w:val="24"/>
                <w:lang w:val="bs-Latn-BA"/>
              </w:rPr>
              <w:t>Bosansko-podrinjskog kantona</w:t>
            </w:r>
            <w:r w:rsidRPr="006D2EE8">
              <w:rPr>
                <w:rFonts w:ascii="Times New Roman" w:hAnsi="Times New Roman" w:cs="Times New Roman"/>
                <w:color w:val="000000" w:themeColor="text1"/>
                <w:lang w:val="bs-Latn-BA"/>
              </w:rPr>
              <w:t xml:space="preserve"> Goražde i kvalitetnija saradnja sa Agencijom za vodno područje rijeke Save);</w:t>
            </w:r>
          </w:p>
        </w:tc>
      </w:tr>
      <w:tr w:rsidR="001F7C9C" w:rsidRPr="006D2EE8" w:rsidTr="00DB5343">
        <w:trPr>
          <w:trHeight w:val="397"/>
          <w:jc w:val="center"/>
        </w:trPr>
        <w:tc>
          <w:tcPr>
            <w:tcW w:w="2326" w:type="dxa"/>
            <w:vMerge w:val="restart"/>
          </w:tcPr>
          <w:p w:rsidR="001F7C9C" w:rsidRPr="006D2EE8" w:rsidRDefault="001F7C9C" w:rsidP="001F7C9C">
            <w:pPr>
              <w:spacing w:line="360" w:lineRule="auto"/>
              <w:jc w:val="both"/>
              <w:rPr>
                <w:rFonts w:ascii="Times New Roman" w:hAnsi="Times New Roman" w:cs="Times New Roman"/>
                <w:b/>
                <w:i/>
                <w:color w:val="000000" w:themeColor="text1"/>
                <w:sz w:val="24"/>
                <w:szCs w:val="24"/>
              </w:rPr>
            </w:pPr>
          </w:p>
          <w:p w:rsidR="001F7C9C" w:rsidRPr="006D2EE8" w:rsidRDefault="001F7C9C" w:rsidP="001F7C9C">
            <w:pPr>
              <w:spacing w:line="360" w:lineRule="auto"/>
              <w:jc w:val="both"/>
              <w:rPr>
                <w:rFonts w:ascii="Times New Roman" w:hAnsi="Times New Roman" w:cs="Times New Roman"/>
                <w:b/>
                <w:i/>
                <w:color w:val="000000" w:themeColor="text1"/>
                <w:sz w:val="24"/>
                <w:szCs w:val="24"/>
              </w:rPr>
            </w:pPr>
          </w:p>
          <w:p w:rsidR="001F7C9C" w:rsidRPr="006D2EE8" w:rsidRDefault="001F7C9C" w:rsidP="001F7C9C">
            <w:pPr>
              <w:spacing w:line="360" w:lineRule="auto"/>
              <w:jc w:val="both"/>
              <w:rPr>
                <w:rFonts w:ascii="Times New Roman" w:hAnsi="Times New Roman" w:cs="Times New Roman"/>
                <w:b/>
                <w:i/>
                <w:color w:val="000000" w:themeColor="text1"/>
                <w:sz w:val="24"/>
                <w:szCs w:val="24"/>
              </w:rPr>
            </w:pPr>
            <w:r w:rsidRPr="006D2EE8">
              <w:rPr>
                <w:rFonts w:ascii="Times New Roman" w:hAnsi="Times New Roman" w:cs="Times New Roman"/>
                <w:b/>
                <w:i/>
                <w:color w:val="000000" w:themeColor="text1"/>
                <w:sz w:val="24"/>
                <w:szCs w:val="24"/>
              </w:rPr>
              <w:t>Projekti i aktivnosti</w:t>
            </w:r>
          </w:p>
        </w:tc>
        <w:tc>
          <w:tcPr>
            <w:tcW w:w="756" w:type="dxa"/>
          </w:tcPr>
          <w:p w:rsidR="001F7C9C" w:rsidRPr="006D2EE8" w:rsidRDefault="001F7C9C" w:rsidP="001F7C9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1.1.1.</w:t>
            </w:r>
          </w:p>
        </w:tc>
        <w:tc>
          <w:tcPr>
            <w:tcW w:w="6401" w:type="dxa"/>
          </w:tcPr>
          <w:p w:rsidR="001F7C9C" w:rsidRPr="006D2EE8" w:rsidRDefault="001F7C9C" w:rsidP="00EB5635">
            <w:pPr>
              <w:spacing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 xml:space="preserve">Izrada projektne dokumentacije za </w:t>
            </w:r>
            <w:r w:rsidR="007A1BBD" w:rsidRPr="006D2EE8">
              <w:rPr>
                <w:rFonts w:ascii="Times New Roman" w:hAnsi="Times New Roman" w:cs="Times New Roman"/>
                <w:color w:val="000000" w:themeColor="text1"/>
              </w:rPr>
              <w:t xml:space="preserve"> izgradnju </w:t>
            </w:r>
            <w:r w:rsidR="00EB5635" w:rsidRPr="006D2EE8">
              <w:rPr>
                <w:rFonts w:ascii="Times New Roman" w:hAnsi="Times New Roman" w:cs="Times New Roman"/>
                <w:color w:val="000000" w:themeColor="text1"/>
              </w:rPr>
              <w:t>i obilježavanje</w:t>
            </w:r>
            <w:r w:rsidR="007A1BBD" w:rsidRPr="006D2EE8">
              <w:rPr>
                <w:rFonts w:ascii="Times New Roman" w:hAnsi="Times New Roman" w:cs="Times New Roman"/>
                <w:color w:val="000000" w:themeColor="text1"/>
              </w:rPr>
              <w:t xml:space="preserve"> </w:t>
            </w:r>
            <w:r w:rsidR="00EB5635" w:rsidRPr="006D2EE8">
              <w:rPr>
                <w:rFonts w:ascii="Times New Roman" w:hAnsi="Times New Roman" w:cs="Times New Roman"/>
                <w:color w:val="000000" w:themeColor="text1"/>
              </w:rPr>
              <w:t xml:space="preserve">križnog </w:t>
            </w:r>
            <w:r w:rsidR="007A1BBD" w:rsidRPr="006D2EE8">
              <w:rPr>
                <w:rFonts w:ascii="Times New Roman" w:hAnsi="Times New Roman" w:cs="Times New Roman"/>
                <w:color w:val="000000" w:themeColor="text1"/>
              </w:rPr>
              <w:t>puta</w:t>
            </w:r>
            <w:r w:rsidR="00371C1D" w:rsidRPr="006D2EE8">
              <w:rPr>
                <w:rFonts w:ascii="Times New Roman" w:hAnsi="Times New Roman" w:cs="Times New Roman"/>
                <w:color w:val="000000" w:themeColor="text1"/>
              </w:rPr>
              <w:t xml:space="preserve"> </w:t>
            </w:r>
            <w:r w:rsidR="007A1BBD" w:rsidRPr="006D2EE8">
              <w:rPr>
                <w:rFonts w:ascii="Times New Roman" w:hAnsi="Times New Roman" w:cs="Times New Roman"/>
                <w:color w:val="000000" w:themeColor="text1"/>
              </w:rPr>
              <w:t>D</w:t>
            </w:r>
            <w:r w:rsidR="00371C1D" w:rsidRPr="006D2EE8">
              <w:rPr>
                <w:rFonts w:ascii="Times New Roman" w:hAnsi="Times New Roman" w:cs="Times New Roman"/>
                <w:color w:val="000000" w:themeColor="text1"/>
              </w:rPr>
              <w:t>rinskim mučenicama</w:t>
            </w:r>
          </w:p>
        </w:tc>
      </w:tr>
      <w:tr w:rsidR="001F7C9C" w:rsidRPr="006D2EE8" w:rsidTr="00DB5343">
        <w:trPr>
          <w:trHeight w:val="397"/>
          <w:jc w:val="center"/>
        </w:trPr>
        <w:tc>
          <w:tcPr>
            <w:tcW w:w="2326" w:type="dxa"/>
            <w:vMerge/>
          </w:tcPr>
          <w:p w:rsidR="001F7C9C" w:rsidRPr="006D2EE8" w:rsidRDefault="001F7C9C" w:rsidP="001F7C9C">
            <w:pPr>
              <w:spacing w:line="360" w:lineRule="auto"/>
              <w:jc w:val="both"/>
              <w:rPr>
                <w:rFonts w:ascii="Times New Roman" w:hAnsi="Times New Roman" w:cs="Times New Roman"/>
                <w:color w:val="000000" w:themeColor="text1"/>
                <w:sz w:val="24"/>
                <w:szCs w:val="24"/>
              </w:rPr>
            </w:pPr>
          </w:p>
        </w:tc>
        <w:tc>
          <w:tcPr>
            <w:tcW w:w="756" w:type="dxa"/>
          </w:tcPr>
          <w:p w:rsidR="001F7C9C" w:rsidRPr="006D2EE8" w:rsidRDefault="001F7C9C" w:rsidP="001F7C9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1.1.2.</w:t>
            </w:r>
          </w:p>
          <w:p w:rsidR="001F7C9C" w:rsidRPr="006D2EE8" w:rsidRDefault="001F7C9C" w:rsidP="001F7C9C">
            <w:pPr>
              <w:spacing w:line="240" w:lineRule="auto"/>
              <w:jc w:val="both"/>
              <w:rPr>
                <w:rFonts w:ascii="Times New Roman" w:hAnsi="Times New Roman" w:cs="Times New Roman"/>
                <w:color w:val="000000" w:themeColor="text1"/>
              </w:rPr>
            </w:pPr>
          </w:p>
        </w:tc>
        <w:tc>
          <w:tcPr>
            <w:tcW w:w="6401" w:type="dxa"/>
          </w:tcPr>
          <w:p w:rsidR="001F7C9C" w:rsidRPr="006D2EE8" w:rsidRDefault="001F7C9C" w:rsidP="001F7C9C">
            <w:pPr>
              <w:spacing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Izgradnja brdske biciklističke staze u cilju stvaranja pretpostavki za nove turističke proizvode (hiking, mountain biking i sl.)</w:t>
            </w:r>
          </w:p>
        </w:tc>
      </w:tr>
      <w:tr w:rsidR="001F7C9C" w:rsidRPr="006D2EE8" w:rsidTr="00DB5343">
        <w:trPr>
          <w:trHeight w:val="397"/>
          <w:jc w:val="center"/>
        </w:trPr>
        <w:tc>
          <w:tcPr>
            <w:tcW w:w="2326" w:type="dxa"/>
            <w:vMerge/>
          </w:tcPr>
          <w:p w:rsidR="001F7C9C" w:rsidRPr="006D2EE8" w:rsidRDefault="001F7C9C" w:rsidP="001F7C9C">
            <w:pPr>
              <w:spacing w:line="360" w:lineRule="auto"/>
              <w:jc w:val="both"/>
              <w:rPr>
                <w:rFonts w:ascii="Times New Roman" w:hAnsi="Times New Roman" w:cs="Times New Roman"/>
                <w:color w:val="000000" w:themeColor="text1"/>
                <w:sz w:val="24"/>
                <w:szCs w:val="24"/>
              </w:rPr>
            </w:pPr>
          </w:p>
        </w:tc>
        <w:tc>
          <w:tcPr>
            <w:tcW w:w="756" w:type="dxa"/>
          </w:tcPr>
          <w:p w:rsidR="001F7C9C" w:rsidRPr="006D2EE8" w:rsidRDefault="001F7C9C" w:rsidP="001F7C9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1.1.3.</w:t>
            </w:r>
          </w:p>
        </w:tc>
        <w:tc>
          <w:tcPr>
            <w:tcW w:w="6401" w:type="dxa"/>
          </w:tcPr>
          <w:p w:rsidR="001F7C9C" w:rsidRPr="006D2EE8" w:rsidRDefault="001F7C9C" w:rsidP="007A1BBD">
            <w:pPr>
              <w:spacing w:line="480" w:lineRule="auto"/>
              <w:rPr>
                <w:rFonts w:ascii="Times New Roman" w:hAnsi="Times New Roman" w:cs="Times New Roman"/>
                <w:color w:val="000000" w:themeColor="text1"/>
              </w:rPr>
            </w:pPr>
            <w:r w:rsidRPr="006D2EE8">
              <w:rPr>
                <w:rFonts w:ascii="Times New Roman" w:hAnsi="Times New Roman" w:cs="Times New Roman"/>
                <w:color w:val="000000" w:themeColor="text1"/>
              </w:rPr>
              <w:t>Uređenje</w:t>
            </w:r>
            <w:r w:rsidR="00371C1D" w:rsidRPr="006D2EE8">
              <w:rPr>
                <w:rFonts w:ascii="Times New Roman" w:hAnsi="Times New Roman" w:cs="Times New Roman"/>
                <w:color w:val="000000" w:themeColor="text1"/>
              </w:rPr>
              <w:t xml:space="preserve"> </w:t>
            </w:r>
            <w:r w:rsidRPr="006D2EE8">
              <w:rPr>
                <w:rFonts w:ascii="Times New Roman" w:hAnsi="Times New Roman" w:cs="Times New Roman"/>
                <w:color w:val="000000" w:themeColor="text1"/>
              </w:rPr>
              <w:t xml:space="preserve"> infrastrukture </w:t>
            </w:r>
            <w:r w:rsidR="00371C1D" w:rsidRPr="006D2EE8">
              <w:rPr>
                <w:rFonts w:ascii="Times New Roman" w:hAnsi="Times New Roman" w:cs="Times New Roman"/>
                <w:color w:val="000000" w:themeColor="text1"/>
              </w:rPr>
              <w:t>na spomen ob</w:t>
            </w:r>
            <w:r w:rsidR="00972AD1" w:rsidRPr="006D2EE8">
              <w:rPr>
                <w:rFonts w:ascii="Times New Roman" w:hAnsi="Times New Roman" w:cs="Times New Roman"/>
                <w:color w:val="000000" w:themeColor="text1"/>
              </w:rPr>
              <w:t>i</w:t>
            </w:r>
            <w:r w:rsidR="00371C1D" w:rsidRPr="006D2EE8">
              <w:rPr>
                <w:rFonts w:ascii="Times New Roman" w:hAnsi="Times New Roman" w:cs="Times New Roman"/>
                <w:color w:val="000000" w:themeColor="text1"/>
              </w:rPr>
              <w:t>lježju</w:t>
            </w:r>
            <w:r w:rsidR="00F10965" w:rsidRPr="006D2EE8">
              <w:rPr>
                <w:rFonts w:ascii="Times New Roman" w:hAnsi="Times New Roman" w:cs="Times New Roman"/>
                <w:color w:val="000000" w:themeColor="text1"/>
              </w:rPr>
              <w:t xml:space="preserve"> Memorijalne šume </w:t>
            </w:r>
            <w:r w:rsidR="007A1BBD" w:rsidRPr="006D2EE8">
              <w:rPr>
                <w:rFonts w:ascii="Times New Roman" w:hAnsi="Times New Roman" w:cs="Times New Roman"/>
                <w:color w:val="000000" w:themeColor="text1"/>
              </w:rPr>
              <w:t>8372“</w:t>
            </w:r>
            <w:r w:rsidR="00371C1D" w:rsidRPr="006D2EE8">
              <w:rPr>
                <w:rFonts w:ascii="Times New Roman" w:hAnsi="Times New Roman" w:cs="Times New Roman"/>
                <w:color w:val="000000" w:themeColor="text1"/>
              </w:rPr>
              <w:t xml:space="preserve"> za žrtve </w:t>
            </w:r>
            <w:r w:rsidR="007A1BBD" w:rsidRPr="006D2EE8">
              <w:rPr>
                <w:rFonts w:ascii="Times New Roman" w:hAnsi="Times New Roman" w:cs="Times New Roman"/>
                <w:color w:val="000000" w:themeColor="text1"/>
              </w:rPr>
              <w:t xml:space="preserve">genocida u </w:t>
            </w:r>
            <w:r w:rsidR="00371C1D" w:rsidRPr="006D2EE8">
              <w:rPr>
                <w:rFonts w:ascii="Times New Roman" w:hAnsi="Times New Roman" w:cs="Times New Roman"/>
                <w:color w:val="000000" w:themeColor="text1"/>
              </w:rPr>
              <w:t>Srebrenic</w:t>
            </w:r>
            <w:r w:rsidR="007A1BBD" w:rsidRPr="006D2EE8">
              <w:rPr>
                <w:rFonts w:ascii="Times New Roman" w:hAnsi="Times New Roman" w:cs="Times New Roman"/>
                <w:color w:val="000000" w:themeColor="text1"/>
              </w:rPr>
              <w:t>i</w:t>
            </w:r>
            <w:r w:rsidR="00371C1D" w:rsidRPr="006D2EE8">
              <w:rPr>
                <w:rFonts w:ascii="Times New Roman" w:hAnsi="Times New Roman" w:cs="Times New Roman"/>
                <w:color w:val="000000" w:themeColor="text1"/>
              </w:rPr>
              <w:t xml:space="preserve"> na </w:t>
            </w:r>
            <w:r w:rsidR="00371C1D" w:rsidRPr="006D2EE8">
              <w:rPr>
                <w:rFonts w:ascii="Times New Roman" w:hAnsi="Times New Roman" w:cs="Times New Roman"/>
                <w:color w:val="000000" w:themeColor="text1"/>
                <w:sz w:val="24"/>
                <w:szCs w:val="24"/>
              </w:rPr>
              <w:t xml:space="preserve">Posestri </w:t>
            </w:r>
          </w:p>
        </w:tc>
      </w:tr>
      <w:tr w:rsidR="001F7C9C" w:rsidRPr="006D2EE8" w:rsidTr="00DB5343">
        <w:trPr>
          <w:trHeight w:val="397"/>
          <w:jc w:val="center"/>
        </w:trPr>
        <w:tc>
          <w:tcPr>
            <w:tcW w:w="2326" w:type="dxa"/>
            <w:vMerge/>
          </w:tcPr>
          <w:p w:rsidR="001F7C9C" w:rsidRPr="006D2EE8" w:rsidRDefault="001F7C9C" w:rsidP="001F7C9C">
            <w:pPr>
              <w:spacing w:line="360" w:lineRule="auto"/>
              <w:jc w:val="both"/>
              <w:rPr>
                <w:rFonts w:ascii="Times New Roman" w:hAnsi="Times New Roman" w:cs="Times New Roman"/>
                <w:color w:val="000000" w:themeColor="text1"/>
                <w:sz w:val="24"/>
                <w:szCs w:val="24"/>
              </w:rPr>
            </w:pPr>
          </w:p>
        </w:tc>
        <w:tc>
          <w:tcPr>
            <w:tcW w:w="756" w:type="dxa"/>
          </w:tcPr>
          <w:p w:rsidR="001F7C9C" w:rsidRPr="006D2EE8" w:rsidRDefault="001F7C9C" w:rsidP="001F7C9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1.1.4</w:t>
            </w:r>
          </w:p>
        </w:tc>
        <w:tc>
          <w:tcPr>
            <w:tcW w:w="6401" w:type="dxa"/>
          </w:tcPr>
          <w:p w:rsidR="001F7C9C" w:rsidRPr="006D2EE8" w:rsidRDefault="001F7C9C" w:rsidP="00371C1D">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Uređenje plaza i kupališta u skladu sa Studijom o mogućnostima izgradnje plaza i kupališta na rijeci Drini, od Ustikoline do Goražda; Institut za hidrotehniku Građevinskog fakulteta u Sarajevu 2014. godine</w:t>
            </w:r>
          </w:p>
        </w:tc>
      </w:tr>
      <w:tr w:rsidR="001F7C9C" w:rsidRPr="006D2EE8" w:rsidTr="00DB5343">
        <w:trPr>
          <w:trHeight w:val="397"/>
          <w:jc w:val="center"/>
        </w:trPr>
        <w:tc>
          <w:tcPr>
            <w:tcW w:w="2326" w:type="dxa"/>
            <w:vMerge/>
          </w:tcPr>
          <w:p w:rsidR="001F7C9C" w:rsidRPr="006D2EE8" w:rsidRDefault="001F7C9C" w:rsidP="001F7C9C">
            <w:pPr>
              <w:spacing w:line="360" w:lineRule="auto"/>
              <w:jc w:val="both"/>
              <w:rPr>
                <w:rFonts w:ascii="Times New Roman" w:hAnsi="Times New Roman" w:cs="Times New Roman"/>
                <w:color w:val="000000" w:themeColor="text1"/>
                <w:sz w:val="24"/>
                <w:szCs w:val="24"/>
              </w:rPr>
            </w:pPr>
          </w:p>
        </w:tc>
        <w:tc>
          <w:tcPr>
            <w:tcW w:w="756" w:type="dxa"/>
          </w:tcPr>
          <w:p w:rsidR="001F7C9C" w:rsidRPr="006D2EE8" w:rsidRDefault="001F7C9C" w:rsidP="001F7C9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1.1.5.</w:t>
            </w:r>
          </w:p>
        </w:tc>
        <w:tc>
          <w:tcPr>
            <w:tcW w:w="6401" w:type="dxa"/>
          </w:tcPr>
          <w:p w:rsidR="001F7C9C" w:rsidRPr="006D2EE8" w:rsidRDefault="001F7C9C" w:rsidP="001F7C9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Izgradnja parka i spomen obilježja “Gubavica”</w:t>
            </w:r>
          </w:p>
        </w:tc>
      </w:tr>
      <w:tr w:rsidR="00621BC2" w:rsidRPr="006D2EE8" w:rsidTr="00DB5343">
        <w:trPr>
          <w:trHeight w:val="397"/>
          <w:jc w:val="center"/>
        </w:trPr>
        <w:tc>
          <w:tcPr>
            <w:tcW w:w="2326" w:type="dxa"/>
          </w:tcPr>
          <w:p w:rsidR="00621BC2" w:rsidRPr="006D2EE8" w:rsidRDefault="00621BC2" w:rsidP="001F7C9C">
            <w:pPr>
              <w:spacing w:line="360" w:lineRule="auto"/>
              <w:jc w:val="both"/>
              <w:rPr>
                <w:rFonts w:ascii="Times New Roman" w:hAnsi="Times New Roman" w:cs="Times New Roman"/>
                <w:color w:val="000000" w:themeColor="text1"/>
                <w:sz w:val="24"/>
                <w:szCs w:val="24"/>
              </w:rPr>
            </w:pPr>
          </w:p>
        </w:tc>
        <w:tc>
          <w:tcPr>
            <w:tcW w:w="756" w:type="dxa"/>
          </w:tcPr>
          <w:p w:rsidR="00621BC2" w:rsidRPr="006D2EE8" w:rsidRDefault="00621BC2" w:rsidP="001F7C9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1.1.6.</w:t>
            </w:r>
          </w:p>
        </w:tc>
        <w:tc>
          <w:tcPr>
            <w:tcW w:w="6401" w:type="dxa"/>
          </w:tcPr>
          <w:p w:rsidR="00621BC2" w:rsidRPr="006D2EE8" w:rsidRDefault="00621BC2" w:rsidP="001F7C9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Zatvaranje i dislociranje deponije Šišeta</w:t>
            </w:r>
          </w:p>
        </w:tc>
      </w:tr>
      <w:tr w:rsidR="00621BC2" w:rsidRPr="006D2EE8" w:rsidTr="00DB5343">
        <w:trPr>
          <w:trHeight w:val="397"/>
          <w:jc w:val="center"/>
        </w:trPr>
        <w:tc>
          <w:tcPr>
            <w:tcW w:w="2326" w:type="dxa"/>
          </w:tcPr>
          <w:p w:rsidR="00621BC2" w:rsidRPr="006D2EE8" w:rsidRDefault="00621BC2" w:rsidP="001F7C9C">
            <w:pPr>
              <w:spacing w:line="360" w:lineRule="auto"/>
              <w:jc w:val="both"/>
              <w:rPr>
                <w:rFonts w:ascii="Times New Roman" w:hAnsi="Times New Roman" w:cs="Times New Roman"/>
                <w:color w:val="000000" w:themeColor="text1"/>
                <w:sz w:val="24"/>
                <w:szCs w:val="24"/>
              </w:rPr>
            </w:pPr>
          </w:p>
        </w:tc>
        <w:tc>
          <w:tcPr>
            <w:tcW w:w="756" w:type="dxa"/>
          </w:tcPr>
          <w:p w:rsidR="00621BC2" w:rsidRPr="006D2EE8" w:rsidRDefault="00621BC2" w:rsidP="001F7C9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1.1.7.</w:t>
            </w:r>
          </w:p>
        </w:tc>
        <w:tc>
          <w:tcPr>
            <w:tcW w:w="6401" w:type="dxa"/>
          </w:tcPr>
          <w:p w:rsidR="00621BC2" w:rsidRPr="006D2EE8" w:rsidRDefault="00621BC2" w:rsidP="001F7C9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Modernizacija puta Vranići-Posestra</w:t>
            </w:r>
          </w:p>
        </w:tc>
      </w:tr>
      <w:tr w:rsidR="00621BC2" w:rsidRPr="006D2EE8" w:rsidTr="00DB5343">
        <w:trPr>
          <w:trHeight w:val="397"/>
          <w:jc w:val="center"/>
        </w:trPr>
        <w:tc>
          <w:tcPr>
            <w:tcW w:w="2326" w:type="dxa"/>
          </w:tcPr>
          <w:p w:rsidR="00621BC2" w:rsidRPr="006D2EE8" w:rsidRDefault="00621BC2" w:rsidP="001F7C9C">
            <w:pPr>
              <w:spacing w:line="360" w:lineRule="auto"/>
              <w:jc w:val="both"/>
              <w:rPr>
                <w:rFonts w:ascii="Times New Roman" w:hAnsi="Times New Roman" w:cs="Times New Roman"/>
                <w:color w:val="000000" w:themeColor="text1"/>
                <w:sz w:val="24"/>
                <w:szCs w:val="24"/>
              </w:rPr>
            </w:pPr>
          </w:p>
        </w:tc>
        <w:tc>
          <w:tcPr>
            <w:tcW w:w="756" w:type="dxa"/>
          </w:tcPr>
          <w:p w:rsidR="00621BC2" w:rsidRPr="006D2EE8" w:rsidRDefault="00621BC2" w:rsidP="001F7C9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1.1.8.</w:t>
            </w:r>
          </w:p>
        </w:tc>
        <w:tc>
          <w:tcPr>
            <w:tcW w:w="6401" w:type="dxa"/>
          </w:tcPr>
          <w:p w:rsidR="00621BC2" w:rsidRPr="006D2EE8" w:rsidRDefault="00AC23A0" w:rsidP="001F7C9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Izgradnja puta sa asfaltnim kolovozom na dionici Zorovići-Ruda glava</w:t>
            </w:r>
          </w:p>
        </w:tc>
      </w:tr>
    </w:tbl>
    <w:p w:rsidR="00DB5343" w:rsidRPr="006D2EE8" w:rsidRDefault="00DB5343">
      <w:pPr>
        <w:rPr>
          <w:rFonts w:ascii="Times New Roman" w:hAnsi="Times New Roman" w:cs="Times New Roman"/>
        </w:rPr>
      </w:pPr>
    </w:p>
    <w:p w:rsidR="00DB5343" w:rsidRPr="006D2EE8" w:rsidRDefault="00DB5343">
      <w:pPr>
        <w:rPr>
          <w:rFonts w:ascii="Times New Roman" w:hAnsi="Times New Roman" w:cs="Times New Roman"/>
        </w:rPr>
      </w:pPr>
    </w:p>
    <w:p w:rsidR="00DB5343" w:rsidRPr="006D2EE8" w:rsidRDefault="00DB5343">
      <w:pPr>
        <w:rPr>
          <w:rFonts w:ascii="Times New Roman" w:hAnsi="Times New Roman" w:cs="Times New Roman"/>
        </w:rPr>
      </w:pPr>
    </w:p>
    <w:p w:rsidR="00DB5343" w:rsidRPr="006D2EE8" w:rsidRDefault="00DB5343">
      <w:pPr>
        <w:rPr>
          <w:rFonts w:ascii="Times New Roman" w:hAnsi="Times New Roman" w:cs="Times New Roman"/>
        </w:rPr>
      </w:pPr>
    </w:p>
    <w:p w:rsidR="00DB5343" w:rsidRPr="006D2EE8" w:rsidRDefault="00DB5343">
      <w:pPr>
        <w:rPr>
          <w:rFonts w:ascii="Times New Roman" w:hAnsi="Times New Roman" w:cs="Times New Roman"/>
        </w:rPr>
      </w:pPr>
    </w:p>
    <w:tbl>
      <w:tblPr>
        <w:tblStyle w:val="TableGridLight1"/>
        <w:tblW w:w="948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26"/>
        <w:gridCol w:w="3270"/>
        <w:gridCol w:w="3887"/>
      </w:tblGrid>
      <w:tr w:rsidR="001F7C9C" w:rsidRPr="006D2EE8" w:rsidTr="00DB5343">
        <w:trPr>
          <w:trHeight w:val="387"/>
          <w:jc w:val="center"/>
        </w:trPr>
        <w:tc>
          <w:tcPr>
            <w:tcW w:w="2326" w:type="dxa"/>
            <w:vMerge w:val="restart"/>
          </w:tcPr>
          <w:p w:rsidR="001F7C9C" w:rsidRPr="006D2EE8" w:rsidRDefault="001F7C9C" w:rsidP="001F7C9C">
            <w:pPr>
              <w:spacing w:line="240" w:lineRule="auto"/>
              <w:jc w:val="center"/>
              <w:rPr>
                <w:rFonts w:ascii="Times New Roman" w:hAnsi="Times New Roman" w:cs="Times New Roman"/>
                <w:b/>
                <w:bCs/>
                <w:color w:val="000000" w:themeColor="text1"/>
              </w:rPr>
            </w:pPr>
          </w:p>
          <w:p w:rsidR="001F7C9C" w:rsidRPr="006D2EE8" w:rsidRDefault="001F7C9C" w:rsidP="001F7C9C">
            <w:pPr>
              <w:spacing w:line="240" w:lineRule="auto"/>
              <w:jc w:val="center"/>
              <w:rPr>
                <w:rFonts w:ascii="Times New Roman" w:hAnsi="Times New Roman" w:cs="Times New Roman"/>
                <w:b/>
                <w:bCs/>
                <w:color w:val="000000" w:themeColor="text1"/>
                <w:sz w:val="24"/>
                <w:szCs w:val="24"/>
              </w:rPr>
            </w:pPr>
          </w:p>
          <w:p w:rsidR="001F7C9C" w:rsidRPr="006D2EE8" w:rsidRDefault="001F7C9C" w:rsidP="001F7C9C">
            <w:pPr>
              <w:spacing w:line="240" w:lineRule="auto"/>
              <w:jc w:val="center"/>
              <w:rPr>
                <w:rFonts w:ascii="Times New Roman" w:hAnsi="Times New Roman" w:cs="Times New Roman"/>
                <w:b/>
                <w:bCs/>
                <w:color w:val="000000" w:themeColor="text1"/>
              </w:rPr>
            </w:pPr>
            <w:r w:rsidRPr="006D2EE8">
              <w:rPr>
                <w:rFonts w:ascii="Times New Roman" w:hAnsi="Times New Roman" w:cs="Times New Roman"/>
                <w:b/>
                <w:bCs/>
                <w:color w:val="000000" w:themeColor="text1"/>
                <w:sz w:val="24"/>
                <w:szCs w:val="24"/>
              </w:rPr>
              <w:t>Izlazni/direktni pokazatelji i očekivani rezultati za praćenje ostvarenja projekata i aktivnosti</w:t>
            </w:r>
          </w:p>
        </w:tc>
        <w:tc>
          <w:tcPr>
            <w:tcW w:w="3270" w:type="dxa"/>
          </w:tcPr>
          <w:p w:rsidR="001F7C9C" w:rsidRPr="006D2EE8" w:rsidRDefault="001F7C9C" w:rsidP="001F7C9C">
            <w:pPr>
              <w:spacing w:line="360" w:lineRule="auto"/>
              <w:jc w:val="center"/>
              <w:rPr>
                <w:rFonts w:ascii="Times New Roman" w:hAnsi="Times New Roman" w:cs="Times New Roman"/>
                <w:b/>
                <w:i/>
                <w:color w:val="000000" w:themeColor="text1"/>
              </w:rPr>
            </w:pPr>
            <w:r w:rsidRPr="006D2EE8">
              <w:rPr>
                <w:rFonts w:ascii="Times New Roman" w:hAnsi="Times New Roman" w:cs="Times New Roman"/>
                <w:b/>
                <w:i/>
                <w:color w:val="000000" w:themeColor="text1"/>
              </w:rPr>
              <w:t>Izlazni direktni pokazetlji</w:t>
            </w:r>
          </w:p>
        </w:tc>
        <w:tc>
          <w:tcPr>
            <w:tcW w:w="3887" w:type="dxa"/>
          </w:tcPr>
          <w:p w:rsidR="001F7C9C" w:rsidRPr="006D2EE8" w:rsidRDefault="001F7C9C" w:rsidP="001F7C9C">
            <w:pPr>
              <w:spacing w:line="360" w:lineRule="auto"/>
              <w:jc w:val="center"/>
              <w:rPr>
                <w:rFonts w:ascii="Times New Roman" w:hAnsi="Times New Roman" w:cs="Times New Roman"/>
                <w:b/>
                <w:i/>
                <w:color w:val="000000" w:themeColor="text1"/>
              </w:rPr>
            </w:pPr>
            <w:r w:rsidRPr="006D2EE8">
              <w:rPr>
                <w:rFonts w:ascii="Times New Roman" w:hAnsi="Times New Roman" w:cs="Times New Roman"/>
                <w:b/>
                <w:i/>
                <w:color w:val="000000" w:themeColor="text1"/>
              </w:rPr>
              <w:t>Očekivani rezultati</w:t>
            </w:r>
          </w:p>
        </w:tc>
      </w:tr>
      <w:tr w:rsidR="001F7C9C" w:rsidRPr="006D2EE8" w:rsidTr="006D2EE8">
        <w:trPr>
          <w:trHeight w:val="2457"/>
          <w:jc w:val="center"/>
        </w:trPr>
        <w:tc>
          <w:tcPr>
            <w:tcW w:w="2326" w:type="dxa"/>
            <w:vMerge/>
          </w:tcPr>
          <w:p w:rsidR="001F7C9C" w:rsidRPr="006D2EE8" w:rsidRDefault="001F7C9C" w:rsidP="001F7C9C">
            <w:pPr>
              <w:spacing w:line="240" w:lineRule="auto"/>
              <w:rPr>
                <w:rFonts w:ascii="Times New Roman" w:hAnsi="Times New Roman" w:cs="Times New Roman"/>
                <w:b/>
                <w:bCs/>
                <w:color w:val="000000" w:themeColor="text1"/>
              </w:rPr>
            </w:pPr>
          </w:p>
        </w:tc>
        <w:tc>
          <w:tcPr>
            <w:tcW w:w="3270" w:type="dxa"/>
            <w:vAlign w:val="center"/>
          </w:tcPr>
          <w:p w:rsidR="00371C1D" w:rsidRPr="006D2EE8" w:rsidRDefault="001F7C9C" w:rsidP="006D2EE8">
            <w:pPr>
              <w:spacing w:line="240" w:lineRule="auto"/>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-Izgrađen projekat za </w:t>
            </w:r>
            <w:r w:rsidR="007A1BBD" w:rsidRPr="006D2EE8">
              <w:rPr>
                <w:rFonts w:ascii="Times New Roman" w:hAnsi="Times New Roman" w:cs="Times New Roman"/>
                <w:color w:val="000000" w:themeColor="text1"/>
                <w:sz w:val="24"/>
                <w:szCs w:val="24"/>
              </w:rPr>
              <w:t xml:space="preserve">izgradnju </w:t>
            </w:r>
            <w:r w:rsidR="00EB5635" w:rsidRPr="006D2EE8">
              <w:rPr>
                <w:rFonts w:ascii="Times New Roman" w:hAnsi="Times New Roman" w:cs="Times New Roman"/>
                <w:color w:val="000000" w:themeColor="text1"/>
                <w:sz w:val="24"/>
                <w:szCs w:val="24"/>
              </w:rPr>
              <w:t xml:space="preserve">i obilježavanje </w:t>
            </w:r>
            <w:r w:rsidR="007A1BBD" w:rsidRPr="006D2EE8">
              <w:rPr>
                <w:rFonts w:ascii="Times New Roman" w:hAnsi="Times New Roman" w:cs="Times New Roman"/>
                <w:color w:val="000000" w:themeColor="text1"/>
                <w:sz w:val="24"/>
                <w:szCs w:val="24"/>
              </w:rPr>
              <w:t>križnog puta D</w:t>
            </w:r>
            <w:r w:rsidR="00371C1D" w:rsidRPr="006D2EE8">
              <w:rPr>
                <w:rFonts w:ascii="Times New Roman" w:hAnsi="Times New Roman" w:cs="Times New Roman"/>
                <w:color w:val="000000" w:themeColor="text1"/>
                <w:sz w:val="24"/>
                <w:szCs w:val="24"/>
              </w:rPr>
              <w:t>rinskim mučenicama</w:t>
            </w:r>
          </w:p>
          <w:p w:rsidR="001F7C9C" w:rsidRPr="006D2EE8" w:rsidRDefault="00371C1D" w:rsidP="006D2EE8">
            <w:pPr>
              <w:spacing w:line="240" w:lineRule="auto"/>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 </w:t>
            </w:r>
            <w:r w:rsidR="001F7C9C" w:rsidRPr="006D2EE8">
              <w:rPr>
                <w:rFonts w:ascii="Times New Roman" w:hAnsi="Times New Roman" w:cs="Times New Roman"/>
                <w:color w:val="000000" w:themeColor="text1"/>
                <w:sz w:val="24"/>
                <w:szCs w:val="24"/>
              </w:rPr>
              <w:t>-Dužina izgrađene biciklističke staze;</w:t>
            </w:r>
          </w:p>
          <w:p w:rsidR="001F7C9C" w:rsidRPr="006D2EE8" w:rsidRDefault="001F7C9C" w:rsidP="006D2EE8">
            <w:pPr>
              <w:spacing w:line="240" w:lineRule="auto"/>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-Uređene plaže i kupališta uz obale rijeke Drine;</w:t>
            </w:r>
          </w:p>
          <w:p w:rsidR="001F7C9C" w:rsidRPr="006D2EE8" w:rsidRDefault="001F7C9C" w:rsidP="006D2EE8">
            <w:pPr>
              <w:spacing w:line="240" w:lineRule="auto"/>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-Uređene lokacije i pristupni putevi za odmorišta i kampove</w:t>
            </w:r>
          </w:p>
          <w:p w:rsidR="001F7C9C" w:rsidRPr="006D2EE8" w:rsidRDefault="001F7C9C" w:rsidP="006D2EE8">
            <w:pPr>
              <w:spacing w:line="240" w:lineRule="auto"/>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-izgrađen park i spomen obilježje “Gubavica” </w:t>
            </w:r>
          </w:p>
          <w:p w:rsidR="00371C1D" w:rsidRPr="006D2EE8" w:rsidRDefault="00371C1D" w:rsidP="006D2EE8">
            <w:pPr>
              <w:spacing w:line="240" w:lineRule="auto"/>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 Izgrađeno spoen obilježje </w:t>
            </w:r>
            <w:r w:rsidR="007A1BBD" w:rsidRPr="006D2EE8">
              <w:rPr>
                <w:rFonts w:ascii="Times New Roman" w:hAnsi="Times New Roman" w:cs="Times New Roman"/>
                <w:color w:val="000000" w:themeColor="text1"/>
              </w:rPr>
              <w:t xml:space="preserve">Memorijalne šume 8372“ za žrtve genocida u  Srebrenici na </w:t>
            </w:r>
            <w:r w:rsidR="007A1BBD" w:rsidRPr="006D2EE8">
              <w:rPr>
                <w:rFonts w:ascii="Times New Roman" w:hAnsi="Times New Roman" w:cs="Times New Roman"/>
                <w:color w:val="000000" w:themeColor="text1"/>
                <w:sz w:val="24"/>
                <w:szCs w:val="24"/>
              </w:rPr>
              <w:t>Posestri</w:t>
            </w:r>
          </w:p>
        </w:tc>
        <w:tc>
          <w:tcPr>
            <w:tcW w:w="3887" w:type="dxa"/>
          </w:tcPr>
          <w:p w:rsidR="001F7C9C" w:rsidRPr="006D2EE8" w:rsidRDefault="001F7C9C" w:rsidP="001F7C9C">
            <w:pPr>
              <w:spacing w:line="240" w:lineRule="auto"/>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-Obezbjeđena projektna dokumentacija za izgradnju</w:t>
            </w:r>
            <w:r w:rsidR="00EB5635" w:rsidRPr="006D2EE8">
              <w:rPr>
                <w:rFonts w:ascii="Times New Roman" w:hAnsi="Times New Roman" w:cs="Times New Roman"/>
                <w:color w:val="000000" w:themeColor="text1"/>
                <w:sz w:val="24"/>
                <w:szCs w:val="24"/>
              </w:rPr>
              <w:t xml:space="preserve"> i obilježavanje </w:t>
            </w:r>
            <w:r w:rsidRPr="006D2EE8">
              <w:rPr>
                <w:rFonts w:ascii="Times New Roman" w:hAnsi="Times New Roman" w:cs="Times New Roman"/>
                <w:color w:val="000000" w:themeColor="text1"/>
                <w:sz w:val="24"/>
                <w:szCs w:val="24"/>
              </w:rPr>
              <w:t xml:space="preserve"> </w:t>
            </w:r>
            <w:r w:rsidR="007A1BBD" w:rsidRPr="006D2EE8">
              <w:rPr>
                <w:rFonts w:ascii="Times New Roman" w:hAnsi="Times New Roman" w:cs="Times New Roman"/>
                <w:color w:val="000000" w:themeColor="text1"/>
                <w:sz w:val="24"/>
                <w:szCs w:val="24"/>
              </w:rPr>
              <w:t xml:space="preserve">križnog puta </w:t>
            </w:r>
            <w:r w:rsidR="00371C1D" w:rsidRPr="006D2EE8">
              <w:rPr>
                <w:rFonts w:ascii="Times New Roman" w:hAnsi="Times New Roman" w:cs="Times New Roman"/>
                <w:color w:val="000000" w:themeColor="text1"/>
                <w:sz w:val="24"/>
                <w:szCs w:val="24"/>
              </w:rPr>
              <w:t xml:space="preserve"> </w:t>
            </w:r>
            <w:r w:rsidR="007A1BBD" w:rsidRPr="006D2EE8">
              <w:rPr>
                <w:rFonts w:ascii="Times New Roman" w:hAnsi="Times New Roman" w:cs="Times New Roman"/>
                <w:color w:val="000000" w:themeColor="text1"/>
                <w:sz w:val="24"/>
                <w:szCs w:val="24"/>
              </w:rPr>
              <w:t>D</w:t>
            </w:r>
            <w:r w:rsidR="00371C1D" w:rsidRPr="006D2EE8">
              <w:rPr>
                <w:rFonts w:ascii="Times New Roman" w:hAnsi="Times New Roman" w:cs="Times New Roman"/>
                <w:color w:val="000000" w:themeColor="text1"/>
                <w:sz w:val="24"/>
                <w:szCs w:val="24"/>
              </w:rPr>
              <w:t>rinskim mučenicama</w:t>
            </w:r>
          </w:p>
          <w:p w:rsidR="001F7C9C" w:rsidRPr="006D2EE8" w:rsidRDefault="001F7C9C" w:rsidP="001F7C9C">
            <w:pPr>
              <w:spacing w:line="240" w:lineRule="auto"/>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-Stvoreni uslovi za razvoj biciklizma;</w:t>
            </w:r>
          </w:p>
          <w:p w:rsidR="001F7C9C" w:rsidRPr="006D2EE8" w:rsidRDefault="001F7C9C" w:rsidP="001F7C9C">
            <w:pPr>
              <w:spacing w:line="240" w:lineRule="auto"/>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-Stvorene pretpostavke za razvoj </w:t>
            </w:r>
            <w:r w:rsidR="00371C1D" w:rsidRPr="006D2EE8">
              <w:rPr>
                <w:rFonts w:ascii="Times New Roman" w:hAnsi="Times New Roman" w:cs="Times New Roman"/>
                <w:color w:val="000000" w:themeColor="text1"/>
                <w:sz w:val="24"/>
                <w:szCs w:val="24"/>
              </w:rPr>
              <w:t xml:space="preserve">ruralnog </w:t>
            </w:r>
            <w:r w:rsidRPr="006D2EE8">
              <w:rPr>
                <w:rFonts w:ascii="Times New Roman" w:hAnsi="Times New Roman" w:cs="Times New Roman"/>
                <w:color w:val="000000" w:themeColor="text1"/>
                <w:sz w:val="24"/>
                <w:szCs w:val="24"/>
              </w:rPr>
              <w:t xml:space="preserve"> turizma </w:t>
            </w:r>
          </w:p>
          <w:p w:rsidR="001F7C9C" w:rsidRPr="006D2EE8" w:rsidRDefault="001F7C9C" w:rsidP="001F7C9C">
            <w:pPr>
              <w:spacing w:line="240" w:lineRule="auto"/>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-Stvorene pretpostavke za duže zadržavanje turista na uređenim plažama i kupalištima</w:t>
            </w:r>
          </w:p>
          <w:p w:rsidR="001F7C9C" w:rsidRPr="006D2EE8" w:rsidRDefault="001F7C9C" w:rsidP="001F7C9C">
            <w:pPr>
              <w:spacing w:line="240" w:lineRule="auto"/>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-Stvorene pretpostavke za duže zadržavanje turista </w:t>
            </w:r>
          </w:p>
        </w:tc>
      </w:tr>
      <w:tr w:rsidR="001F7C9C" w:rsidRPr="006D2EE8" w:rsidTr="00DB5343">
        <w:trPr>
          <w:jc w:val="center"/>
        </w:trPr>
        <w:tc>
          <w:tcPr>
            <w:tcW w:w="2326" w:type="dxa"/>
          </w:tcPr>
          <w:p w:rsidR="001F7C9C" w:rsidRPr="006D2EE8" w:rsidRDefault="001F7C9C" w:rsidP="001F7C9C">
            <w:pPr>
              <w:spacing w:line="240" w:lineRule="auto"/>
              <w:jc w:val="center"/>
              <w:rPr>
                <w:rFonts w:ascii="Times New Roman" w:hAnsi="Times New Roman" w:cs="Times New Roman"/>
                <w:b/>
                <w:bCs/>
                <w:color w:val="000000" w:themeColor="text1"/>
                <w:sz w:val="24"/>
                <w:szCs w:val="24"/>
              </w:rPr>
            </w:pPr>
            <w:r w:rsidRPr="006D2EE8">
              <w:rPr>
                <w:rFonts w:ascii="Times New Roman" w:hAnsi="Times New Roman" w:cs="Times New Roman"/>
                <w:b/>
                <w:bCs/>
                <w:color w:val="000000" w:themeColor="text1"/>
                <w:sz w:val="24"/>
                <w:szCs w:val="24"/>
              </w:rPr>
              <w:t>Razvojni efekat</w:t>
            </w:r>
          </w:p>
        </w:tc>
        <w:tc>
          <w:tcPr>
            <w:tcW w:w="7157" w:type="dxa"/>
            <w:gridSpan w:val="2"/>
          </w:tcPr>
          <w:p w:rsidR="001F7C9C" w:rsidRPr="006D2EE8" w:rsidRDefault="001F7C9C" w:rsidP="001F7C9C">
            <w:pPr>
              <w:spacing w:line="240" w:lineRule="auto"/>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Povećanje broja sportskih događaja, stvorene pretpostavke za veći broj turističkih proizvoda u </w:t>
            </w:r>
            <w:r w:rsidRPr="006D2EE8">
              <w:rPr>
                <w:rFonts w:ascii="Times New Roman" w:hAnsi="Times New Roman" w:cs="Times New Roman"/>
                <w:color w:val="000000" w:themeColor="text1"/>
                <w:sz w:val="24"/>
                <w:szCs w:val="24"/>
                <w:lang w:val="bs-Latn-BA"/>
              </w:rPr>
              <w:t xml:space="preserve">Bosansko-podrinjskom kantonu </w:t>
            </w:r>
            <w:r w:rsidRPr="006D2EE8">
              <w:rPr>
                <w:rFonts w:ascii="Times New Roman" w:hAnsi="Times New Roman" w:cs="Times New Roman"/>
                <w:color w:val="000000" w:themeColor="text1"/>
                <w:sz w:val="24"/>
                <w:szCs w:val="24"/>
              </w:rPr>
              <w:t>Goražde i većeg broja dolazaka i noćenja turista</w:t>
            </w:r>
          </w:p>
        </w:tc>
      </w:tr>
      <w:tr w:rsidR="001F7C9C" w:rsidRPr="006D2EE8" w:rsidTr="00DB5343">
        <w:trPr>
          <w:jc w:val="center"/>
        </w:trPr>
        <w:tc>
          <w:tcPr>
            <w:tcW w:w="2326" w:type="dxa"/>
          </w:tcPr>
          <w:p w:rsidR="001F7C9C" w:rsidRPr="006D2EE8" w:rsidRDefault="001F7C9C" w:rsidP="001F7C9C">
            <w:pPr>
              <w:spacing w:line="240" w:lineRule="auto"/>
              <w:jc w:val="center"/>
              <w:rPr>
                <w:rFonts w:ascii="Times New Roman" w:hAnsi="Times New Roman" w:cs="Times New Roman"/>
                <w:b/>
                <w:bCs/>
                <w:color w:val="000000" w:themeColor="text1"/>
                <w:sz w:val="24"/>
                <w:szCs w:val="24"/>
              </w:rPr>
            </w:pPr>
            <w:r w:rsidRPr="006D2EE8">
              <w:rPr>
                <w:rFonts w:ascii="Times New Roman" w:hAnsi="Times New Roman" w:cs="Times New Roman"/>
                <w:b/>
                <w:bCs/>
                <w:color w:val="000000" w:themeColor="text1"/>
                <w:sz w:val="24"/>
                <w:szCs w:val="24"/>
              </w:rPr>
              <w:t>Okvirna finansijska sredstva</w:t>
            </w:r>
          </w:p>
        </w:tc>
        <w:tc>
          <w:tcPr>
            <w:tcW w:w="7157" w:type="dxa"/>
            <w:gridSpan w:val="2"/>
          </w:tcPr>
          <w:p w:rsidR="001F7C9C" w:rsidRPr="006D2EE8" w:rsidRDefault="00371C1D" w:rsidP="001F7C9C">
            <w:pPr>
              <w:spacing w:line="240" w:lineRule="auto"/>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w:t>
            </w:r>
            <w:r w:rsidR="001F7C9C" w:rsidRPr="006D2EE8">
              <w:rPr>
                <w:rFonts w:ascii="Times New Roman" w:hAnsi="Times New Roman" w:cs="Times New Roman"/>
                <w:color w:val="000000" w:themeColor="text1"/>
                <w:sz w:val="24"/>
                <w:szCs w:val="24"/>
              </w:rPr>
              <w:t>.</w:t>
            </w:r>
            <w:r w:rsidRPr="006D2EE8">
              <w:rPr>
                <w:rFonts w:ascii="Times New Roman" w:hAnsi="Times New Roman" w:cs="Times New Roman"/>
                <w:color w:val="000000" w:themeColor="text1"/>
                <w:sz w:val="24"/>
                <w:szCs w:val="24"/>
              </w:rPr>
              <w:t>00</w:t>
            </w:r>
            <w:r w:rsidR="001F7C9C" w:rsidRPr="006D2EE8">
              <w:rPr>
                <w:rFonts w:ascii="Times New Roman" w:hAnsi="Times New Roman" w:cs="Times New Roman"/>
                <w:color w:val="000000" w:themeColor="text1"/>
                <w:sz w:val="24"/>
                <w:szCs w:val="24"/>
              </w:rPr>
              <w:t>0.000,00 KM</w:t>
            </w:r>
          </w:p>
          <w:p w:rsidR="001F7C9C" w:rsidRPr="006D2EE8" w:rsidRDefault="001F7C9C" w:rsidP="001F7C9C">
            <w:pPr>
              <w:spacing w:line="240" w:lineRule="auto"/>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Izvor: Budžet </w:t>
            </w:r>
            <w:r w:rsidRPr="006D2EE8">
              <w:rPr>
                <w:rFonts w:ascii="Times New Roman" w:hAnsi="Times New Roman" w:cs="Times New Roman"/>
                <w:color w:val="000000" w:themeColor="text1"/>
                <w:sz w:val="24"/>
                <w:szCs w:val="24"/>
                <w:lang w:val="bs-Latn-BA"/>
              </w:rPr>
              <w:t xml:space="preserve">Bosansko-podrinjskog kantona </w:t>
            </w:r>
            <w:r w:rsidRPr="006D2EE8">
              <w:rPr>
                <w:rFonts w:ascii="Times New Roman" w:hAnsi="Times New Roman" w:cs="Times New Roman"/>
                <w:color w:val="000000" w:themeColor="text1"/>
                <w:sz w:val="24"/>
                <w:szCs w:val="24"/>
              </w:rPr>
              <w:t>Goražde, budžet općina, viši nivoi vlasti, javno-privatno partnerstvo,  EU fondovi, kreditiranje i donacije.</w:t>
            </w:r>
          </w:p>
        </w:tc>
      </w:tr>
      <w:tr w:rsidR="001F7C9C" w:rsidRPr="006D2EE8" w:rsidTr="00DB5343">
        <w:trPr>
          <w:jc w:val="center"/>
        </w:trPr>
        <w:tc>
          <w:tcPr>
            <w:tcW w:w="2326" w:type="dxa"/>
          </w:tcPr>
          <w:p w:rsidR="001F7C9C" w:rsidRPr="006D2EE8" w:rsidRDefault="001F7C9C" w:rsidP="001F7C9C">
            <w:pPr>
              <w:spacing w:line="240" w:lineRule="auto"/>
              <w:jc w:val="center"/>
              <w:rPr>
                <w:rFonts w:ascii="Times New Roman" w:hAnsi="Times New Roman" w:cs="Times New Roman"/>
                <w:b/>
                <w:bCs/>
                <w:color w:val="000000" w:themeColor="text1"/>
                <w:sz w:val="24"/>
                <w:szCs w:val="24"/>
              </w:rPr>
            </w:pPr>
            <w:r w:rsidRPr="006D2EE8">
              <w:rPr>
                <w:rFonts w:ascii="Times New Roman" w:hAnsi="Times New Roman" w:cs="Times New Roman"/>
                <w:b/>
                <w:bCs/>
                <w:color w:val="000000" w:themeColor="text1"/>
                <w:sz w:val="24"/>
                <w:szCs w:val="24"/>
              </w:rPr>
              <w:t>Period realizacije</w:t>
            </w:r>
          </w:p>
        </w:tc>
        <w:tc>
          <w:tcPr>
            <w:tcW w:w="7157" w:type="dxa"/>
            <w:gridSpan w:val="2"/>
          </w:tcPr>
          <w:p w:rsidR="001F7C9C" w:rsidRPr="006D2EE8" w:rsidRDefault="001F7C9C" w:rsidP="00371C1D">
            <w:pPr>
              <w:spacing w:line="240" w:lineRule="auto"/>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20</w:t>
            </w:r>
            <w:r w:rsidR="00371C1D" w:rsidRPr="006D2EE8">
              <w:rPr>
                <w:rFonts w:ascii="Times New Roman" w:hAnsi="Times New Roman" w:cs="Times New Roman"/>
                <w:color w:val="000000" w:themeColor="text1"/>
                <w:sz w:val="24"/>
                <w:szCs w:val="24"/>
              </w:rPr>
              <w:t>23</w:t>
            </w:r>
            <w:r w:rsidRPr="006D2EE8">
              <w:rPr>
                <w:rFonts w:ascii="Times New Roman" w:hAnsi="Times New Roman" w:cs="Times New Roman"/>
                <w:color w:val="000000" w:themeColor="text1"/>
                <w:sz w:val="24"/>
                <w:szCs w:val="24"/>
              </w:rPr>
              <w:t>-202</w:t>
            </w:r>
            <w:r w:rsidR="00371C1D" w:rsidRPr="006D2EE8">
              <w:rPr>
                <w:rFonts w:ascii="Times New Roman" w:hAnsi="Times New Roman" w:cs="Times New Roman"/>
                <w:color w:val="000000" w:themeColor="text1"/>
                <w:sz w:val="24"/>
                <w:szCs w:val="24"/>
              </w:rPr>
              <w:t>7</w:t>
            </w:r>
          </w:p>
        </w:tc>
      </w:tr>
      <w:tr w:rsidR="001F7C9C" w:rsidRPr="006D2EE8" w:rsidTr="00DB5343">
        <w:trPr>
          <w:trHeight w:val="385"/>
          <w:jc w:val="center"/>
        </w:trPr>
        <w:tc>
          <w:tcPr>
            <w:tcW w:w="2326" w:type="dxa"/>
          </w:tcPr>
          <w:p w:rsidR="001F7C9C" w:rsidRPr="006D2EE8" w:rsidRDefault="001F7C9C" w:rsidP="001F7C9C">
            <w:pPr>
              <w:spacing w:line="240" w:lineRule="auto"/>
              <w:jc w:val="center"/>
              <w:rPr>
                <w:rFonts w:ascii="Times New Roman" w:hAnsi="Times New Roman" w:cs="Times New Roman"/>
                <w:b/>
                <w:bCs/>
                <w:color w:val="000000" w:themeColor="text1"/>
                <w:sz w:val="24"/>
                <w:szCs w:val="24"/>
              </w:rPr>
            </w:pPr>
            <w:r w:rsidRPr="006D2EE8">
              <w:rPr>
                <w:rFonts w:ascii="Times New Roman" w:hAnsi="Times New Roman" w:cs="Times New Roman"/>
                <w:b/>
                <w:bCs/>
                <w:color w:val="000000" w:themeColor="text1"/>
                <w:sz w:val="24"/>
                <w:szCs w:val="24"/>
              </w:rPr>
              <w:t>Nosioci</w:t>
            </w:r>
          </w:p>
        </w:tc>
        <w:tc>
          <w:tcPr>
            <w:tcW w:w="7157" w:type="dxa"/>
            <w:gridSpan w:val="2"/>
          </w:tcPr>
          <w:p w:rsidR="00AC23A0" w:rsidRPr="006D2EE8" w:rsidRDefault="001F7C9C" w:rsidP="00AC23A0">
            <w:pPr>
              <w:shd w:val="clear" w:color="auto" w:fill="FFFFFF"/>
              <w:spacing w:beforeAutospacing="1" w:after="0" w:afterAutospacing="1" w:line="240" w:lineRule="auto"/>
              <w:ind w:left="360"/>
              <w:rPr>
                <w:rFonts w:ascii="Times New Roman" w:hAnsi="Times New Roman" w:cs="Times New Roman"/>
                <w:color w:val="333333"/>
                <w:sz w:val="24"/>
                <w:szCs w:val="24"/>
              </w:rPr>
            </w:pPr>
            <w:r w:rsidRPr="006D2EE8">
              <w:rPr>
                <w:rFonts w:ascii="Times New Roman" w:hAnsi="Times New Roman" w:cs="Times New Roman"/>
                <w:color w:val="000000" w:themeColor="text1"/>
                <w:sz w:val="24"/>
                <w:szCs w:val="24"/>
              </w:rPr>
              <w:t xml:space="preserve">Vlada Bosansko-podrinjskog kantona Goražde sa resornim ministarstvima, (Ministarstvo za obrazovanje, mlade, nauku, kulturu i sport </w:t>
            </w:r>
            <w:r w:rsidRPr="006D2EE8">
              <w:rPr>
                <w:rFonts w:ascii="Times New Roman" w:hAnsi="Times New Roman" w:cs="Times New Roman"/>
                <w:color w:val="000000" w:themeColor="text1"/>
                <w:sz w:val="24"/>
                <w:szCs w:val="24"/>
                <w:lang w:val="bs-Latn-BA"/>
              </w:rPr>
              <w:t xml:space="preserve">Bosansko-podrinjskog kantona </w:t>
            </w:r>
            <w:r w:rsidRPr="006D2EE8">
              <w:rPr>
                <w:rFonts w:ascii="Times New Roman" w:hAnsi="Times New Roman" w:cs="Times New Roman"/>
                <w:color w:val="000000" w:themeColor="text1"/>
                <w:sz w:val="24"/>
                <w:szCs w:val="24"/>
              </w:rPr>
              <w:t xml:space="preserve">Goražde, Ministarstvo za privredu BPK Goražde), općine u sastavu </w:t>
            </w:r>
            <w:r w:rsidRPr="006D2EE8">
              <w:rPr>
                <w:rFonts w:ascii="Times New Roman" w:hAnsi="Times New Roman" w:cs="Times New Roman"/>
                <w:color w:val="000000" w:themeColor="text1"/>
                <w:sz w:val="24"/>
                <w:szCs w:val="24"/>
                <w:lang w:val="bs-Latn-BA"/>
              </w:rPr>
              <w:t>Bosansko-podrinjskog kantona</w:t>
            </w:r>
            <w:r w:rsidRPr="006D2EE8">
              <w:rPr>
                <w:rFonts w:ascii="Times New Roman" w:hAnsi="Times New Roman" w:cs="Times New Roman"/>
                <w:color w:val="000000" w:themeColor="text1"/>
                <w:sz w:val="24"/>
                <w:szCs w:val="24"/>
              </w:rPr>
              <w:t xml:space="preserve"> Goražde, nevladine organizacije, investitori u okviru javno-privatnog partnerstva</w:t>
            </w:r>
            <w:r w:rsidR="00AC23A0" w:rsidRPr="006D2EE8">
              <w:rPr>
                <w:rFonts w:ascii="Times New Roman" w:hAnsi="Times New Roman" w:cs="Times New Roman"/>
                <w:color w:val="000000" w:themeColor="text1"/>
                <w:sz w:val="24"/>
                <w:szCs w:val="24"/>
              </w:rPr>
              <w:t xml:space="preserve">, </w:t>
            </w:r>
            <w:hyperlink r:id="rId49" w:history="1">
              <w:r w:rsidR="00AC23A0" w:rsidRPr="006D2EE8">
                <w:rPr>
                  <w:rStyle w:val="Hyperlink"/>
                  <w:rFonts w:ascii="Times New Roman" w:hAnsi="Times New Roman" w:cs="Times New Roman"/>
                  <w:color w:val="auto"/>
                  <w:sz w:val="24"/>
                  <w:szCs w:val="24"/>
                  <w:u w:val="none"/>
                  <w:bdr w:val="none" w:sz="0" w:space="0" w:color="auto" w:frame="1"/>
                </w:rPr>
                <w:t xml:space="preserve"> Ministarstvo za urbanizam, prostorno uređenje i zaštitu okoline</w:t>
              </w:r>
            </w:hyperlink>
            <w:r w:rsidR="00AC23A0" w:rsidRPr="006D2EE8">
              <w:rPr>
                <w:rFonts w:ascii="Times New Roman" w:hAnsi="Times New Roman" w:cs="Times New Roman"/>
                <w:sz w:val="24"/>
                <w:szCs w:val="24"/>
              </w:rPr>
              <w:t>.</w:t>
            </w:r>
          </w:p>
          <w:p w:rsidR="001F7C9C" w:rsidRPr="006D2EE8" w:rsidRDefault="001F7C9C" w:rsidP="001F7C9C">
            <w:pPr>
              <w:spacing w:line="240" w:lineRule="auto"/>
              <w:jc w:val="both"/>
              <w:rPr>
                <w:rFonts w:ascii="Times New Roman" w:hAnsi="Times New Roman" w:cs="Times New Roman"/>
                <w:color w:val="000000" w:themeColor="text1"/>
                <w:sz w:val="24"/>
                <w:szCs w:val="24"/>
              </w:rPr>
            </w:pPr>
          </w:p>
        </w:tc>
      </w:tr>
      <w:tr w:rsidR="001F7C9C" w:rsidRPr="006D2EE8" w:rsidTr="00DB5343">
        <w:trPr>
          <w:jc w:val="center"/>
        </w:trPr>
        <w:tc>
          <w:tcPr>
            <w:tcW w:w="2326" w:type="dxa"/>
          </w:tcPr>
          <w:p w:rsidR="001F7C9C" w:rsidRPr="006D2EE8" w:rsidRDefault="001F7C9C" w:rsidP="001F7C9C">
            <w:pPr>
              <w:spacing w:line="240" w:lineRule="auto"/>
              <w:jc w:val="center"/>
              <w:rPr>
                <w:rFonts w:ascii="Times New Roman" w:hAnsi="Times New Roman" w:cs="Times New Roman"/>
                <w:b/>
                <w:bCs/>
                <w:color w:val="000000" w:themeColor="text1"/>
                <w:sz w:val="24"/>
                <w:szCs w:val="24"/>
              </w:rPr>
            </w:pPr>
            <w:r w:rsidRPr="006D2EE8">
              <w:rPr>
                <w:rFonts w:ascii="Times New Roman" w:hAnsi="Times New Roman" w:cs="Times New Roman"/>
                <w:b/>
                <w:bCs/>
                <w:color w:val="000000" w:themeColor="text1"/>
                <w:sz w:val="24"/>
                <w:szCs w:val="24"/>
              </w:rPr>
              <w:t>Korisnici</w:t>
            </w:r>
          </w:p>
        </w:tc>
        <w:tc>
          <w:tcPr>
            <w:tcW w:w="7157" w:type="dxa"/>
            <w:gridSpan w:val="2"/>
          </w:tcPr>
          <w:p w:rsidR="001F7C9C" w:rsidRPr="006D2EE8" w:rsidRDefault="001F7C9C" w:rsidP="001F7C9C">
            <w:pPr>
              <w:spacing w:line="240" w:lineRule="auto"/>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Građani </w:t>
            </w:r>
            <w:r w:rsidRPr="006D2EE8">
              <w:rPr>
                <w:rFonts w:ascii="Times New Roman" w:hAnsi="Times New Roman" w:cs="Times New Roman"/>
                <w:color w:val="000000" w:themeColor="text1"/>
                <w:sz w:val="24"/>
                <w:szCs w:val="24"/>
                <w:lang w:val="bs-Latn-BA"/>
              </w:rPr>
              <w:t xml:space="preserve">Bosansko-podrinjskog kantona </w:t>
            </w:r>
            <w:r w:rsidRPr="006D2EE8">
              <w:rPr>
                <w:rFonts w:ascii="Times New Roman" w:hAnsi="Times New Roman" w:cs="Times New Roman"/>
                <w:color w:val="000000" w:themeColor="text1"/>
                <w:sz w:val="24"/>
                <w:szCs w:val="24"/>
              </w:rPr>
              <w:t>Goražde, sportski klubovi, privredna društva iz oblasti turističke djelatnosti i turisti.</w:t>
            </w:r>
          </w:p>
        </w:tc>
      </w:tr>
    </w:tbl>
    <w:p w:rsidR="006D2EE8" w:rsidRPr="006D2EE8" w:rsidRDefault="006D2EE8" w:rsidP="00A267C0">
      <w:pPr>
        <w:pStyle w:val="Heading3"/>
        <w:numPr>
          <w:ilvl w:val="0"/>
          <w:numId w:val="0"/>
        </w:numPr>
        <w:spacing w:before="200" w:line="276" w:lineRule="auto"/>
        <w:rPr>
          <w:rFonts w:ascii="Times New Roman" w:hAnsi="Times New Roman" w:cs="Times New Roman"/>
          <w:color w:val="000000" w:themeColor="text1"/>
          <w:sz w:val="24"/>
          <w:szCs w:val="24"/>
        </w:rPr>
      </w:pPr>
      <w:bookmarkStart w:id="70" w:name="_Toc450727910"/>
      <w:bookmarkStart w:id="71" w:name="_Toc456161737"/>
      <w:bookmarkStart w:id="72" w:name="_Toc143242236"/>
    </w:p>
    <w:p w:rsidR="006D2EE8" w:rsidRDefault="006D2EE8" w:rsidP="006D2EE8">
      <w:pPr>
        <w:rPr>
          <w:rFonts w:ascii="Times New Roman" w:hAnsi="Times New Roman" w:cs="Times New Roman"/>
        </w:rPr>
      </w:pPr>
    </w:p>
    <w:p w:rsidR="00201B5E" w:rsidRDefault="00201B5E" w:rsidP="006D2EE8">
      <w:pPr>
        <w:rPr>
          <w:rFonts w:ascii="Times New Roman" w:hAnsi="Times New Roman" w:cs="Times New Roman"/>
        </w:rPr>
      </w:pPr>
    </w:p>
    <w:p w:rsidR="00201B5E" w:rsidRPr="006D2EE8" w:rsidRDefault="00201B5E" w:rsidP="006D2EE8">
      <w:pPr>
        <w:rPr>
          <w:rFonts w:ascii="Times New Roman" w:hAnsi="Times New Roman" w:cs="Times New Roman"/>
        </w:rPr>
      </w:pPr>
    </w:p>
    <w:p w:rsidR="00972AD1" w:rsidRPr="006D2EE8" w:rsidRDefault="00585AD3" w:rsidP="00A267C0">
      <w:pPr>
        <w:pStyle w:val="Heading3"/>
        <w:numPr>
          <w:ilvl w:val="0"/>
          <w:numId w:val="0"/>
        </w:numPr>
        <w:spacing w:before="200" w:line="276" w:lineRule="auto"/>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lastRenderedPageBreak/>
        <w:t>7</w:t>
      </w:r>
      <w:r w:rsidR="00A267C0" w:rsidRPr="006D2EE8">
        <w:rPr>
          <w:rFonts w:ascii="Times New Roman" w:hAnsi="Times New Roman" w:cs="Times New Roman"/>
          <w:color w:val="000000" w:themeColor="text1"/>
          <w:sz w:val="24"/>
          <w:szCs w:val="24"/>
        </w:rPr>
        <w:t xml:space="preserve">.2 </w:t>
      </w:r>
      <w:r w:rsidR="00972AD1" w:rsidRPr="006D2EE8">
        <w:rPr>
          <w:rFonts w:ascii="Times New Roman" w:hAnsi="Times New Roman" w:cs="Times New Roman"/>
          <w:color w:val="000000" w:themeColor="text1"/>
          <w:sz w:val="24"/>
          <w:szCs w:val="24"/>
        </w:rPr>
        <w:t>Strateški cilj 2</w:t>
      </w:r>
      <w:bookmarkEnd w:id="70"/>
      <w:bookmarkEnd w:id="71"/>
      <w:bookmarkEnd w:id="72"/>
    </w:p>
    <w:p w:rsidR="00834EDB" w:rsidRPr="006D2EE8" w:rsidRDefault="00834EDB">
      <w:pPr>
        <w:spacing w:after="0" w:line="240" w:lineRule="auto"/>
        <w:rPr>
          <w:rFonts w:ascii="Times New Roman" w:hAnsi="Times New Roman" w:cs="Times New Roman"/>
          <w:b/>
          <w:color w:val="000000" w:themeColor="text1"/>
          <w:u w:val="single"/>
        </w:rPr>
      </w:pPr>
    </w:p>
    <w:p w:rsidR="00972AD1" w:rsidRPr="006D2EE8" w:rsidRDefault="00972AD1" w:rsidP="00972AD1">
      <w:pPr>
        <w:spacing w:after="0" w:line="240" w:lineRule="auto"/>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 xml:space="preserve">Unaprijeđenje </w:t>
      </w:r>
      <w:r w:rsidR="0046156C" w:rsidRPr="006D2EE8">
        <w:rPr>
          <w:rFonts w:ascii="Times New Roman" w:hAnsi="Times New Roman" w:cs="Times New Roman"/>
          <w:b/>
          <w:color w:val="000000" w:themeColor="text1"/>
          <w:sz w:val="24"/>
          <w:szCs w:val="24"/>
        </w:rPr>
        <w:t>turističke ponude</w:t>
      </w:r>
      <w:r w:rsidRPr="006D2EE8">
        <w:rPr>
          <w:rFonts w:ascii="Times New Roman" w:hAnsi="Times New Roman" w:cs="Times New Roman"/>
          <w:b/>
          <w:color w:val="000000" w:themeColor="text1"/>
          <w:sz w:val="24"/>
          <w:szCs w:val="24"/>
        </w:rPr>
        <w:t xml:space="preserve"> u  Bosansko-podrinjskom kantonu Goražde </w:t>
      </w:r>
    </w:p>
    <w:p w:rsidR="00972AD1" w:rsidRPr="006D2EE8" w:rsidRDefault="00972AD1" w:rsidP="00972AD1">
      <w:pPr>
        <w:spacing w:after="0" w:line="240" w:lineRule="auto"/>
        <w:rPr>
          <w:rFonts w:ascii="Times New Roman" w:hAnsi="Times New Roman" w:cs="Times New Roman"/>
          <w:color w:val="000000" w:themeColor="text1"/>
          <w:sz w:val="24"/>
          <w:szCs w:val="24"/>
        </w:rPr>
      </w:pPr>
    </w:p>
    <w:tbl>
      <w:tblPr>
        <w:tblStyle w:val="TableGridLight1"/>
        <w:tblW w:w="94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26"/>
        <w:gridCol w:w="756"/>
        <w:gridCol w:w="2514"/>
        <w:gridCol w:w="3887"/>
      </w:tblGrid>
      <w:tr w:rsidR="00972AD1" w:rsidRPr="006D2EE8" w:rsidTr="007F2D43">
        <w:tc>
          <w:tcPr>
            <w:tcW w:w="2326" w:type="dxa"/>
          </w:tcPr>
          <w:p w:rsidR="00972AD1" w:rsidRPr="006D2EE8" w:rsidRDefault="00972AD1" w:rsidP="00F70FA3">
            <w:pPr>
              <w:spacing w:line="360" w:lineRule="auto"/>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Strateški cilj</w:t>
            </w:r>
          </w:p>
          <w:p w:rsidR="00972AD1" w:rsidRPr="006D2EE8" w:rsidRDefault="00972AD1" w:rsidP="00972AD1">
            <w:pPr>
              <w:pStyle w:val="ListParagraph"/>
              <w:numPr>
                <w:ilvl w:val="0"/>
                <w:numId w:val="26"/>
              </w:numPr>
              <w:spacing w:after="0" w:line="360" w:lineRule="auto"/>
              <w:jc w:val="center"/>
              <w:rPr>
                <w:rFonts w:ascii="Times New Roman" w:hAnsi="Times New Roman" w:cs="Times New Roman"/>
                <w:b/>
                <w:color w:val="000000" w:themeColor="text1"/>
                <w:sz w:val="24"/>
                <w:szCs w:val="24"/>
              </w:rPr>
            </w:pPr>
          </w:p>
        </w:tc>
        <w:tc>
          <w:tcPr>
            <w:tcW w:w="7157" w:type="dxa"/>
            <w:gridSpan w:val="3"/>
          </w:tcPr>
          <w:p w:rsidR="00972AD1" w:rsidRPr="006D2EE8" w:rsidRDefault="0046156C" w:rsidP="00972AD1">
            <w:pPr>
              <w:spacing w:after="0" w:line="240" w:lineRule="auto"/>
              <w:jc w:val="center"/>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Unaprijeđenje </w:t>
            </w:r>
            <w:r w:rsidR="00972AD1" w:rsidRPr="006D2EE8">
              <w:rPr>
                <w:rFonts w:ascii="Times New Roman" w:hAnsi="Times New Roman" w:cs="Times New Roman"/>
                <w:color w:val="000000" w:themeColor="text1"/>
                <w:sz w:val="24"/>
                <w:szCs w:val="24"/>
              </w:rPr>
              <w:t xml:space="preserve"> turističke po</w:t>
            </w:r>
            <w:r w:rsidRPr="006D2EE8">
              <w:rPr>
                <w:rFonts w:ascii="Times New Roman" w:hAnsi="Times New Roman" w:cs="Times New Roman"/>
                <w:color w:val="000000" w:themeColor="text1"/>
                <w:sz w:val="24"/>
                <w:szCs w:val="24"/>
              </w:rPr>
              <w:t>n</w:t>
            </w:r>
            <w:r w:rsidR="00972AD1" w:rsidRPr="006D2EE8">
              <w:rPr>
                <w:rFonts w:ascii="Times New Roman" w:hAnsi="Times New Roman" w:cs="Times New Roman"/>
                <w:color w:val="000000" w:themeColor="text1"/>
                <w:sz w:val="24"/>
                <w:szCs w:val="24"/>
              </w:rPr>
              <w:t>ude u  Bosansko-podrinjskom kantonu Goražde</w:t>
            </w:r>
          </w:p>
          <w:p w:rsidR="00972AD1" w:rsidRPr="006D2EE8" w:rsidRDefault="00972AD1" w:rsidP="00F70FA3">
            <w:pPr>
              <w:spacing w:line="360" w:lineRule="auto"/>
              <w:jc w:val="center"/>
              <w:rPr>
                <w:rFonts w:ascii="Times New Roman" w:hAnsi="Times New Roman" w:cs="Times New Roman"/>
                <w:b/>
                <w:i/>
                <w:color w:val="000000" w:themeColor="text1"/>
                <w:sz w:val="24"/>
                <w:szCs w:val="24"/>
              </w:rPr>
            </w:pPr>
          </w:p>
        </w:tc>
      </w:tr>
      <w:tr w:rsidR="00972AD1" w:rsidRPr="006D2EE8" w:rsidTr="006D2EE8">
        <w:trPr>
          <w:trHeight w:val="896"/>
        </w:trPr>
        <w:tc>
          <w:tcPr>
            <w:tcW w:w="2326" w:type="dxa"/>
            <w:vMerge w:val="restart"/>
          </w:tcPr>
          <w:p w:rsidR="00972AD1" w:rsidRPr="006D2EE8" w:rsidRDefault="00972AD1" w:rsidP="006D2EE8">
            <w:pPr>
              <w:spacing w:after="0" w:line="360" w:lineRule="auto"/>
              <w:jc w:val="both"/>
              <w:rPr>
                <w:rFonts w:ascii="Times New Roman" w:hAnsi="Times New Roman" w:cs="Times New Roman"/>
                <w:b/>
                <w:i/>
                <w:color w:val="000000" w:themeColor="text1"/>
              </w:rPr>
            </w:pPr>
          </w:p>
          <w:p w:rsidR="00972AD1" w:rsidRPr="006D2EE8" w:rsidRDefault="00972AD1" w:rsidP="006D2EE8">
            <w:pPr>
              <w:spacing w:after="0" w:line="360" w:lineRule="auto"/>
              <w:jc w:val="both"/>
              <w:rPr>
                <w:rFonts w:ascii="Times New Roman" w:hAnsi="Times New Roman" w:cs="Times New Roman"/>
                <w:b/>
                <w:i/>
                <w:color w:val="000000" w:themeColor="text1"/>
              </w:rPr>
            </w:pPr>
            <w:r w:rsidRPr="006D2EE8">
              <w:rPr>
                <w:rFonts w:ascii="Times New Roman" w:hAnsi="Times New Roman" w:cs="Times New Roman"/>
                <w:b/>
                <w:i/>
                <w:color w:val="000000" w:themeColor="text1"/>
              </w:rPr>
              <w:t>Projekti i aktivnosti</w:t>
            </w:r>
          </w:p>
        </w:tc>
        <w:tc>
          <w:tcPr>
            <w:tcW w:w="756" w:type="dxa"/>
          </w:tcPr>
          <w:p w:rsidR="00972AD1" w:rsidRPr="006D2EE8" w:rsidRDefault="00972AD1" w:rsidP="006D2EE8">
            <w:pPr>
              <w:spacing w:after="0" w:line="36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1.1.1.</w:t>
            </w:r>
          </w:p>
        </w:tc>
        <w:tc>
          <w:tcPr>
            <w:tcW w:w="6401" w:type="dxa"/>
            <w:gridSpan w:val="2"/>
            <w:vAlign w:val="center"/>
          </w:tcPr>
          <w:p w:rsidR="00972AD1" w:rsidRPr="006D2EE8" w:rsidRDefault="00972AD1" w:rsidP="006D2EE8">
            <w:pPr>
              <w:spacing w:after="0"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Promocija turizma Bosansko-podrinjskog kantona Goražde i gornjedrinske regije u saradnji sa putničkim agencijama gornjedrinske regije i sarajevskog kantona.</w:t>
            </w:r>
          </w:p>
        </w:tc>
      </w:tr>
      <w:tr w:rsidR="00972AD1" w:rsidRPr="006D2EE8" w:rsidTr="006D2EE8">
        <w:trPr>
          <w:trHeight w:val="340"/>
        </w:trPr>
        <w:tc>
          <w:tcPr>
            <w:tcW w:w="2326" w:type="dxa"/>
            <w:vMerge/>
          </w:tcPr>
          <w:p w:rsidR="00972AD1" w:rsidRPr="006D2EE8" w:rsidRDefault="00972AD1" w:rsidP="006D2EE8">
            <w:pPr>
              <w:spacing w:after="0" w:line="360" w:lineRule="auto"/>
              <w:jc w:val="both"/>
              <w:rPr>
                <w:rFonts w:ascii="Times New Roman" w:hAnsi="Times New Roman" w:cs="Times New Roman"/>
                <w:color w:val="000000" w:themeColor="text1"/>
              </w:rPr>
            </w:pPr>
          </w:p>
        </w:tc>
        <w:tc>
          <w:tcPr>
            <w:tcW w:w="756" w:type="dxa"/>
            <w:vAlign w:val="center"/>
          </w:tcPr>
          <w:p w:rsidR="00972AD1" w:rsidRPr="006D2EE8" w:rsidRDefault="00972AD1" w:rsidP="006D2EE8">
            <w:pPr>
              <w:spacing w:after="0" w:line="360" w:lineRule="auto"/>
              <w:jc w:val="center"/>
              <w:rPr>
                <w:rFonts w:ascii="Times New Roman" w:hAnsi="Times New Roman" w:cs="Times New Roman"/>
                <w:color w:val="000000" w:themeColor="text1"/>
              </w:rPr>
            </w:pPr>
            <w:r w:rsidRPr="006D2EE8">
              <w:rPr>
                <w:rFonts w:ascii="Times New Roman" w:hAnsi="Times New Roman" w:cs="Times New Roman"/>
                <w:color w:val="000000" w:themeColor="text1"/>
              </w:rPr>
              <w:t>1.1.2.</w:t>
            </w:r>
          </w:p>
        </w:tc>
        <w:tc>
          <w:tcPr>
            <w:tcW w:w="6401" w:type="dxa"/>
            <w:gridSpan w:val="2"/>
            <w:vAlign w:val="center"/>
          </w:tcPr>
          <w:p w:rsidR="00972AD1" w:rsidRPr="006D2EE8" w:rsidRDefault="00972AD1" w:rsidP="006D2EE8">
            <w:pPr>
              <w:spacing w:after="0"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Podrška festivalima, sajmovima i manifestacijama</w:t>
            </w:r>
          </w:p>
        </w:tc>
      </w:tr>
      <w:tr w:rsidR="00972AD1" w:rsidRPr="006D2EE8" w:rsidTr="006D2EE8">
        <w:trPr>
          <w:trHeight w:val="283"/>
        </w:trPr>
        <w:tc>
          <w:tcPr>
            <w:tcW w:w="2326" w:type="dxa"/>
            <w:vMerge/>
          </w:tcPr>
          <w:p w:rsidR="00972AD1" w:rsidRPr="006D2EE8" w:rsidRDefault="00972AD1" w:rsidP="006D2EE8">
            <w:pPr>
              <w:spacing w:after="0" w:line="360" w:lineRule="auto"/>
              <w:jc w:val="both"/>
              <w:rPr>
                <w:rFonts w:ascii="Times New Roman" w:hAnsi="Times New Roman" w:cs="Times New Roman"/>
                <w:color w:val="000000" w:themeColor="text1"/>
              </w:rPr>
            </w:pPr>
          </w:p>
        </w:tc>
        <w:tc>
          <w:tcPr>
            <w:tcW w:w="756" w:type="dxa"/>
            <w:vAlign w:val="center"/>
          </w:tcPr>
          <w:p w:rsidR="00972AD1" w:rsidRPr="006D2EE8" w:rsidRDefault="00972AD1" w:rsidP="006D2EE8">
            <w:pPr>
              <w:spacing w:after="0" w:line="360" w:lineRule="auto"/>
              <w:jc w:val="center"/>
              <w:rPr>
                <w:rFonts w:ascii="Times New Roman" w:hAnsi="Times New Roman" w:cs="Times New Roman"/>
                <w:color w:val="000000" w:themeColor="text1"/>
              </w:rPr>
            </w:pPr>
            <w:r w:rsidRPr="006D2EE8">
              <w:rPr>
                <w:rFonts w:ascii="Times New Roman" w:hAnsi="Times New Roman" w:cs="Times New Roman"/>
                <w:color w:val="000000" w:themeColor="text1"/>
              </w:rPr>
              <w:t>1.1.3.</w:t>
            </w:r>
          </w:p>
        </w:tc>
        <w:tc>
          <w:tcPr>
            <w:tcW w:w="6401" w:type="dxa"/>
            <w:gridSpan w:val="2"/>
            <w:vAlign w:val="center"/>
          </w:tcPr>
          <w:p w:rsidR="00972AD1" w:rsidRPr="006D2EE8" w:rsidRDefault="00972AD1" w:rsidP="006D2EE8">
            <w:pPr>
              <w:spacing w:after="0"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Sufinansiranje postojećih kao i otvaranje novih putničkih agencija</w:t>
            </w:r>
          </w:p>
        </w:tc>
      </w:tr>
      <w:tr w:rsidR="00972AD1" w:rsidRPr="006D2EE8" w:rsidTr="006D2EE8">
        <w:trPr>
          <w:trHeight w:val="227"/>
        </w:trPr>
        <w:tc>
          <w:tcPr>
            <w:tcW w:w="2326" w:type="dxa"/>
          </w:tcPr>
          <w:p w:rsidR="00972AD1" w:rsidRPr="006D2EE8" w:rsidRDefault="00972AD1" w:rsidP="006D2EE8">
            <w:pPr>
              <w:spacing w:after="0" w:line="360" w:lineRule="auto"/>
              <w:jc w:val="both"/>
              <w:rPr>
                <w:rFonts w:ascii="Times New Roman" w:hAnsi="Times New Roman" w:cs="Times New Roman"/>
                <w:color w:val="000000" w:themeColor="text1"/>
              </w:rPr>
            </w:pPr>
          </w:p>
        </w:tc>
        <w:tc>
          <w:tcPr>
            <w:tcW w:w="756" w:type="dxa"/>
            <w:vAlign w:val="center"/>
          </w:tcPr>
          <w:p w:rsidR="00972AD1" w:rsidRPr="006D2EE8" w:rsidRDefault="00972AD1" w:rsidP="006D2EE8">
            <w:pPr>
              <w:spacing w:after="0" w:line="360" w:lineRule="auto"/>
              <w:jc w:val="center"/>
              <w:rPr>
                <w:rFonts w:ascii="Times New Roman" w:hAnsi="Times New Roman" w:cs="Times New Roman"/>
                <w:color w:val="000000" w:themeColor="text1"/>
              </w:rPr>
            </w:pPr>
            <w:r w:rsidRPr="006D2EE8">
              <w:rPr>
                <w:rFonts w:ascii="Times New Roman" w:hAnsi="Times New Roman" w:cs="Times New Roman"/>
                <w:color w:val="000000" w:themeColor="text1"/>
              </w:rPr>
              <w:t>1.1.4.</w:t>
            </w:r>
          </w:p>
        </w:tc>
        <w:tc>
          <w:tcPr>
            <w:tcW w:w="6401" w:type="dxa"/>
            <w:gridSpan w:val="2"/>
            <w:vAlign w:val="center"/>
          </w:tcPr>
          <w:p w:rsidR="00972AD1" w:rsidRPr="006D2EE8" w:rsidRDefault="00F62283" w:rsidP="006D2EE8">
            <w:pPr>
              <w:spacing w:after="0"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Poboljšanje saradnje i koordinacije subjekata u turizmu</w:t>
            </w:r>
          </w:p>
        </w:tc>
      </w:tr>
      <w:tr w:rsidR="00F62283" w:rsidRPr="006D2EE8" w:rsidTr="006D2EE8">
        <w:trPr>
          <w:trHeight w:val="340"/>
        </w:trPr>
        <w:tc>
          <w:tcPr>
            <w:tcW w:w="2326" w:type="dxa"/>
          </w:tcPr>
          <w:p w:rsidR="00F62283" w:rsidRPr="006D2EE8" w:rsidRDefault="00F62283" w:rsidP="006D2EE8">
            <w:pPr>
              <w:spacing w:after="0" w:line="360" w:lineRule="auto"/>
              <w:jc w:val="both"/>
              <w:rPr>
                <w:rFonts w:ascii="Times New Roman" w:hAnsi="Times New Roman" w:cs="Times New Roman"/>
                <w:color w:val="000000" w:themeColor="text1"/>
              </w:rPr>
            </w:pPr>
          </w:p>
        </w:tc>
        <w:tc>
          <w:tcPr>
            <w:tcW w:w="756" w:type="dxa"/>
            <w:vAlign w:val="center"/>
          </w:tcPr>
          <w:p w:rsidR="00F62283" w:rsidRPr="006D2EE8" w:rsidRDefault="00F62283" w:rsidP="006D2EE8">
            <w:pPr>
              <w:spacing w:after="0" w:line="360" w:lineRule="auto"/>
              <w:jc w:val="center"/>
              <w:rPr>
                <w:rFonts w:ascii="Times New Roman" w:hAnsi="Times New Roman" w:cs="Times New Roman"/>
                <w:color w:val="000000" w:themeColor="text1"/>
              </w:rPr>
            </w:pPr>
            <w:r w:rsidRPr="006D2EE8">
              <w:rPr>
                <w:rFonts w:ascii="Times New Roman" w:hAnsi="Times New Roman" w:cs="Times New Roman"/>
                <w:color w:val="000000" w:themeColor="text1"/>
              </w:rPr>
              <w:t>1.1.5</w:t>
            </w:r>
            <w:r w:rsidR="006D2EE8" w:rsidRPr="006D2EE8">
              <w:rPr>
                <w:rFonts w:ascii="Times New Roman" w:hAnsi="Times New Roman" w:cs="Times New Roman"/>
                <w:color w:val="000000" w:themeColor="text1"/>
              </w:rPr>
              <w:t>.</w:t>
            </w:r>
          </w:p>
        </w:tc>
        <w:tc>
          <w:tcPr>
            <w:tcW w:w="6401" w:type="dxa"/>
            <w:gridSpan w:val="2"/>
            <w:vAlign w:val="center"/>
          </w:tcPr>
          <w:p w:rsidR="00F62283" w:rsidRPr="006D2EE8" w:rsidRDefault="007A1BBD" w:rsidP="006D2EE8">
            <w:pPr>
              <w:spacing w:after="0"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Prepoznatljiv imidž Bosansko-podrinjskog kantona Goražde kao turističke destinacij</w:t>
            </w:r>
          </w:p>
        </w:tc>
      </w:tr>
      <w:tr w:rsidR="007A1BBD" w:rsidRPr="006D2EE8" w:rsidTr="006D2EE8">
        <w:trPr>
          <w:trHeight w:val="340"/>
        </w:trPr>
        <w:tc>
          <w:tcPr>
            <w:tcW w:w="2326" w:type="dxa"/>
          </w:tcPr>
          <w:p w:rsidR="007A1BBD" w:rsidRPr="006D2EE8" w:rsidRDefault="007A1BBD" w:rsidP="006D2EE8">
            <w:pPr>
              <w:spacing w:after="0" w:line="360" w:lineRule="auto"/>
              <w:jc w:val="both"/>
              <w:rPr>
                <w:rFonts w:ascii="Times New Roman" w:hAnsi="Times New Roman" w:cs="Times New Roman"/>
                <w:color w:val="000000" w:themeColor="text1"/>
              </w:rPr>
            </w:pPr>
          </w:p>
        </w:tc>
        <w:tc>
          <w:tcPr>
            <w:tcW w:w="756" w:type="dxa"/>
            <w:vAlign w:val="center"/>
          </w:tcPr>
          <w:p w:rsidR="007A1BBD" w:rsidRPr="006D2EE8" w:rsidRDefault="007A1BBD" w:rsidP="006D2EE8">
            <w:pPr>
              <w:spacing w:after="0" w:line="360" w:lineRule="auto"/>
              <w:jc w:val="center"/>
              <w:rPr>
                <w:rFonts w:ascii="Times New Roman" w:hAnsi="Times New Roman" w:cs="Times New Roman"/>
                <w:color w:val="000000" w:themeColor="text1"/>
              </w:rPr>
            </w:pPr>
            <w:r w:rsidRPr="006D2EE8">
              <w:rPr>
                <w:rFonts w:ascii="Times New Roman" w:hAnsi="Times New Roman" w:cs="Times New Roman"/>
                <w:color w:val="000000" w:themeColor="text1"/>
              </w:rPr>
              <w:t>1.1.6.</w:t>
            </w:r>
          </w:p>
        </w:tc>
        <w:tc>
          <w:tcPr>
            <w:tcW w:w="6401" w:type="dxa"/>
            <w:gridSpan w:val="2"/>
          </w:tcPr>
          <w:p w:rsidR="007A1BBD" w:rsidRPr="006D2EE8" w:rsidRDefault="007A1BBD" w:rsidP="006D2EE8">
            <w:pPr>
              <w:spacing w:after="0"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Ravnomjerna razvijenost urban</w:t>
            </w:r>
            <w:r w:rsidR="00EB5635" w:rsidRPr="006D2EE8">
              <w:rPr>
                <w:rFonts w:ascii="Times New Roman" w:hAnsi="Times New Roman" w:cs="Times New Roman"/>
                <w:color w:val="000000" w:themeColor="text1"/>
              </w:rPr>
              <w:t>ih</w:t>
            </w:r>
            <w:r w:rsidRPr="006D2EE8">
              <w:rPr>
                <w:rFonts w:ascii="Times New Roman" w:hAnsi="Times New Roman" w:cs="Times New Roman"/>
                <w:color w:val="000000" w:themeColor="text1"/>
              </w:rPr>
              <w:t xml:space="preserve"> i ruraln</w:t>
            </w:r>
            <w:r w:rsidR="00EB5635" w:rsidRPr="006D2EE8">
              <w:rPr>
                <w:rFonts w:ascii="Times New Roman" w:hAnsi="Times New Roman" w:cs="Times New Roman"/>
                <w:color w:val="000000" w:themeColor="text1"/>
              </w:rPr>
              <w:t>ih</w:t>
            </w:r>
            <w:r w:rsidRPr="006D2EE8">
              <w:rPr>
                <w:rFonts w:ascii="Times New Roman" w:hAnsi="Times New Roman" w:cs="Times New Roman"/>
                <w:color w:val="000000" w:themeColor="text1"/>
              </w:rPr>
              <w:t xml:space="preserve"> </w:t>
            </w:r>
            <w:r w:rsidR="00EB5635" w:rsidRPr="006D2EE8">
              <w:rPr>
                <w:rFonts w:ascii="Times New Roman" w:hAnsi="Times New Roman" w:cs="Times New Roman"/>
                <w:color w:val="000000" w:themeColor="text1"/>
              </w:rPr>
              <w:t>turističkih destinacija</w:t>
            </w:r>
          </w:p>
        </w:tc>
      </w:tr>
      <w:tr w:rsidR="00972AD1" w:rsidRPr="006D2EE8" w:rsidTr="007F2D43">
        <w:trPr>
          <w:trHeight w:val="630"/>
        </w:trPr>
        <w:tc>
          <w:tcPr>
            <w:tcW w:w="2326" w:type="dxa"/>
            <w:vMerge w:val="restart"/>
          </w:tcPr>
          <w:p w:rsidR="00972AD1" w:rsidRPr="006D2EE8" w:rsidRDefault="00972AD1" w:rsidP="00F70FA3">
            <w:pPr>
              <w:spacing w:line="240" w:lineRule="auto"/>
              <w:jc w:val="center"/>
              <w:rPr>
                <w:rFonts w:ascii="Times New Roman" w:hAnsi="Times New Roman" w:cs="Times New Roman"/>
                <w:b/>
                <w:bCs/>
                <w:color w:val="000000" w:themeColor="text1"/>
              </w:rPr>
            </w:pPr>
          </w:p>
          <w:p w:rsidR="00972AD1" w:rsidRPr="006D2EE8" w:rsidRDefault="00972AD1" w:rsidP="00F70FA3">
            <w:pPr>
              <w:spacing w:line="240" w:lineRule="auto"/>
              <w:jc w:val="center"/>
              <w:rPr>
                <w:rFonts w:ascii="Times New Roman" w:hAnsi="Times New Roman" w:cs="Times New Roman"/>
                <w:b/>
                <w:bCs/>
                <w:color w:val="000000" w:themeColor="text1"/>
              </w:rPr>
            </w:pPr>
          </w:p>
          <w:p w:rsidR="00972AD1" w:rsidRPr="006D2EE8" w:rsidRDefault="00972AD1" w:rsidP="00F70FA3">
            <w:pPr>
              <w:spacing w:line="240" w:lineRule="auto"/>
              <w:jc w:val="center"/>
              <w:rPr>
                <w:rFonts w:ascii="Times New Roman" w:hAnsi="Times New Roman" w:cs="Times New Roman"/>
                <w:b/>
                <w:bCs/>
                <w:color w:val="000000" w:themeColor="text1"/>
              </w:rPr>
            </w:pPr>
            <w:r w:rsidRPr="006D2EE8">
              <w:rPr>
                <w:rFonts w:ascii="Times New Roman" w:hAnsi="Times New Roman" w:cs="Times New Roman"/>
                <w:b/>
                <w:bCs/>
                <w:color w:val="000000" w:themeColor="text1"/>
              </w:rPr>
              <w:t>Izlazni/direktni pokazatelji i očekivani rezultati za praćenje ostvarenja projekata i aktivnosti</w:t>
            </w:r>
          </w:p>
        </w:tc>
        <w:tc>
          <w:tcPr>
            <w:tcW w:w="3270" w:type="dxa"/>
            <w:gridSpan w:val="2"/>
          </w:tcPr>
          <w:p w:rsidR="00972AD1" w:rsidRPr="006D2EE8" w:rsidRDefault="00972AD1" w:rsidP="00F70FA3">
            <w:pPr>
              <w:spacing w:line="360" w:lineRule="auto"/>
              <w:jc w:val="center"/>
              <w:rPr>
                <w:rFonts w:ascii="Times New Roman" w:hAnsi="Times New Roman" w:cs="Times New Roman"/>
                <w:b/>
                <w:i/>
                <w:color w:val="000000" w:themeColor="text1"/>
                <w:sz w:val="24"/>
                <w:szCs w:val="24"/>
              </w:rPr>
            </w:pPr>
            <w:r w:rsidRPr="006D2EE8">
              <w:rPr>
                <w:rFonts w:ascii="Times New Roman" w:hAnsi="Times New Roman" w:cs="Times New Roman"/>
                <w:b/>
                <w:i/>
                <w:color w:val="000000" w:themeColor="text1"/>
                <w:sz w:val="24"/>
                <w:szCs w:val="24"/>
              </w:rPr>
              <w:t>Izlazni direktni pokazetlji</w:t>
            </w:r>
          </w:p>
        </w:tc>
        <w:tc>
          <w:tcPr>
            <w:tcW w:w="3887" w:type="dxa"/>
          </w:tcPr>
          <w:p w:rsidR="00972AD1" w:rsidRPr="006D2EE8" w:rsidRDefault="00972AD1" w:rsidP="00F70FA3">
            <w:pPr>
              <w:spacing w:line="360" w:lineRule="auto"/>
              <w:jc w:val="center"/>
              <w:rPr>
                <w:rFonts w:ascii="Times New Roman" w:hAnsi="Times New Roman" w:cs="Times New Roman"/>
                <w:b/>
                <w:i/>
                <w:color w:val="000000" w:themeColor="text1"/>
                <w:sz w:val="24"/>
                <w:szCs w:val="24"/>
              </w:rPr>
            </w:pPr>
            <w:r w:rsidRPr="006D2EE8">
              <w:rPr>
                <w:rFonts w:ascii="Times New Roman" w:hAnsi="Times New Roman" w:cs="Times New Roman"/>
                <w:b/>
                <w:i/>
                <w:color w:val="000000" w:themeColor="text1"/>
                <w:sz w:val="24"/>
                <w:szCs w:val="24"/>
              </w:rPr>
              <w:t>Očekivani rezultati</w:t>
            </w:r>
          </w:p>
        </w:tc>
      </w:tr>
      <w:tr w:rsidR="00972AD1" w:rsidRPr="006D2EE8" w:rsidTr="007F2D43">
        <w:trPr>
          <w:trHeight w:val="705"/>
        </w:trPr>
        <w:tc>
          <w:tcPr>
            <w:tcW w:w="2326" w:type="dxa"/>
            <w:vMerge/>
          </w:tcPr>
          <w:p w:rsidR="00972AD1" w:rsidRPr="006D2EE8" w:rsidRDefault="00972AD1" w:rsidP="00F70FA3">
            <w:pPr>
              <w:spacing w:line="240" w:lineRule="auto"/>
              <w:rPr>
                <w:rFonts w:ascii="Times New Roman" w:hAnsi="Times New Roman" w:cs="Times New Roman"/>
                <w:b/>
                <w:bCs/>
                <w:color w:val="000000" w:themeColor="text1"/>
              </w:rPr>
            </w:pPr>
          </w:p>
        </w:tc>
        <w:tc>
          <w:tcPr>
            <w:tcW w:w="3270" w:type="dxa"/>
            <w:gridSpan w:val="2"/>
          </w:tcPr>
          <w:p w:rsidR="00972AD1" w:rsidRPr="006D2EE8" w:rsidRDefault="00972AD1"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-Broj promotivnih događaja</w:t>
            </w:r>
          </w:p>
          <w:p w:rsidR="00972AD1" w:rsidRPr="006D2EE8" w:rsidRDefault="00972AD1"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-Broj festivalskih manifestacija</w:t>
            </w:r>
          </w:p>
          <w:p w:rsidR="00972AD1" w:rsidRPr="006D2EE8" w:rsidRDefault="00972AD1"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-Broj putničkih agencija</w:t>
            </w:r>
          </w:p>
          <w:p w:rsidR="00972AD1" w:rsidRPr="006D2EE8" w:rsidRDefault="00EB5635"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Razvoj ruralne turističke ponude</w:t>
            </w:r>
          </w:p>
          <w:p w:rsidR="00EB5635" w:rsidRPr="006D2EE8" w:rsidRDefault="00EB5635"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-Izrada i štampanje informativno-poropagandnog materijala</w:t>
            </w:r>
          </w:p>
        </w:tc>
        <w:tc>
          <w:tcPr>
            <w:tcW w:w="3887" w:type="dxa"/>
          </w:tcPr>
          <w:p w:rsidR="00972AD1" w:rsidRPr="006D2EE8" w:rsidRDefault="00972AD1"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Povećana promocija turističke ponude</w:t>
            </w:r>
          </w:p>
          <w:p w:rsidR="00972AD1" w:rsidRPr="006D2EE8" w:rsidRDefault="00972AD1"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xml:space="preserve">  za privlačenje većeg broja turista</w:t>
            </w:r>
          </w:p>
          <w:p w:rsidR="00972AD1" w:rsidRPr="006D2EE8" w:rsidRDefault="00972AD1"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Obezbjeđena podrška za festivale,</w:t>
            </w:r>
          </w:p>
          <w:p w:rsidR="00972AD1" w:rsidRPr="006D2EE8" w:rsidRDefault="00972AD1"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xml:space="preserve">  sajmove i manifestacije u cilju</w:t>
            </w:r>
          </w:p>
          <w:p w:rsidR="00972AD1" w:rsidRPr="006D2EE8" w:rsidRDefault="00972AD1"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xml:space="preserve">  privlačenja turista, učesnika i</w:t>
            </w:r>
          </w:p>
          <w:p w:rsidR="00972AD1" w:rsidRPr="006D2EE8" w:rsidRDefault="00972AD1"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xml:space="preserve">  posjetilaca </w:t>
            </w:r>
          </w:p>
        </w:tc>
      </w:tr>
      <w:tr w:rsidR="00972AD1" w:rsidRPr="006D2EE8" w:rsidTr="007F2D43">
        <w:tc>
          <w:tcPr>
            <w:tcW w:w="2326" w:type="dxa"/>
          </w:tcPr>
          <w:p w:rsidR="00972AD1" w:rsidRPr="006D2EE8" w:rsidRDefault="00972AD1" w:rsidP="00F70FA3">
            <w:pPr>
              <w:spacing w:line="240" w:lineRule="auto"/>
              <w:rPr>
                <w:rFonts w:ascii="Times New Roman" w:hAnsi="Times New Roman" w:cs="Times New Roman"/>
                <w:b/>
                <w:bCs/>
                <w:color w:val="000000" w:themeColor="text1"/>
              </w:rPr>
            </w:pPr>
            <w:r w:rsidRPr="006D2EE8">
              <w:rPr>
                <w:rFonts w:ascii="Times New Roman" w:hAnsi="Times New Roman" w:cs="Times New Roman"/>
                <w:b/>
                <w:bCs/>
                <w:color w:val="000000" w:themeColor="text1"/>
              </w:rPr>
              <w:t>Razvojni efekat</w:t>
            </w:r>
          </w:p>
        </w:tc>
        <w:tc>
          <w:tcPr>
            <w:tcW w:w="7157" w:type="dxa"/>
            <w:gridSpan w:val="3"/>
          </w:tcPr>
          <w:p w:rsidR="00972AD1" w:rsidRPr="006D2EE8" w:rsidRDefault="00972AD1"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Povećanje broja turista u Bosansko-podrinjskom kantonu Goražde</w:t>
            </w:r>
          </w:p>
        </w:tc>
      </w:tr>
      <w:tr w:rsidR="00972AD1" w:rsidRPr="006D2EE8" w:rsidTr="007F2D43">
        <w:tc>
          <w:tcPr>
            <w:tcW w:w="2326" w:type="dxa"/>
          </w:tcPr>
          <w:p w:rsidR="00972AD1" w:rsidRPr="006D2EE8" w:rsidRDefault="00972AD1" w:rsidP="00F70FA3">
            <w:pPr>
              <w:spacing w:line="240" w:lineRule="auto"/>
              <w:rPr>
                <w:rFonts w:ascii="Times New Roman" w:hAnsi="Times New Roman" w:cs="Times New Roman"/>
                <w:b/>
                <w:bCs/>
                <w:color w:val="000000" w:themeColor="text1"/>
              </w:rPr>
            </w:pPr>
            <w:r w:rsidRPr="006D2EE8">
              <w:rPr>
                <w:rFonts w:ascii="Times New Roman" w:hAnsi="Times New Roman" w:cs="Times New Roman"/>
                <w:b/>
                <w:bCs/>
                <w:color w:val="000000" w:themeColor="text1"/>
              </w:rPr>
              <w:t>Okvirna finansijska sredstva</w:t>
            </w:r>
          </w:p>
        </w:tc>
        <w:tc>
          <w:tcPr>
            <w:tcW w:w="7157" w:type="dxa"/>
            <w:gridSpan w:val="3"/>
          </w:tcPr>
          <w:p w:rsidR="00972AD1" w:rsidRPr="006D2EE8" w:rsidRDefault="00943785"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1.0</w:t>
            </w:r>
            <w:r w:rsidR="00972AD1" w:rsidRPr="006D2EE8">
              <w:rPr>
                <w:rFonts w:ascii="Times New Roman" w:hAnsi="Times New Roman" w:cs="Times New Roman"/>
                <w:color w:val="000000" w:themeColor="text1"/>
              </w:rPr>
              <w:t>00.000,00 KM</w:t>
            </w:r>
          </w:p>
          <w:p w:rsidR="00972AD1" w:rsidRPr="006D2EE8" w:rsidRDefault="00972AD1"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xml:space="preserve">Izvor: Budžet </w:t>
            </w:r>
            <w:r w:rsidRPr="006D2EE8">
              <w:rPr>
                <w:rFonts w:ascii="Times New Roman" w:hAnsi="Times New Roman" w:cs="Times New Roman"/>
                <w:color w:val="000000" w:themeColor="text1"/>
                <w:sz w:val="24"/>
                <w:szCs w:val="24"/>
                <w:lang w:val="bs-Latn-BA"/>
              </w:rPr>
              <w:t xml:space="preserve">Bosansko-podrinjskog kantona </w:t>
            </w:r>
            <w:r w:rsidRPr="006D2EE8">
              <w:rPr>
                <w:rFonts w:ascii="Times New Roman" w:hAnsi="Times New Roman" w:cs="Times New Roman"/>
                <w:color w:val="000000" w:themeColor="text1"/>
              </w:rPr>
              <w:t xml:space="preserve"> Goražde, budžet općina, viši nivoi vlasti, privredna društva u oblasti turističke djelatnosti. </w:t>
            </w:r>
          </w:p>
        </w:tc>
      </w:tr>
      <w:tr w:rsidR="00972AD1" w:rsidRPr="006D2EE8" w:rsidTr="007F2D43">
        <w:tc>
          <w:tcPr>
            <w:tcW w:w="2326" w:type="dxa"/>
          </w:tcPr>
          <w:p w:rsidR="00972AD1" w:rsidRPr="006D2EE8" w:rsidRDefault="00972AD1" w:rsidP="00F70FA3">
            <w:pPr>
              <w:spacing w:line="240" w:lineRule="auto"/>
              <w:rPr>
                <w:rFonts w:ascii="Times New Roman" w:hAnsi="Times New Roman" w:cs="Times New Roman"/>
                <w:b/>
                <w:bCs/>
                <w:color w:val="000000" w:themeColor="text1"/>
              </w:rPr>
            </w:pPr>
            <w:r w:rsidRPr="006D2EE8">
              <w:rPr>
                <w:rFonts w:ascii="Times New Roman" w:hAnsi="Times New Roman" w:cs="Times New Roman"/>
                <w:b/>
                <w:bCs/>
                <w:color w:val="000000" w:themeColor="text1"/>
              </w:rPr>
              <w:t>Period realizacije projekata</w:t>
            </w:r>
          </w:p>
        </w:tc>
        <w:tc>
          <w:tcPr>
            <w:tcW w:w="7157" w:type="dxa"/>
            <w:gridSpan w:val="3"/>
          </w:tcPr>
          <w:p w:rsidR="00972AD1" w:rsidRPr="006D2EE8" w:rsidRDefault="00972AD1" w:rsidP="00F10965">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20</w:t>
            </w:r>
            <w:r w:rsidR="00F10965" w:rsidRPr="006D2EE8">
              <w:rPr>
                <w:rFonts w:ascii="Times New Roman" w:hAnsi="Times New Roman" w:cs="Times New Roman"/>
                <w:color w:val="000000" w:themeColor="text1"/>
              </w:rPr>
              <w:t>23</w:t>
            </w:r>
            <w:r w:rsidRPr="006D2EE8">
              <w:rPr>
                <w:rFonts w:ascii="Times New Roman" w:hAnsi="Times New Roman" w:cs="Times New Roman"/>
                <w:color w:val="000000" w:themeColor="text1"/>
              </w:rPr>
              <w:t>-202</w:t>
            </w:r>
            <w:r w:rsidR="00F10965" w:rsidRPr="006D2EE8">
              <w:rPr>
                <w:rFonts w:ascii="Times New Roman" w:hAnsi="Times New Roman" w:cs="Times New Roman"/>
                <w:color w:val="000000" w:themeColor="text1"/>
              </w:rPr>
              <w:t>7</w:t>
            </w:r>
          </w:p>
        </w:tc>
      </w:tr>
      <w:tr w:rsidR="00972AD1" w:rsidRPr="006D2EE8" w:rsidTr="007F2D43">
        <w:tc>
          <w:tcPr>
            <w:tcW w:w="2326" w:type="dxa"/>
          </w:tcPr>
          <w:p w:rsidR="00972AD1" w:rsidRPr="006D2EE8" w:rsidRDefault="00972AD1" w:rsidP="00F70FA3">
            <w:pPr>
              <w:spacing w:line="240" w:lineRule="auto"/>
              <w:rPr>
                <w:rFonts w:ascii="Times New Roman" w:hAnsi="Times New Roman" w:cs="Times New Roman"/>
                <w:b/>
                <w:bCs/>
                <w:color w:val="000000" w:themeColor="text1"/>
              </w:rPr>
            </w:pPr>
            <w:r w:rsidRPr="006D2EE8">
              <w:rPr>
                <w:rFonts w:ascii="Times New Roman" w:hAnsi="Times New Roman" w:cs="Times New Roman"/>
                <w:b/>
                <w:bCs/>
                <w:color w:val="000000" w:themeColor="text1"/>
              </w:rPr>
              <w:t>Nosioci</w:t>
            </w:r>
          </w:p>
        </w:tc>
        <w:tc>
          <w:tcPr>
            <w:tcW w:w="7157" w:type="dxa"/>
            <w:gridSpan w:val="3"/>
          </w:tcPr>
          <w:p w:rsidR="00972AD1" w:rsidRPr="006D2EE8" w:rsidRDefault="00972AD1"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xml:space="preserve">Vlada Bosansko-podrinjskog kantona Goražde sa resornim ministarstvima, </w:t>
            </w:r>
          </w:p>
          <w:p w:rsidR="00972AD1" w:rsidRPr="006D2EE8" w:rsidRDefault="00972AD1" w:rsidP="008A5950">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xml:space="preserve">(Ministarstvo za privredu BPK Goražde), općine u sastavu </w:t>
            </w:r>
            <w:r w:rsidRPr="006D2EE8">
              <w:rPr>
                <w:rFonts w:ascii="Times New Roman" w:hAnsi="Times New Roman" w:cs="Times New Roman"/>
                <w:color w:val="000000" w:themeColor="text1"/>
                <w:sz w:val="24"/>
                <w:szCs w:val="24"/>
                <w:lang w:val="bs-Latn-BA"/>
              </w:rPr>
              <w:t xml:space="preserve">Bosansko-podrinjskog kantona </w:t>
            </w:r>
            <w:r w:rsidRPr="006D2EE8">
              <w:rPr>
                <w:rFonts w:ascii="Times New Roman" w:hAnsi="Times New Roman" w:cs="Times New Roman"/>
                <w:color w:val="000000" w:themeColor="text1"/>
              </w:rPr>
              <w:t xml:space="preserve"> Goražde, Turistička </w:t>
            </w:r>
            <w:r w:rsidR="008A5950" w:rsidRPr="006D2EE8">
              <w:rPr>
                <w:rFonts w:ascii="Times New Roman" w:hAnsi="Times New Roman" w:cs="Times New Roman"/>
                <w:color w:val="000000" w:themeColor="text1"/>
              </w:rPr>
              <w:t>organizacija</w:t>
            </w:r>
            <w:r w:rsidRPr="006D2EE8">
              <w:rPr>
                <w:rFonts w:ascii="Times New Roman" w:hAnsi="Times New Roman" w:cs="Times New Roman"/>
                <w:color w:val="000000" w:themeColor="text1"/>
              </w:rPr>
              <w:t xml:space="preserve"> BPK-a Goražde</w:t>
            </w:r>
            <w:r w:rsidR="00AC23A0" w:rsidRPr="006D2EE8">
              <w:rPr>
                <w:rFonts w:ascii="Times New Roman" w:hAnsi="Times New Roman" w:cs="Times New Roman"/>
                <w:color w:val="000000" w:themeColor="text1"/>
              </w:rPr>
              <w:t>,</w:t>
            </w:r>
            <w:r w:rsidR="00AC23A0" w:rsidRPr="006D2EE8">
              <w:rPr>
                <w:rFonts w:ascii="Times New Roman" w:hAnsi="Times New Roman" w:cs="Times New Roman"/>
                <w:sz w:val="24"/>
                <w:szCs w:val="24"/>
              </w:rPr>
              <w:t xml:space="preserve"> </w:t>
            </w:r>
            <w:hyperlink r:id="rId50" w:history="1">
              <w:r w:rsidR="00AC23A0" w:rsidRPr="006D2EE8">
                <w:rPr>
                  <w:rStyle w:val="Hyperlink"/>
                  <w:rFonts w:ascii="Times New Roman" w:hAnsi="Times New Roman" w:cs="Times New Roman"/>
                  <w:color w:val="auto"/>
                  <w:sz w:val="24"/>
                  <w:szCs w:val="24"/>
                  <w:u w:val="none"/>
                  <w:bdr w:val="none" w:sz="0" w:space="0" w:color="auto" w:frame="1"/>
                </w:rPr>
                <w:t xml:space="preserve"> Ministarstvo za urbanizam, prostorno uređenje i zaštitu okoline</w:t>
              </w:r>
            </w:hyperlink>
            <w:r w:rsidR="00AC23A0" w:rsidRPr="006D2EE8">
              <w:rPr>
                <w:rFonts w:ascii="Times New Roman" w:hAnsi="Times New Roman" w:cs="Times New Roman"/>
                <w:sz w:val="24"/>
                <w:szCs w:val="24"/>
              </w:rPr>
              <w:t>.</w:t>
            </w:r>
          </w:p>
        </w:tc>
      </w:tr>
      <w:tr w:rsidR="00972AD1" w:rsidRPr="006D2EE8" w:rsidTr="007F2D43">
        <w:tc>
          <w:tcPr>
            <w:tcW w:w="2326" w:type="dxa"/>
          </w:tcPr>
          <w:p w:rsidR="00972AD1" w:rsidRPr="006D2EE8" w:rsidRDefault="00972AD1" w:rsidP="00F70FA3">
            <w:pPr>
              <w:spacing w:line="240" w:lineRule="auto"/>
              <w:rPr>
                <w:rFonts w:ascii="Times New Roman" w:hAnsi="Times New Roman" w:cs="Times New Roman"/>
                <w:b/>
                <w:bCs/>
                <w:color w:val="000000" w:themeColor="text1"/>
              </w:rPr>
            </w:pPr>
            <w:r w:rsidRPr="006D2EE8">
              <w:rPr>
                <w:rFonts w:ascii="Times New Roman" w:hAnsi="Times New Roman" w:cs="Times New Roman"/>
                <w:b/>
                <w:bCs/>
                <w:color w:val="000000" w:themeColor="text1"/>
              </w:rPr>
              <w:t>Korisnici</w:t>
            </w:r>
          </w:p>
        </w:tc>
        <w:tc>
          <w:tcPr>
            <w:tcW w:w="7157" w:type="dxa"/>
            <w:gridSpan w:val="3"/>
          </w:tcPr>
          <w:p w:rsidR="00972AD1" w:rsidRPr="006D2EE8" w:rsidRDefault="00972AD1" w:rsidP="00F70FA3">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xml:space="preserve">Građani </w:t>
            </w:r>
            <w:r w:rsidRPr="006D2EE8">
              <w:rPr>
                <w:rFonts w:ascii="Times New Roman" w:hAnsi="Times New Roman" w:cs="Times New Roman"/>
                <w:color w:val="000000" w:themeColor="text1"/>
                <w:sz w:val="24"/>
                <w:szCs w:val="24"/>
                <w:lang w:val="bs-Latn-BA"/>
              </w:rPr>
              <w:t xml:space="preserve">Bosansko-podrinjskog kantona </w:t>
            </w:r>
            <w:r w:rsidRPr="006D2EE8">
              <w:rPr>
                <w:rFonts w:ascii="Times New Roman" w:hAnsi="Times New Roman" w:cs="Times New Roman"/>
                <w:color w:val="000000" w:themeColor="text1"/>
              </w:rPr>
              <w:t>Goražde, učesnici na festivalima, sajmovima i manifestacijama, privredna društva iz oblasti turističke djelatnosti i turisti.</w:t>
            </w:r>
          </w:p>
        </w:tc>
      </w:tr>
    </w:tbl>
    <w:p w:rsidR="00834EDB" w:rsidRPr="006D2EE8" w:rsidRDefault="00834EDB">
      <w:pPr>
        <w:spacing w:after="0" w:line="240" w:lineRule="auto"/>
        <w:rPr>
          <w:rFonts w:ascii="Times New Roman" w:hAnsi="Times New Roman" w:cs="Times New Roman"/>
          <w:b/>
          <w:color w:val="000000" w:themeColor="text1"/>
          <w:u w:val="single"/>
        </w:rPr>
      </w:pPr>
    </w:p>
    <w:p w:rsidR="00834EDB" w:rsidRPr="006D2EE8" w:rsidRDefault="00834EDB">
      <w:pPr>
        <w:spacing w:after="0" w:line="240" w:lineRule="auto"/>
        <w:rPr>
          <w:rFonts w:ascii="Times New Roman" w:hAnsi="Times New Roman" w:cs="Times New Roman"/>
          <w:b/>
          <w:color w:val="000000" w:themeColor="text1"/>
          <w:u w:val="single"/>
        </w:rPr>
      </w:pPr>
    </w:p>
    <w:p w:rsidR="0046156C" w:rsidRPr="006D2EE8" w:rsidRDefault="00585AD3" w:rsidP="004D6F83">
      <w:pPr>
        <w:pStyle w:val="Heading3"/>
        <w:numPr>
          <w:ilvl w:val="0"/>
          <w:numId w:val="0"/>
        </w:numPr>
        <w:spacing w:before="200" w:line="276" w:lineRule="auto"/>
        <w:rPr>
          <w:rFonts w:ascii="Times New Roman" w:hAnsi="Times New Roman" w:cs="Times New Roman"/>
          <w:color w:val="000000" w:themeColor="text1"/>
          <w:sz w:val="24"/>
          <w:szCs w:val="24"/>
        </w:rPr>
      </w:pPr>
      <w:bookmarkStart w:id="73" w:name="_Toc450727911"/>
      <w:bookmarkStart w:id="74" w:name="_Toc456161738"/>
      <w:bookmarkStart w:id="75" w:name="_Toc143242237"/>
      <w:r w:rsidRPr="006D2EE8">
        <w:rPr>
          <w:rFonts w:ascii="Times New Roman" w:hAnsi="Times New Roman" w:cs="Times New Roman"/>
          <w:color w:val="000000" w:themeColor="text1"/>
          <w:sz w:val="24"/>
          <w:szCs w:val="24"/>
        </w:rPr>
        <w:lastRenderedPageBreak/>
        <w:t>7</w:t>
      </w:r>
      <w:r w:rsidR="00A267C0" w:rsidRPr="006D2EE8">
        <w:rPr>
          <w:rFonts w:ascii="Times New Roman" w:hAnsi="Times New Roman" w:cs="Times New Roman"/>
          <w:color w:val="000000" w:themeColor="text1"/>
          <w:sz w:val="24"/>
          <w:szCs w:val="24"/>
        </w:rPr>
        <w:t xml:space="preserve">.3 </w:t>
      </w:r>
      <w:r w:rsidR="0046156C" w:rsidRPr="006D2EE8">
        <w:rPr>
          <w:rFonts w:ascii="Times New Roman" w:hAnsi="Times New Roman" w:cs="Times New Roman"/>
          <w:color w:val="000000" w:themeColor="text1"/>
          <w:sz w:val="24"/>
          <w:szCs w:val="24"/>
        </w:rPr>
        <w:t>Strateški cilj 3</w:t>
      </w:r>
      <w:bookmarkEnd w:id="73"/>
      <w:bookmarkEnd w:id="74"/>
      <w:bookmarkEnd w:id="75"/>
    </w:p>
    <w:p w:rsidR="00A267C0" w:rsidRPr="006D2EE8" w:rsidRDefault="00A267C0" w:rsidP="00A267C0">
      <w:pPr>
        <w:rPr>
          <w:rFonts w:ascii="Times New Roman" w:hAnsi="Times New Roman" w:cs="Times New Roman"/>
          <w:color w:val="000000" w:themeColor="text1"/>
        </w:rPr>
      </w:pPr>
    </w:p>
    <w:p w:rsidR="0046156C" w:rsidRPr="006D2EE8" w:rsidRDefault="007A1BBD" w:rsidP="00A267C0">
      <w:pPr>
        <w:spacing w:after="0" w:line="240" w:lineRule="auto"/>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 xml:space="preserve">Osigurati održivo upravljanje turističkom ponudom i izgraditi tržišno orjentisane turističke proizvode </w:t>
      </w:r>
      <w:r w:rsidR="0046156C" w:rsidRPr="006D2EE8">
        <w:rPr>
          <w:rFonts w:ascii="Times New Roman" w:hAnsi="Times New Roman" w:cs="Times New Roman"/>
          <w:b/>
          <w:color w:val="000000" w:themeColor="text1"/>
          <w:sz w:val="24"/>
          <w:szCs w:val="24"/>
        </w:rPr>
        <w:t>u Bosansko-podrinjskom kantonu Goražde</w:t>
      </w:r>
    </w:p>
    <w:tbl>
      <w:tblPr>
        <w:tblpPr w:leftFromText="180" w:rightFromText="180" w:vertAnchor="text" w:horzAnchor="margin" w:tblpXSpec="center" w:tblpY="276"/>
        <w:tblW w:w="103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410"/>
        <w:gridCol w:w="1141"/>
        <w:gridCol w:w="4104"/>
        <w:gridCol w:w="2693"/>
      </w:tblGrid>
      <w:tr w:rsidR="0046156C" w:rsidRPr="006D2EE8" w:rsidTr="006D2EE8">
        <w:trPr>
          <w:trHeight w:val="557"/>
        </w:trPr>
        <w:tc>
          <w:tcPr>
            <w:tcW w:w="2410" w:type="dxa"/>
            <w:shd w:val="clear" w:color="auto" w:fill="auto"/>
          </w:tcPr>
          <w:p w:rsidR="0046156C" w:rsidRPr="006D2EE8" w:rsidRDefault="0046156C" w:rsidP="00A267C0">
            <w:pPr>
              <w:spacing w:after="0" w:line="360" w:lineRule="auto"/>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Strateški cilj</w:t>
            </w:r>
          </w:p>
          <w:p w:rsidR="0046156C" w:rsidRPr="006D2EE8" w:rsidRDefault="0046156C" w:rsidP="0046156C">
            <w:pPr>
              <w:pStyle w:val="ListParagraph"/>
              <w:numPr>
                <w:ilvl w:val="0"/>
                <w:numId w:val="25"/>
              </w:numPr>
              <w:spacing w:after="0" w:line="360" w:lineRule="auto"/>
              <w:jc w:val="center"/>
              <w:rPr>
                <w:rFonts w:ascii="Times New Roman" w:hAnsi="Times New Roman" w:cs="Times New Roman"/>
                <w:b/>
                <w:color w:val="000000" w:themeColor="text1"/>
                <w:sz w:val="24"/>
                <w:szCs w:val="24"/>
              </w:rPr>
            </w:pPr>
          </w:p>
        </w:tc>
        <w:tc>
          <w:tcPr>
            <w:tcW w:w="7938" w:type="dxa"/>
            <w:gridSpan w:val="3"/>
            <w:shd w:val="clear" w:color="auto" w:fill="auto"/>
          </w:tcPr>
          <w:p w:rsidR="007A1BBD" w:rsidRPr="006D2EE8" w:rsidRDefault="007A1BBD" w:rsidP="007A1BBD">
            <w:pPr>
              <w:spacing w:line="360" w:lineRule="auto"/>
              <w:jc w:val="center"/>
              <w:rPr>
                <w:rFonts w:ascii="Times New Roman" w:hAnsi="Times New Roman" w:cs="Times New Roman"/>
                <w:b/>
                <w:color w:val="000000" w:themeColor="text1"/>
                <w:sz w:val="24"/>
                <w:szCs w:val="24"/>
              </w:rPr>
            </w:pPr>
            <w:r w:rsidRPr="006D2EE8">
              <w:rPr>
                <w:rFonts w:ascii="Times New Roman" w:hAnsi="Times New Roman" w:cs="Times New Roman"/>
                <w:b/>
                <w:color w:val="000000" w:themeColor="text1"/>
                <w:sz w:val="24"/>
                <w:szCs w:val="24"/>
              </w:rPr>
              <w:t>Osigurati održivo upravljanje turističkom ponudom i izgraditi tržišno orjentisane turističke proizvode u Bosansko-podrinjskom kantonuGoražde</w:t>
            </w:r>
          </w:p>
          <w:p w:rsidR="0046156C" w:rsidRPr="006D2EE8" w:rsidRDefault="0046156C" w:rsidP="0046156C">
            <w:pPr>
              <w:spacing w:line="240" w:lineRule="auto"/>
              <w:jc w:val="center"/>
              <w:rPr>
                <w:rFonts w:ascii="Times New Roman" w:hAnsi="Times New Roman" w:cs="Times New Roman"/>
                <w:b/>
                <w:i/>
                <w:color w:val="000000" w:themeColor="text1"/>
                <w:sz w:val="24"/>
                <w:szCs w:val="24"/>
              </w:rPr>
            </w:pPr>
          </w:p>
        </w:tc>
      </w:tr>
      <w:tr w:rsidR="0046156C" w:rsidRPr="006D2EE8" w:rsidTr="006D2EE8">
        <w:trPr>
          <w:trHeight w:val="413"/>
        </w:trPr>
        <w:tc>
          <w:tcPr>
            <w:tcW w:w="2410" w:type="dxa"/>
            <w:vMerge w:val="restart"/>
            <w:shd w:val="clear" w:color="auto" w:fill="auto"/>
          </w:tcPr>
          <w:p w:rsidR="0046156C" w:rsidRPr="006D2EE8" w:rsidRDefault="0046156C" w:rsidP="006D2EE8">
            <w:pPr>
              <w:spacing w:after="0" w:line="360" w:lineRule="auto"/>
              <w:jc w:val="both"/>
              <w:rPr>
                <w:rFonts w:ascii="Times New Roman" w:hAnsi="Times New Roman" w:cs="Times New Roman"/>
                <w:b/>
                <w:i/>
                <w:color w:val="000000" w:themeColor="text1"/>
                <w:sz w:val="24"/>
                <w:szCs w:val="24"/>
              </w:rPr>
            </w:pPr>
          </w:p>
          <w:p w:rsidR="0046156C" w:rsidRPr="006D2EE8" w:rsidRDefault="0046156C" w:rsidP="006D2EE8">
            <w:pPr>
              <w:spacing w:after="0" w:line="360" w:lineRule="auto"/>
              <w:jc w:val="both"/>
              <w:rPr>
                <w:rFonts w:ascii="Times New Roman" w:hAnsi="Times New Roman" w:cs="Times New Roman"/>
                <w:b/>
                <w:i/>
                <w:color w:val="000000" w:themeColor="text1"/>
                <w:sz w:val="24"/>
                <w:szCs w:val="24"/>
              </w:rPr>
            </w:pPr>
          </w:p>
          <w:p w:rsidR="0046156C" w:rsidRPr="006D2EE8" w:rsidRDefault="0046156C" w:rsidP="006D2EE8">
            <w:pPr>
              <w:spacing w:after="0" w:line="360" w:lineRule="auto"/>
              <w:jc w:val="both"/>
              <w:rPr>
                <w:rFonts w:ascii="Times New Roman" w:hAnsi="Times New Roman" w:cs="Times New Roman"/>
                <w:b/>
                <w:i/>
                <w:color w:val="000000" w:themeColor="text1"/>
                <w:sz w:val="24"/>
                <w:szCs w:val="24"/>
              </w:rPr>
            </w:pPr>
          </w:p>
          <w:p w:rsidR="0046156C" w:rsidRPr="006D2EE8" w:rsidRDefault="0046156C" w:rsidP="006D2EE8">
            <w:pPr>
              <w:spacing w:after="0" w:line="360" w:lineRule="auto"/>
              <w:jc w:val="both"/>
              <w:rPr>
                <w:rFonts w:ascii="Times New Roman" w:hAnsi="Times New Roman" w:cs="Times New Roman"/>
                <w:b/>
                <w:i/>
                <w:color w:val="000000" w:themeColor="text1"/>
                <w:sz w:val="24"/>
                <w:szCs w:val="24"/>
              </w:rPr>
            </w:pPr>
          </w:p>
          <w:p w:rsidR="0046156C" w:rsidRPr="006D2EE8" w:rsidRDefault="0046156C" w:rsidP="006D2EE8">
            <w:pPr>
              <w:spacing w:after="0" w:line="360" w:lineRule="auto"/>
              <w:jc w:val="both"/>
              <w:rPr>
                <w:rFonts w:ascii="Times New Roman" w:hAnsi="Times New Roman" w:cs="Times New Roman"/>
                <w:b/>
                <w:i/>
                <w:color w:val="000000" w:themeColor="text1"/>
                <w:sz w:val="24"/>
                <w:szCs w:val="24"/>
              </w:rPr>
            </w:pPr>
            <w:r w:rsidRPr="006D2EE8">
              <w:rPr>
                <w:rFonts w:ascii="Times New Roman" w:hAnsi="Times New Roman" w:cs="Times New Roman"/>
                <w:b/>
                <w:i/>
                <w:color w:val="000000" w:themeColor="text1"/>
                <w:sz w:val="24"/>
                <w:szCs w:val="24"/>
              </w:rPr>
              <w:t>Projekti i aktivnosti</w:t>
            </w:r>
          </w:p>
        </w:tc>
        <w:tc>
          <w:tcPr>
            <w:tcW w:w="1141" w:type="dxa"/>
            <w:shd w:val="clear" w:color="auto" w:fill="auto"/>
            <w:vAlign w:val="center"/>
          </w:tcPr>
          <w:p w:rsidR="0046156C" w:rsidRPr="006D2EE8" w:rsidRDefault="0046156C" w:rsidP="006D2EE8">
            <w:pPr>
              <w:spacing w:after="0" w:line="240" w:lineRule="auto"/>
              <w:jc w:val="center"/>
              <w:rPr>
                <w:rFonts w:ascii="Times New Roman" w:hAnsi="Times New Roman" w:cs="Times New Roman"/>
                <w:color w:val="000000" w:themeColor="text1"/>
              </w:rPr>
            </w:pPr>
            <w:r w:rsidRPr="006D2EE8">
              <w:rPr>
                <w:rFonts w:ascii="Times New Roman" w:hAnsi="Times New Roman" w:cs="Times New Roman"/>
                <w:color w:val="000000" w:themeColor="text1"/>
              </w:rPr>
              <w:t>1.1.1.</w:t>
            </w:r>
          </w:p>
        </w:tc>
        <w:tc>
          <w:tcPr>
            <w:tcW w:w="6797" w:type="dxa"/>
            <w:gridSpan w:val="2"/>
            <w:shd w:val="clear" w:color="auto" w:fill="auto"/>
            <w:vAlign w:val="center"/>
          </w:tcPr>
          <w:p w:rsidR="0046156C" w:rsidRPr="006D2EE8" w:rsidRDefault="0046156C" w:rsidP="006D2EE8">
            <w:pPr>
              <w:spacing w:after="0"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Škola u prirodi u Fočanskoj Jabuci</w:t>
            </w:r>
          </w:p>
        </w:tc>
      </w:tr>
      <w:tr w:rsidR="0046156C" w:rsidRPr="006D2EE8" w:rsidTr="006D2EE8">
        <w:trPr>
          <w:trHeight w:val="575"/>
        </w:trPr>
        <w:tc>
          <w:tcPr>
            <w:tcW w:w="2410" w:type="dxa"/>
            <w:vMerge/>
            <w:shd w:val="clear" w:color="auto" w:fill="auto"/>
          </w:tcPr>
          <w:p w:rsidR="0046156C" w:rsidRPr="006D2EE8" w:rsidRDefault="0046156C" w:rsidP="006D2EE8">
            <w:pPr>
              <w:spacing w:after="0" w:line="360" w:lineRule="auto"/>
              <w:jc w:val="both"/>
              <w:rPr>
                <w:rFonts w:ascii="Times New Roman" w:hAnsi="Times New Roman" w:cs="Times New Roman"/>
                <w:color w:val="000000" w:themeColor="text1"/>
                <w:sz w:val="24"/>
                <w:szCs w:val="24"/>
              </w:rPr>
            </w:pPr>
          </w:p>
        </w:tc>
        <w:tc>
          <w:tcPr>
            <w:tcW w:w="1141" w:type="dxa"/>
            <w:shd w:val="clear" w:color="auto" w:fill="auto"/>
            <w:vAlign w:val="center"/>
          </w:tcPr>
          <w:p w:rsidR="0046156C" w:rsidRPr="006D2EE8" w:rsidRDefault="0046156C" w:rsidP="006D2EE8">
            <w:pPr>
              <w:spacing w:after="0" w:line="240" w:lineRule="auto"/>
              <w:jc w:val="center"/>
              <w:rPr>
                <w:rFonts w:ascii="Times New Roman" w:hAnsi="Times New Roman" w:cs="Times New Roman"/>
                <w:color w:val="000000" w:themeColor="text1"/>
              </w:rPr>
            </w:pPr>
            <w:r w:rsidRPr="006D2EE8">
              <w:rPr>
                <w:rFonts w:ascii="Times New Roman" w:hAnsi="Times New Roman" w:cs="Times New Roman"/>
                <w:color w:val="000000" w:themeColor="text1"/>
              </w:rPr>
              <w:t>1.1.2.</w:t>
            </w:r>
          </w:p>
          <w:p w:rsidR="0046156C" w:rsidRPr="006D2EE8" w:rsidRDefault="0046156C" w:rsidP="006D2EE8">
            <w:pPr>
              <w:spacing w:after="0" w:line="240" w:lineRule="auto"/>
              <w:jc w:val="center"/>
              <w:rPr>
                <w:rFonts w:ascii="Times New Roman" w:hAnsi="Times New Roman" w:cs="Times New Roman"/>
                <w:color w:val="000000" w:themeColor="text1"/>
              </w:rPr>
            </w:pPr>
          </w:p>
        </w:tc>
        <w:tc>
          <w:tcPr>
            <w:tcW w:w="6797" w:type="dxa"/>
            <w:gridSpan w:val="2"/>
            <w:shd w:val="clear" w:color="auto" w:fill="auto"/>
            <w:vAlign w:val="center"/>
          </w:tcPr>
          <w:p w:rsidR="0046156C" w:rsidRPr="006D2EE8" w:rsidRDefault="0046156C" w:rsidP="006D2EE8">
            <w:pPr>
              <w:spacing w:after="0"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Kuća starih zanata u Goraždu za prodaju suvenira i tradicionalnih zanatskih proizvoda</w:t>
            </w:r>
          </w:p>
        </w:tc>
      </w:tr>
      <w:tr w:rsidR="0046156C" w:rsidRPr="006D2EE8" w:rsidTr="006D2EE8">
        <w:trPr>
          <w:trHeight w:val="413"/>
        </w:trPr>
        <w:tc>
          <w:tcPr>
            <w:tcW w:w="2410" w:type="dxa"/>
            <w:vMerge/>
            <w:shd w:val="clear" w:color="auto" w:fill="auto"/>
          </w:tcPr>
          <w:p w:rsidR="0046156C" w:rsidRPr="006D2EE8" w:rsidRDefault="0046156C" w:rsidP="006D2EE8">
            <w:pPr>
              <w:spacing w:after="0" w:line="360" w:lineRule="auto"/>
              <w:jc w:val="both"/>
              <w:rPr>
                <w:rFonts w:ascii="Times New Roman" w:hAnsi="Times New Roman" w:cs="Times New Roman"/>
                <w:color w:val="000000" w:themeColor="text1"/>
                <w:sz w:val="24"/>
                <w:szCs w:val="24"/>
              </w:rPr>
            </w:pPr>
          </w:p>
        </w:tc>
        <w:tc>
          <w:tcPr>
            <w:tcW w:w="1141" w:type="dxa"/>
            <w:shd w:val="clear" w:color="auto" w:fill="auto"/>
            <w:vAlign w:val="center"/>
          </w:tcPr>
          <w:p w:rsidR="0046156C" w:rsidRPr="006D2EE8" w:rsidRDefault="0046156C" w:rsidP="006D2EE8">
            <w:pPr>
              <w:spacing w:after="0" w:line="240" w:lineRule="auto"/>
              <w:jc w:val="center"/>
              <w:rPr>
                <w:rFonts w:ascii="Times New Roman" w:hAnsi="Times New Roman" w:cs="Times New Roman"/>
                <w:color w:val="000000" w:themeColor="text1"/>
              </w:rPr>
            </w:pPr>
            <w:r w:rsidRPr="006D2EE8">
              <w:rPr>
                <w:rFonts w:ascii="Times New Roman" w:hAnsi="Times New Roman" w:cs="Times New Roman"/>
                <w:color w:val="000000" w:themeColor="text1"/>
              </w:rPr>
              <w:t>1.1.3.</w:t>
            </w:r>
          </w:p>
        </w:tc>
        <w:tc>
          <w:tcPr>
            <w:tcW w:w="6797" w:type="dxa"/>
            <w:gridSpan w:val="2"/>
            <w:shd w:val="clear" w:color="auto" w:fill="auto"/>
            <w:vAlign w:val="center"/>
          </w:tcPr>
          <w:p w:rsidR="0046156C" w:rsidRPr="006D2EE8" w:rsidRDefault="0046156C" w:rsidP="006D2EE8">
            <w:pPr>
              <w:spacing w:after="0"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Izgradnja zaštićene zone nekropola stećaka Hrančići-Goršić polje</w:t>
            </w:r>
          </w:p>
        </w:tc>
      </w:tr>
      <w:tr w:rsidR="0046156C" w:rsidRPr="006D2EE8" w:rsidTr="006D2EE8">
        <w:trPr>
          <w:trHeight w:val="277"/>
        </w:trPr>
        <w:tc>
          <w:tcPr>
            <w:tcW w:w="2410" w:type="dxa"/>
            <w:vMerge/>
            <w:shd w:val="clear" w:color="auto" w:fill="auto"/>
          </w:tcPr>
          <w:p w:rsidR="0046156C" w:rsidRPr="006D2EE8" w:rsidRDefault="0046156C" w:rsidP="006D2EE8">
            <w:pPr>
              <w:spacing w:after="0" w:line="360" w:lineRule="auto"/>
              <w:jc w:val="both"/>
              <w:rPr>
                <w:rFonts w:ascii="Times New Roman" w:hAnsi="Times New Roman" w:cs="Times New Roman"/>
                <w:color w:val="000000" w:themeColor="text1"/>
                <w:sz w:val="24"/>
                <w:szCs w:val="24"/>
              </w:rPr>
            </w:pPr>
          </w:p>
        </w:tc>
        <w:tc>
          <w:tcPr>
            <w:tcW w:w="1141" w:type="dxa"/>
            <w:shd w:val="clear" w:color="auto" w:fill="auto"/>
            <w:vAlign w:val="center"/>
          </w:tcPr>
          <w:p w:rsidR="0046156C" w:rsidRPr="006D2EE8" w:rsidRDefault="0046156C" w:rsidP="006D2EE8">
            <w:pPr>
              <w:spacing w:after="0" w:line="240" w:lineRule="auto"/>
              <w:jc w:val="center"/>
              <w:rPr>
                <w:rFonts w:ascii="Times New Roman" w:hAnsi="Times New Roman" w:cs="Times New Roman"/>
                <w:color w:val="000000" w:themeColor="text1"/>
              </w:rPr>
            </w:pPr>
            <w:r w:rsidRPr="006D2EE8">
              <w:rPr>
                <w:rFonts w:ascii="Times New Roman" w:hAnsi="Times New Roman" w:cs="Times New Roman"/>
                <w:color w:val="000000" w:themeColor="text1"/>
              </w:rPr>
              <w:t>1.1.4.</w:t>
            </w:r>
          </w:p>
        </w:tc>
        <w:tc>
          <w:tcPr>
            <w:tcW w:w="6797" w:type="dxa"/>
            <w:gridSpan w:val="2"/>
            <w:shd w:val="clear" w:color="auto" w:fill="auto"/>
            <w:vAlign w:val="center"/>
          </w:tcPr>
          <w:p w:rsidR="0046156C" w:rsidRPr="006D2EE8" w:rsidRDefault="0046156C" w:rsidP="006D2EE8">
            <w:pPr>
              <w:spacing w:after="0" w:line="240" w:lineRule="auto"/>
              <w:rPr>
                <w:rFonts w:ascii="Times New Roman" w:hAnsi="Times New Roman" w:cs="Times New Roman"/>
                <w:noProof/>
                <w:color w:val="000000" w:themeColor="text1"/>
              </w:rPr>
            </w:pPr>
            <w:r w:rsidRPr="006D2EE8">
              <w:rPr>
                <w:rFonts w:ascii="Times New Roman" w:hAnsi="Times New Roman" w:cs="Times New Roman"/>
                <w:color w:val="000000" w:themeColor="text1"/>
              </w:rPr>
              <w:t>Tragovi bosanskog postojanja</w:t>
            </w:r>
          </w:p>
        </w:tc>
      </w:tr>
      <w:tr w:rsidR="0046156C" w:rsidRPr="006D2EE8" w:rsidTr="006D2EE8">
        <w:trPr>
          <w:trHeight w:val="381"/>
        </w:trPr>
        <w:tc>
          <w:tcPr>
            <w:tcW w:w="2410" w:type="dxa"/>
            <w:vMerge/>
            <w:shd w:val="clear" w:color="auto" w:fill="auto"/>
          </w:tcPr>
          <w:p w:rsidR="0046156C" w:rsidRPr="006D2EE8" w:rsidRDefault="0046156C" w:rsidP="006D2EE8">
            <w:pPr>
              <w:spacing w:after="0" w:line="360" w:lineRule="auto"/>
              <w:jc w:val="both"/>
              <w:rPr>
                <w:rFonts w:ascii="Times New Roman" w:hAnsi="Times New Roman" w:cs="Times New Roman"/>
                <w:color w:val="000000" w:themeColor="text1"/>
                <w:sz w:val="24"/>
                <w:szCs w:val="24"/>
              </w:rPr>
            </w:pPr>
          </w:p>
        </w:tc>
        <w:tc>
          <w:tcPr>
            <w:tcW w:w="1141" w:type="dxa"/>
            <w:shd w:val="clear" w:color="auto" w:fill="auto"/>
            <w:vAlign w:val="center"/>
          </w:tcPr>
          <w:p w:rsidR="0046156C" w:rsidRPr="006D2EE8" w:rsidRDefault="0046156C" w:rsidP="006D2EE8">
            <w:pPr>
              <w:spacing w:after="0" w:line="240" w:lineRule="auto"/>
              <w:jc w:val="center"/>
              <w:rPr>
                <w:rFonts w:ascii="Times New Roman" w:hAnsi="Times New Roman" w:cs="Times New Roman"/>
                <w:color w:val="000000" w:themeColor="text1"/>
              </w:rPr>
            </w:pPr>
            <w:r w:rsidRPr="006D2EE8">
              <w:rPr>
                <w:rFonts w:ascii="Times New Roman" w:hAnsi="Times New Roman" w:cs="Times New Roman"/>
                <w:color w:val="000000" w:themeColor="text1"/>
              </w:rPr>
              <w:t>1.1.5.</w:t>
            </w:r>
          </w:p>
        </w:tc>
        <w:tc>
          <w:tcPr>
            <w:tcW w:w="6797" w:type="dxa"/>
            <w:gridSpan w:val="2"/>
            <w:shd w:val="clear" w:color="auto" w:fill="auto"/>
            <w:vAlign w:val="center"/>
          </w:tcPr>
          <w:p w:rsidR="0046156C" w:rsidRPr="006D2EE8" w:rsidRDefault="0046156C" w:rsidP="006D2EE8">
            <w:pPr>
              <w:spacing w:after="0" w:line="240" w:lineRule="auto"/>
              <w:rPr>
                <w:rFonts w:ascii="Times New Roman" w:hAnsi="Times New Roman" w:cs="Times New Roman"/>
                <w:color w:val="000000" w:themeColor="text1"/>
              </w:rPr>
            </w:pPr>
            <w:r w:rsidRPr="006D2EE8">
              <w:rPr>
                <w:rFonts w:ascii="Times New Roman" w:hAnsi="Times New Roman" w:cs="Times New Roman"/>
                <w:noProof/>
                <w:color w:val="000000" w:themeColor="text1"/>
              </w:rPr>
              <w:t>Izgradnja parka u općini Foča FBiH i obnavljanje Rimskog mosta</w:t>
            </w:r>
          </w:p>
        </w:tc>
      </w:tr>
      <w:tr w:rsidR="0046156C" w:rsidRPr="006D2EE8" w:rsidTr="006D2EE8">
        <w:trPr>
          <w:trHeight w:val="428"/>
        </w:trPr>
        <w:tc>
          <w:tcPr>
            <w:tcW w:w="2410" w:type="dxa"/>
            <w:vMerge/>
            <w:shd w:val="clear" w:color="auto" w:fill="auto"/>
          </w:tcPr>
          <w:p w:rsidR="0046156C" w:rsidRPr="006D2EE8" w:rsidRDefault="0046156C" w:rsidP="006D2EE8">
            <w:pPr>
              <w:spacing w:after="0" w:line="360" w:lineRule="auto"/>
              <w:jc w:val="both"/>
              <w:rPr>
                <w:rFonts w:ascii="Times New Roman" w:hAnsi="Times New Roman" w:cs="Times New Roman"/>
                <w:color w:val="000000" w:themeColor="text1"/>
                <w:sz w:val="24"/>
                <w:szCs w:val="24"/>
              </w:rPr>
            </w:pPr>
          </w:p>
        </w:tc>
        <w:tc>
          <w:tcPr>
            <w:tcW w:w="1141" w:type="dxa"/>
            <w:shd w:val="clear" w:color="auto" w:fill="auto"/>
            <w:vAlign w:val="center"/>
          </w:tcPr>
          <w:p w:rsidR="0046156C" w:rsidRPr="006D2EE8" w:rsidRDefault="0046156C" w:rsidP="006D2EE8">
            <w:pPr>
              <w:spacing w:after="0" w:line="240" w:lineRule="auto"/>
              <w:jc w:val="center"/>
              <w:rPr>
                <w:rFonts w:ascii="Times New Roman" w:hAnsi="Times New Roman" w:cs="Times New Roman"/>
                <w:color w:val="000000" w:themeColor="text1"/>
              </w:rPr>
            </w:pPr>
            <w:r w:rsidRPr="006D2EE8">
              <w:rPr>
                <w:rFonts w:ascii="Times New Roman" w:hAnsi="Times New Roman" w:cs="Times New Roman"/>
                <w:color w:val="000000" w:themeColor="text1"/>
              </w:rPr>
              <w:t>1.1.6.</w:t>
            </w:r>
          </w:p>
        </w:tc>
        <w:tc>
          <w:tcPr>
            <w:tcW w:w="6797" w:type="dxa"/>
            <w:gridSpan w:val="2"/>
            <w:shd w:val="clear" w:color="auto" w:fill="auto"/>
            <w:vAlign w:val="center"/>
          </w:tcPr>
          <w:p w:rsidR="0046156C" w:rsidRPr="006D2EE8" w:rsidRDefault="0046156C" w:rsidP="006D2EE8">
            <w:pPr>
              <w:spacing w:after="0"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Izgradnja centra, uređenje spomen sobe i obilježavanje</w:t>
            </w:r>
            <w:r w:rsidR="00EB5635" w:rsidRPr="006D2EE8">
              <w:rPr>
                <w:rFonts w:ascii="Times New Roman" w:hAnsi="Times New Roman" w:cs="Times New Roman"/>
                <w:color w:val="000000" w:themeColor="text1"/>
              </w:rPr>
              <w:t xml:space="preserve"> križnog </w:t>
            </w:r>
            <w:r w:rsidRPr="006D2EE8">
              <w:rPr>
                <w:rFonts w:ascii="Times New Roman" w:hAnsi="Times New Roman" w:cs="Times New Roman"/>
                <w:color w:val="000000" w:themeColor="text1"/>
              </w:rPr>
              <w:t xml:space="preserve"> puta Drinskih mučenica od općine Pale FBiH do rijeke Drine </w:t>
            </w:r>
            <w:r w:rsidR="00EB5635" w:rsidRPr="006D2EE8">
              <w:rPr>
                <w:rFonts w:ascii="Times New Roman" w:hAnsi="Times New Roman" w:cs="Times New Roman"/>
                <w:color w:val="000000" w:themeColor="text1"/>
              </w:rPr>
              <w:t>u Goraždu</w:t>
            </w:r>
          </w:p>
        </w:tc>
      </w:tr>
      <w:tr w:rsidR="0046156C" w:rsidRPr="006D2EE8" w:rsidTr="006D2EE8">
        <w:trPr>
          <w:trHeight w:val="259"/>
        </w:trPr>
        <w:tc>
          <w:tcPr>
            <w:tcW w:w="2410" w:type="dxa"/>
            <w:vMerge/>
            <w:shd w:val="clear" w:color="auto" w:fill="auto"/>
          </w:tcPr>
          <w:p w:rsidR="0046156C" w:rsidRPr="006D2EE8" w:rsidRDefault="0046156C" w:rsidP="006D2EE8">
            <w:pPr>
              <w:spacing w:after="0" w:line="360" w:lineRule="auto"/>
              <w:jc w:val="both"/>
              <w:rPr>
                <w:rFonts w:ascii="Times New Roman" w:hAnsi="Times New Roman" w:cs="Times New Roman"/>
                <w:color w:val="000000" w:themeColor="text1"/>
                <w:sz w:val="24"/>
                <w:szCs w:val="24"/>
              </w:rPr>
            </w:pPr>
          </w:p>
        </w:tc>
        <w:tc>
          <w:tcPr>
            <w:tcW w:w="1141" w:type="dxa"/>
            <w:shd w:val="clear" w:color="auto" w:fill="auto"/>
            <w:vAlign w:val="center"/>
          </w:tcPr>
          <w:p w:rsidR="0046156C" w:rsidRPr="006D2EE8" w:rsidRDefault="0046156C" w:rsidP="006D2EE8">
            <w:pPr>
              <w:spacing w:after="0" w:line="240" w:lineRule="auto"/>
              <w:jc w:val="center"/>
              <w:rPr>
                <w:rFonts w:ascii="Times New Roman" w:hAnsi="Times New Roman" w:cs="Times New Roman"/>
                <w:color w:val="000000" w:themeColor="text1"/>
              </w:rPr>
            </w:pPr>
            <w:r w:rsidRPr="006D2EE8">
              <w:rPr>
                <w:rFonts w:ascii="Times New Roman" w:hAnsi="Times New Roman" w:cs="Times New Roman"/>
                <w:color w:val="000000" w:themeColor="text1"/>
              </w:rPr>
              <w:t>1.1.7.</w:t>
            </w:r>
          </w:p>
        </w:tc>
        <w:tc>
          <w:tcPr>
            <w:tcW w:w="6797" w:type="dxa"/>
            <w:gridSpan w:val="2"/>
            <w:shd w:val="clear" w:color="auto" w:fill="auto"/>
            <w:vAlign w:val="center"/>
          </w:tcPr>
          <w:p w:rsidR="0046156C" w:rsidRPr="006D2EE8" w:rsidRDefault="00A963D5" w:rsidP="006D2EE8">
            <w:pPr>
              <w:spacing w:after="0"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w:t>
            </w:r>
            <w:r w:rsidR="007A1BBD" w:rsidRPr="006D2EE8">
              <w:rPr>
                <w:rFonts w:ascii="Times New Roman" w:hAnsi="Times New Roman" w:cs="Times New Roman"/>
                <w:color w:val="000000" w:themeColor="text1"/>
              </w:rPr>
              <w:t>Memorijalne šume 8372“ za žrtve genocida u Srebrenici na Posestri</w:t>
            </w:r>
          </w:p>
        </w:tc>
      </w:tr>
      <w:tr w:rsidR="0046156C" w:rsidRPr="006D2EE8" w:rsidTr="006D2EE8">
        <w:trPr>
          <w:trHeight w:val="264"/>
        </w:trPr>
        <w:tc>
          <w:tcPr>
            <w:tcW w:w="2410" w:type="dxa"/>
            <w:vMerge/>
            <w:shd w:val="clear" w:color="auto" w:fill="auto"/>
          </w:tcPr>
          <w:p w:rsidR="0046156C" w:rsidRPr="006D2EE8" w:rsidRDefault="0046156C" w:rsidP="006D2EE8">
            <w:pPr>
              <w:spacing w:after="0" w:line="360" w:lineRule="auto"/>
              <w:jc w:val="both"/>
              <w:rPr>
                <w:rFonts w:ascii="Times New Roman" w:hAnsi="Times New Roman" w:cs="Times New Roman"/>
                <w:color w:val="000000" w:themeColor="text1"/>
                <w:sz w:val="24"/>
                <w:szCs w:val="24"/>
              </w:rPr>
            </w:pPr>
          </w:p>
        </w:tc>
        <w:tc>
          <w:tcPr>
            <w:tcW w:w="1141" w:type="dxa"/>
            <w:shd w:val="clear" w:color="auto" w:fill="auto"/>
            <w:vAlign w:val="center"/>
          </w:tcPr>
          <w:p w:rsidR="0046156C" w:rsidRPr="006D2EE8" w:rsidRDefault="0046156C" w:rsidP="006D2EE8">
            <w:pPr>
              <w:spacing w:after="0" w:line="240" w:lineRule="auto"/>
              <w:jc w:val="center"/>
              <w:rPr>
                <w:rFonts w:ascii="Times New Roman" w:hAnsi="Times New Roman" w:cs="Times New Roman"/>
                <w:color w:val="000000" w:themeColor="text1"/>
              </w:rPr>
            </w:pPr>
            <w:r w:rsidRPr="006D2EE8">
              <w:rPr>
                <w:rFonts w:ascii="Times New Roman" w:hAnsi="Times New Roman" w:cs="Times New Roman"/>
                <w:color w:val="000000" w:themeColor="text1"/>
              </w:rPr>
              <w:t>1.1.8</w:t>
            </w:r>
          </w:p>
        </w:tc>
        <w:tc>
          <w:tcPr>
            <w:tcW w:w="6797" w:type="dxa"/>
            <w:gridSpan w:val="2"/>
            <w:shd w:val="clear" w:color="auto" w:fill="auto"/>
            <w:vAlign w:val="center"/>
          </w:tcPr>
          <w:p w:rsidR="0046156C" w:rsidRPr="006D2EE8" w:rsidRDefault="0046156C" w:rsidP="006D2EE8">
            <w:pPr>
              <w:spacing w:after="0" w:line="240" w:lineRule="auto"/>
              <w:rPr>
                <w:rFonts w:ascii="Times New Roman" w:hAnsi="Times New Roman" w:cs="Times New Roman"/>
                <w:color w:val="000000" w:themeColor="text1"/>
              </w:rPr>
            </w:pPr>
            <w:r w:rsidRPr="006D2EE8">
              <w:rPr>
                <w:rFonts w:ascii="Times New Roman" w:hAnsi="Times New Roman" w:cs="Times New Roman"/>
                <w:noProof/>
                <w:color w:val="000000" w:themeColor="text1"/>
              </w:rPr>
              <w:t>Botanički park prirode „Modran“</w:t>
            </w:r>
          </w:p>
        </w:tc>
      </w:tr>
      <w:tr w:rsidR="0046156C" w:rsidRPr="006D2EE8" w:rsidTr="006D2EE8">
        <w:trPr>
          <w:trHeight w:val="630"/>
        </w:trPr>
        <w:tc>
          <w:tcPr>
            <w:tcW w:w="2410" w:type="dxa"/>
            <w:vMerge w:val="restart"/>
            <w:shd w:val="clear" w:color="auto" w:fill="auto"/>
          </w:tcPr>
          <w:p w:rsidR="0046156C" w:rsidRPr="006D2EE8" w:rsidRDefault="0046156C" w:rsidP="006D2EE8">
            <w:pPr>
              <w:spacing w:after="0" w:line="240" w:lineRule="auto"/>
              <w:jc w:val="center"/>
              <w:rPr>
                <w:rFonts w:ascii="Times New Roman" w:hAnsi="Times New Roman" w:cs="Times New Roman"/>
                <w:b/>
                <w:bCs/>
                <w:color w:val="000000" w:themeColor="text1"/>
              </w:rPr>
            </w:pPr>
          </w:p>
          <w:p w:rsidR="0046156C" w:rsidRPr="006D2EE8" w:rsidRDefault="0046156C" w:rsidP="0046156C">
            <w:pPr>
              <w:spacing w:line="240" w:lineRule="auto"/>
              <w:jc w:val="center"/>
              <w:rPr>
                <w:rFonts w:ascii="Times New Roman" w:hAnsi="Times New Roman" w:cs="Times New Roman"/>
                <w:b/>
                <w:bCs/>
                <w:color w:val="000000" w:themeColor="text1"/>
              </w:rPr>
            </w:pPr>
          </w:p>
          <w:p w:rsidR="0046156C" w:rsidRPr="006D2EE8" w:rsidRDefault="0046156C" w:rsidP="0046156C">
            <w:pPr>
              <w:spacing w:line="240" w:lineRule="auto"/>
              <w:jc w:val="center"/>
              <w:rPr>
                <w:rFonts w:ascii="Times New Roman" w:hAnsi="Times New Roman" w:cs="Times New Roman"/>
                <w:b/>
                <w:bCs/>
                <w:color w:val="000000" w:themeColor="text1"/>
              </w:rPr>
            </w:pPr>
            <w:r w:rsidRPr="006D2EE8">
              <w:rPr>
                <w:rFonts w:ascii="Times New Roman" w:hAnsi="Times New Roman" w:cs="Times New Roman"/>
                <w:b/>
                <w:bCs/>
                <w:color w:val="000000" w:themeColor="text1"/>
              </w:rPr>
              <w:t>Izlazni/direktni pokazatelji i očekivani rezultati za praćenje ostvarenja projekata i aktivnosti</w:t>
            </w:r>
          </w:p>
        </w:tc>
        <w:tc>
          <w:tcPr>
            <w:tcW w:w="5245" w:type="dxa"/>
            <w:gridSpan w:val="2"/>
            <w:shd w:val="clear" w:color="auto" w:fill="auto"/>
          </w:tcPr>
          <w:p w:rsidR="0046156C" w:rsidRPr="006D2EE8" w:rsidRDefault="0046156C" w:rsidP="0046156C">
            <w:pPr>
              <w:spacing w:line="360" w:lineRule="auto"/>
              <w:jc w:val="center"/>
              <w:rPr>
                <w:rFonts w:ascii="Times New Roman" w:hAnsi="Times New Roman" w:cs="Times New Roman"/>
                <w:b/>
                <w:i/>
                <w:color w:val="000000" w:themeColor="text1"/>
              </w:rPr>
            </w:pPr>
            <w:r w:rsidRPr="006D2EE8">
              <w:rPr>
                <w:rFonts w:ascii="Times New Roman" w:hAnsi="Times New Roman" w:cs="Times New Roman"/>
                <w:b/>
                <w:i/>
                <w:color w:val="000000" w:themeColor="text1"/>
              </w:rPr>
              <w:t>Izlazni direktni pokazetlji</w:t>
            </w:r>
          </w:p>
        </w:tc>
        <w:tc>
          <w:tcPr>
            <w:tcW w:w="2693" w:type="dxa"/>
            <w:shd w:val="clear" w:color="auto" w:fill="auto"/>
          </w:tcPr>
          <w:p w:rsidR="0046156C" w:rsidRPr="006D2EE8" w:rsidRDefault="0046156C" w:rsidP="0046156C">
            <w:pPr>
              <w:spacing w:line="360" w:lineRule="auto"/>
              <w:jc w:val="center"/>
              <w:rPr>
                <w:rFonts w:ascii="Times New Roman" w:hAnsi="Times New Roman" w:cs="Times New Roman"/>
                <w:b/>
                <w:i/>
                <w:color w:val="000000" w:themeColor="text1"/>
              </w:rPr>
            </w:pPr>
            <w:r w:rsidRPr="006D2EE8">
              <w:rPr>
                <w:rFonts w:ascii="Times New Roman" w:hAnsi="Times New Roman" w:cs="Times New Roman"/>
                <w:b/>
                <w:i/>
                <w:color w:val="000000" w:themeColor="text1"/>
              </w:rPr>
              <w:t>Očekivani rezultati</w:t>
            </w:r>
          </w:p>
        </w:tc>
      </w:tr>
      <w:tr w:rsidR="0046156C" w:rsidRPr="006D2EE8" w:rsidTr="006D2EE8">
        <w:trPr>
          <w:trHeight w:val="705"/>
        </w:trPr>
        <w:tc>
          <w:tcPr>
            <w:tcW w:w="2410" w:type="dxa"/>
            <w:vMerge/>
            <w:shd w:val="clear" w:color="auto" w:fill="auto"/>
          </w:tcPr>
          <w:p w:rsidR="0046156C" w:rsidRPr="006D2EE8" w:rsidRDefault="0046156C" w:rsidP="0046156C">
            <w:pPr>
              <w:spacing w:line="240" w:lineRule="auto"/>
              <w:rPr>
                <w:rFonts w:ascii="Times New Roman" w:hAnsi="Times New Roman" w:cs="Times New Roman"/>
                <w:b/>
                <w:bCs/>
                <w:color w:val="000000" w:themeColor="text1"/>
              </w:rPr>
            </w:pPr>
          </w:p>
        </w:tc>
        <w:tc>
          <w:tcPr>
            <w:tcW w:w="5245" w:type="dxa"/>
            <w:gridSpan w:val="2"/>
            <w:shd w:val="clear" w:color="auto" w:fill="auto"/>
          </w:tcPr>
          <w:p w:rsidR="0046156C" w:rsidRPr="006D2EE8" w:rsidRDefault="0046156C" w:rsidP="0046156C">
            <w:pPr>
              <w:numPr>
                <w:ilvl w:val="0"/>
                <w:numId w:val="27"/>
              </w:numPr>
              <w:spacing w:after="0" w:line="240" w:lineRule="auto"/>
              <w:ind w:left="192" w:hanging="192"/>
              <w:contextualSpacing/>
              <w:rPr>
                <w:rFonts w:ascii="Times New Roman" w:hAnsi="Times New Roman" w:cs="Times New Roman"/>
                <w:color w:val="000000" w:themeColor="text1"/>
              </w:rPr>
            </w:pPr>
            <w:r w:rsidRPr="006D2EE8">
              <w:rPr>
                <w:rFonts w:ascii="Times New Roman" w:hAnsi="Times New Roman" w:cs="Times New Roman"/>
                <w:color w:val="000000" w:themeColor="text1"/>
              </w:rPr>
              <w:t>Izgrađena infrastruktura u Goršić polju</w:t>
            </w:r>
          </w:p>
          <w:p w:rsidR="0046156C" w:rsidRPr="006D2EE8" w:rsidRDefault="0046156C" w:rsidP="0046156C">
            <w:pPr>
              <w:numPr>
                <w:ilvl w:val="0"/>
                <w:numId w:val="27"/>
              </w:numPr>
              <w:spacing w:after="0" w:line="240" w:lineRule="auto"/>
              <w:ind w:left="192" w:hanging="192"/>
              <w:contextualSpacing/>
              <w:rPr>
                <w:rFonts w:ascii="Times New Roman" w:hAnsi="Times New Roman" w:cs="Times New Roman"/>
                <w:color w:val="000000" w:themeColor="text1"/>
              </w:rPr>
            </w:pPr>
            <w:r w:rsidRPr="006D2EE8">
              <w:rPr>
                <w:rFonts w:ascii="Times New Roman" w:hAnsi="Times New Roman" w:cs="Times New Roman"/>
                <w:color w:val="000000" w:themeColor="text1"/>
              </w:rPr>
              <w:t xml:space="preserve">Izgrađena infrastruktura na lokaciji Modran-općina Foča FBiH,, izgrađeni muzejski i ostali prostori potrebni za realizaciju projekta, izgrađeno spomen obilježje prelaska Osmanlija preko Drine,uređena spomen soba Drinskim mučenicama, urađene makete stećaka, makete kraljevskog štita i slične odjeće za taj period, urađena spomen obilježja za period 1945-1990.godina, urađene makete uskotračne pruge i voza „ćiro“ i izgradnja centralnog spomen obilježja „Čudo bosanskog otpora 1992-1995.godina“ </w:t>
            </w:r>
          </w:p>
          <w:p w:rsidR="0046156C" w:rsidRPr="006D2EE8" w:rsidRDefault="0046156C" w:rsidP="0046156C">
            <w:pPr>
              <w:numPr>
                <w:ilvl w:val="0"/>
                <w:numId w:val="27"/>
              </w:numPr>
              <w:spacing w:after="0" w:line="240" w:lineRule="auto"/>
              <w:ind w:left="192" w:hanging="192"/>
              <w:contextualSpacing/>
              <w:rPr>
                <w:rFonts w:ascii="Times New Roman" w:hAnsi="Times New Roman" w:cs="Times New Roman"/>
                <w:color w:val="000000" w:themeColor="text1"/>
              </w:rPr>
            </w:pPr>
            <w:r w:rsidRPr="006D2EE8">
              <w:rPr>
                <w:rFonts w:ascii="Times New Roman" w:hAnsi="Times New Roman" w:cs="Times New Roman"/>
                <w:color w:val="000000" w:themeColor="text1"/>
              </w:rPr>
              <w:t>Broj izgrađenih etno sela</w:t>
            </w:r>
          </w:p>
          <w:p w:rsidR="0046156C" w:rsidRPr="006D2EE8" w:rsidRDefault="0046156C" w:rsidP="0046156C">
            <w:pPr>
              <w:numPr>
                <w:ilvl w:val="0"/>
                <w:numId w:val="27"/>
              </w:numPr>
              <w:spacing w:after="0" w:line="240" w:lineRule="auto"/>
              <w:ind w:left="192" w:hanging="192"/>
              <w:contextualSpacing/>
              <w:rPr>
                <w:rFonts w:ascii="Times New Roman" w:hAnsi="Times New Roman" w:cs="Times New Roman"/>
                <w:color w:val="000000" w:themeColor="text1"/>
              </w:rPr>
            </w:pPr>
            <w:r w:rsidRPr="006D2EE8">
              <w:rPr>
                <w:rFonts w:ascii="Times New Roman" w:hAnsi="Times New Roman" w:cs="Times New Roman"/>
                <w:color w:val="000000" w:themeColor="text1"/>
              </w:rPr>
              <w:t xml:space="preserve">Izgrađen park </w:t>
            </w:r>
            <w:r w:rsidRPr="006D2EE8">
              <w:rPr>
                <w:rFonts w:ascii="Times New Roman" w:hAnsi="Times New Roman" w:cs="Times New Roman"/>
                <w:noProof/>
                <w:color w:val="000000" w:themeColor="text1"/>
              </w:rPr>
              <w:t>u općini Foča FBiH</w:t>
            </w:r>
            <w:r w:rsidRPr="006D2EE8">
              <w:rPr>
                <w:rFonts w:ascii="Times New Roman" w:hAnsi="Times New Roman" w:cs="Times New Roman"/>
                <w:color w:val="000000" w:themeColor="text1"/>
              </w:rPr>
              <w:t xml:space="preserve"> i obnovljen  Rimski most</w:t>
            </w:r>
          </w:p>
          <w:p w:rsidR="00A963D5" w:rsidRPr="006D2EE8" w:rsidRDefault="00A963D5" w:rsidP="0046156C">
            <w:pPr>
              <w:numPr>
                <w:ilvl w:val="0"/>
                <w:numId w:val="27"/>
              </w:numPr>
              <w:spacing w:after="0" w:line="240" w:lineRule="auto"/>
              <w:ind w:left="192" w:hanging="192"/>
              <w:contextualSpacing/>
              <w:rPr>
                <w:rFonts w:ascii="Times New Roman" w:hAnsi="Times New Roman" w:cs="Times New Roman"/>
                <w:color w:val="000000" w:themeColor="text1"/>
              </w:rPr>
            </w:pPr>
            <w:r w:rsidRPr="006D2EE8">
              <w:rPr>
                <w:rFonts w:ascii="Times New Roman" w:hAnsi="Times New Roman" w:cs="Times New Roman"/>
                <w:color w:val="000000" w:themeColor="text1"/>
                <w:sz w:val="24"/>
                <w:szCs w:val="24"/>
                <w:shd w:val="clear" w:color="auto" w:fill="FFFFFF"/>
              </w:rPr>
              <w:t>završeni radovi uređenja puta do memorijalnog kompleksa</w:t>
            </w:r>
            <w:r w:rsidRPr="006D2EE8">
              <w:rPr>
                <w:rFonts w:ascii="Times New Roman" w:hAnsi="Times New Roman" w:cs="Times New Roman"/>
                <w:color w:val="000000" w:themeColor="text1"/>
              </w:rPr>
              <w:t xml:space="preserve"> „Memorijalne šume 8372</w:t>
            </w:r>
          </w:p>
          <w:p w:rsidR="00943785" w:rsidRPr="006D2EE8" w:rsidRDefault="00943785" w:rsidP="0046156C">
            <w:pPr>
              <w:numPr>
                <w:ilvl w:val="0"/>
                <w:numId w:val="27"/>
              </w:numPr>
              <w:spacing w:after="0" w:line="240" w:lineRule="auto"/>
              <w:ind w:left="192" w:hanging="192"/>
              <w:contextualSpacing/>
              <w:rPr>
                <w:rFonts w:ascii="Times New Roman" w:hAnsi="Times New Roman" w:cs="Times New Roman"/>
                <w:color w:val="000000" w:themeColor="text1"/>
              </w:rPr>
            </w:pPr>
            <w:r w:rsidRPr="006D2EE8">
              <w:rPr>
                <w:rFonts w:ascii="Times New Roman" w:hAnsi="Times New Roman" w:cs="Times New Roman"/>
                <w:color w:val="000000" w:themeColor="text1"/>
              </w:rPr>
              <w:t>završeni radovi pošumljavanja i uređenje  cvijeta – simbol Srebrenice, sa uređenim stazama i  informativnim tablama kao i jednom mermernom pločom sa simboličnom porukom</w:t>
            </w:r>
          </w:p>
          <w:p w:rsidR="0046156C" w:rsidRPr="006D2EE8" w:rsidRDefault="0046156C" w:rsidP="0046156C">
            <w:pPr>
              <w:numPr>
                <w:ilvl w:val="0"/>
                <w:numId w:val="27"/>
              </w:numPr>
              <w:spacing w:after="0" w:line="240" w:lineRule="auto"/>
              <w:ind w:left="192" w:hanging="192"/>
              <w:contextualSpacing/>
              <w:rPr>
                <w:rFonts w:ascii="Times New Roman" w:hAnsi="Times New Roman" w:cs="Times New Roman"/>
                <w:color w:val="000000" w:themeColor="text1"/>
              </w:rPr>
            </w:pPr>
            <w:r w:rsidRPr="006D2EE8">
              <w:rPr>
                <w:rFonts w:ascii="Times New Roman" w:hAnsi="Times New Roman" w:cs="Times New Roman"/>
                <w:color w:val="000000" w:themeColor="text1"/>
              </w:rPr>
              <w:t>Izgrađen centar, uređena spomen soba i obilježen put Drinskih mučenica</w:t>
            </w:r>
          </w:p>
          <w:p w:rsidR="0046156C" w:rsidRPr="006D2EE8" w:rsidRDefault="0046156C" w:rsidP="0046156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Uređen botanički park prirode na</w:t>
            </w:r>
          </w:p>
          <w:p w:rsidR="0046156C" w:rsidRPr="006D2EE8" w:rsidRDefault="0046156C" w:rsidP="0046156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xml:space="preserve">  Modranu u općini Foča FBiH</w:t>
            </w:r>
          </w:p>
        </w:tc>
        <w:tc>
          <w:tcPr>
            <w:tcW w:w="2693" w:type="dxa"/>
            <w:shd w:val="clear" w:color="auto" w:fill="auto"/>
          </w:tcPr>
          <w:p w:rsidR="0046156C" w:rsidRPr="006D2EE8" w:rsidRDefault="0046156C" w:rsidP="0046156C">
            <w:pPr>
              <w:pStyle w:val="ListParagraph"/>
              <w:numPr>
                <w:ilvl w:val="0"/>
                <w:numId w:val="27"/>
              </w:numPr>
              <w:spacing w:after="0" w:line="240" w:lineRule="auto"/>
              <w:ind w:left="176" w:hanging="176"/>
              <w:jc w:val="both"/>
              <w:rPr>
                <w:rFonts w:ascii="Times New Roman" w:hAnsi="Times New Roman" w:cs="Times New Roman"/>
                <w:color w:val="000000" w:themeColor="text1"/>
              </w:rPr>
            </w:pPr>
            <w:r w:rsidRPr="006D2EE8">
              <w:rPr>
                <w:rFonts w:ascii="Times New Roman" w:hAnsi="Times New Roman" w:cs="Times New Roman"/>
                <w:color w:val="000000" w:themeColor="text1"/>
              </w:rPr>
              <w:t xml:space="preserve">Uređena lokacija sa kulturno-historijskim naslijeđem </w:t>
            </w:r>
          </w:p>
          <w:p w:rsidR="0046156C" w:rsidRPr="006D2EE8" w:rsidRDefault="0046156C" w:rsidP="0046156C">
            <w:pPr>
              <w:pStyle w:val="ListParagraph"/>
              <w:numPr>
                <w:ilvl w:val="0"/>
                <w:numId w:val="27"/>
              </w:numPr>
              <w:spacing w:after="0" w:line="240" w:lineRule="auto"/>
              <w:ind w:left="176" w:hanging="176"/>
              <w:rPr>
                <w:rFonts w:ascii="Times New Roman" w:hAnsi="Times New Roman" w:cs="Times New Roman"/>
                <w:color w:val="000000" w:themeColor="text1"/>
              </w:rPr>
            </w:pPr>
            <w:r w:rsidRPr="006D2EE8">
              <w:rPr>
                <w:rFonts w:ascii="Times New Roman" w:hAnsi="Times New Roman" w:cs="Times New Roman"/>
                <w:color w:val="000000" w:themeColor="text1"/>
              </w:rPr>
              <w:t>Unaprijeđena ponuda etno-turizma</w:t>
            </w:r>
          </w:p>
          <w:p w:rsidR="0046156C" w:rsidRPr="006D2EE8" w:rsidRDefault="0046156C" w:rsidP="0046156C">
            <w:pPr>
              <w:pStyle w:val="ListParagraph"/>
              <w:numPr>
                <w:ilvl w:val="0"/>
                <w:numId w:val="27"/>
              </w:numPr>
              <w:spacing w:after="0" w:line="240" w:lineRule="auto"/>
              <w:ind w:left="176" w:hanging="176"/>
              <w:jc w:val="both"/>
              <w:rPr>
                <w:rFonts w:ascii="Times New Roman" w:hAnsi="Times New Roman" w:cs="Times New Roman"/>
                <w:color w:val="000000" w:themeColor="text1"/>
              </w:rPr>
            </w:pPr>
            <w:r w:rsidRPr="006D2EE8">
              <w:rPr>
                <w:rFonts w:ascii="Times New Roman" w:hAnsi="Times New Roman" w:cs="Times New Roman"/>
                <w:color w:val="000000" w:themeColor="text1"/>
              </w:rPr>
              <w:t>Obogaćena ponuda destinacija sa prirodnim naslijeđem i osigurano održivo upravljanje okolišem</w:t>
            </w:r>
          </w:p>
          <w:p w:rsidR="0046156C" w:rsidRPr="006D2EE8" w:rsidRDefault="0046156C" w:rsidP="0046156C">
            <w:pPr>
              <w:pStyle w:val="ListParagraph"/>
              <w:numPr>
                <w:ilvl w:val="0"/>
                <w:numId w:val="27"/>
              </w:numPr>
              <w:spacing w:after="0" w:line="240" w:lineRule="auto"/>
              <w:ind w:left="176" w:hanging="176"/>
              <w:jc w:val="both"/>
              <w:rPr>
                <w:rFonts w:ascii="Times New Roman" w:hAnsi="Times New Roman" w:cs="Times New Roman"/>
                <w:color w:val="000000" w:themeColor="text1"/>
              </w:rPr>
            </w:pPr>
            <w:r w:rsidRPr="006D2EE8">
              <w:rPr>
                <w:rFonts w:ascii="Times New Roman" w:hAnsi="Times New Roman" w:cs="Times New Roman"/>
                <w:color w:val="000000" w:themeColor="text1"/>
              </w:rPr>
              <w:t>Stvaranje pretpostavki za veći broj dolazaka i noćenja turista</w:t>
            </w:r>
          </w:p>
        </w:tc>
      </w:tr>
      <w:tr w:rsidR="0046156C" w:rsidRPr="006D2EE8" w:rsidTr="006D2EE8">
        <w:tc>
          <w:tcPr>
            <w:tcW w:w="2410" w:type="dxa"/>
            <w:shd w:val="clear" w:color="auto" w:fill="auto"/>
          </w:tcPr>
          <w:p w:rsidR="0046156C" w:rsidRPr="006D2EE8" w:rsidRDefault="0046156C" w:rsidP="0046156C">
            <w:pPr>
              <w:spacing w:line="240" w:lineRule="auto"/>
              <w:rPr>
                <w:rFonts w:ascii="Times New Roman" w:hAnsi="Times New Roman" w:cs="Times New Roman"/>
                <w:b/>
                <w:bCs/>
                <w:color w:val="000000" w:themeColor="text1"/>
              </w:rPr>
            </w:pPr>
            <w:r w:rsidRPr="006D2EE8">
              <w:rPr>
                <w:rFonts w:ascii="Times New Roman" w:hAnsi="Times New Roman" w:cs="Times New Roman"/>
                <w:b/>
                <w:bCs/>
                <w:color w:val="000000" w:themeColor="text1"/>
              </w:rPr>
              <w:t>Razvojni efekat</w:t>
            </w:r>
          </w:p>
        </w:tc>
        <w:tc>
          <w:tcPr>
            <w:tcW w:w="7938" w:type="dxa"/>
            <w:gridSpan w:val="3"/>
            <w:shd w:val="clear" w:color="auto" w:fill="auto"/>
          </w:tcPr>
          <w:p w:rsidR="0046156C" w:rsidRPr="006D2EE8" w:rsidRDefault="0046156C" w:rsidP="006D2EE8">
            <w:pPr>
              <w:spacing w:after="0" w:line="240" w:lineRule="auto"/>
              <w:rPr>
                <w:rFonts w:ascii="Times New Roman" w:hAnsi="Times New Roman" w:cs="Times New Roman"/>
                <w:color w:val="000000" w:themeColor="text1"/>
                <w:lang w:val="bs-Latn-BA"/>
              </w:rPr>
            </w:pPr>
            <w:r w:rsidRPr="006D2EE8">
              <w:rPr>
                <w:rFonts w:ascii="Times New Roman" w:hAnsi="Times New Roman" w:cs="Times New Roman"/>
                <w:color w:val="000000" w:themeColor="text1"/>
              </w:rPr>
              <w:t xml:space="preserve">-Povećanje broja dolazaka i noćenja turista u </w:t>
            </w:r>
            <w:r w:rsidRPr="006D2EE8">
              <w:rPr>
                <w:rFonts w:ascii="Times New Roman" w:hAnsi="Times New Roman" w:cs="Times New Roman"/>
                <w:color w:val="000000" w:themeColor="text1"/>
                <w:lang w:val="bs-Latn-BA"/>
              </w:rPr>
              <w:t xml:space="preserve">Bosansko-podrinjskom  </w:t>
            </w:r>
          </w:p>
          <w:p w:rsidR="0046156C" w:rsidRPr="006D2EE8" w:rsidRDefault="0046156C" w:rsidP="006D2EE8">
            <w:pPr>
              <w:spacing w:after="0" w:line="240" w:lineRule="auto"/>
              <w:rPr>
                <w:rFonts w:ascii="Times New Roman" w:hAnsi="Times New Roman" w:cs="Times New Roman"/>
                <w:color w:val="000000" w:themeColor="text1"/>
              </w:rPr>
            </w:pPr>
            <w:r w:rsidRPr="006D2EE8">
              <w:rPr>
                <w:rFonts w:ascii="Times New Roman" w:hAnsi="Times New Roman" w:cs="Times New Roman"/>
                <w:color w:val="000000" w:themeColor="text1"/>
                <w:lang w:val="bs-Latn-BA"/>
              </w:rPr>
              <w:t xml:space="preserve">  kantonu Goražde</w:t>
            </w:r>
          </w:p>
        </w:tc>
      </w:tr>
    </w:tbl>
    <w:p w:rsidR="006D2EE8" w:rsidRDefault="006D2EE8"/>
    <w:tbl>
      <w:tblPr>
        <w:tblpPr w:leftFromText="180" w:rightFromText="180" w:vertAnchor="text" w:horzAnchor="margin" w:tblpXSpec="center" w:tblpY="276"/>
        <w:tblW w:w="103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410"/>
        <w:gridCol w:w="7938"/>
      </w:tblGrid>
      <w:tr w:rsidR="0046156C" w:rsidRPr="006D2EE8" w:rsidTr="006D2EE8">
        <w:tc>
          <w:tcPr>
            <w:tcW w:w="2410" w:type="dxa"/>
            <w:shd w:val="clear" w:color="auto" w:fill="auto"/>
          </w:tcPr>
          <w:p w:rsidR="0046156C" w:rsidRPr="006D2EE8" w:rsidRDefault="0046156C" w:rsidP="0046156C">
            <w:pPr>
              <w:spacing w:line="240" w:lineRule="auto"/>
              <w:rPr>
                <w:rFonts w:ascii="Times New Roman" w:hAnsi="Times New Roman" w:cs="Times New Roman"/>
                <w:b/>
                <w:bCs/>
                <w:color w:val="000000" w:themeColor="text1"/>
              </w:rPr>
            </w:pPr>
            <w:r w:rsidRPr="006D2EE8">
              <w:rPr>
                <w:rFonts w:ascii="Times New Roman" w:hAnsi="Times New Roman" w:cs="Times New Roman"/>
                <w:b/>
                <w:bCs/>
                <w:color w:val="000000" w:themeColor="text1"/>
              </w:rPr>
              <w:t>Okvirna finansijska sredstva</w:t>
            </w:r>
          </w:p>
        </w:tc>
        <w:tc>
          <w:tcPr>
            <w:tcW w:w="7938" w:type="dxa"/>
            <w:shd w:val="clear" w:color="auto" w:fill="auto"/>
          </w:tcPr>
          <w:p w:rsidR="0046156C" w:rsidRPr="006D2EE8" w:rsidRDefault="00621DB8" w:rsidP="0046156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2</w:t>
            </w:r>
            <w:r w:rsidR="0046156C" w:rsidRPr="006D2EE8">
              <w:rPr>
                <w:rFonts w:ascii="Times New Roman" w:hAnsi="Times New Roman" w:cs="Times New Roman"/>
                <w:color w:val="000000" w:themeColor="text1"/>
              </w:rPr>
              <w:t>.</w:t>
            </w:r>
            <w:r w:rsidRPr="006D2EE8">
              <w:rPr>
                <w:rFonts w:ascii="Times New Roman" w:hAnsi="Times New Roman" w:cs="Times New Roman"/>
                <w:color w:val="000000" w:themeColor="text1"/>
              </w:rPr>
              <w:t>0</w:t>
            </w:r>
            <w:r w:rsidR="0046156C" w:rsidRPr="006D2EE8">
              <w:rPr>
                <w:rFonts w:ascii="Times New Roman" w:hAnsi="Times New Roman" w:cs="Times New Roman"/>
                <w:color w:val="000000" w:themeColor="text1"/>
              </w:rPr>
              <w:t>00.000,00 KM</w:t>
            </w:r>
          </w:p>
          <w:p w:rsidR="0046156C" w:rsidRPr="006D2EE8" w:rsidRDefault="0046156C" w:rsidP="0046156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xml:space="preserve">Izvor: Budžet </w:t>
            </w:r>
            <w:r w:rsidRPr="006D2EE8">
              <w:rPr>
                <w:rFonts w:ascii="Times New Roman" w:hAnsi="Times New Roman" w:cs="Times New Roman"/>
                <w:color w:val="000000" w:themeColor="text1"/>
                <w:lang w:val="bs-Latn-BA"/>
              </w:rPr>
              <w:t xml:space="preserve">Bosansko-podrinjskog kantona </w:t>
            </w:r>
            <w:r w:rsidRPr="006D2EE8">
              <w:rPr>
                <w:rFonts w:ascii="Times New Roman" w:hAnsi="Times New Roman" w:cs="Times New Roman"/>
                <w:color w:val="000000" w:themeColor="text1"/>
              </w:rPr>
              <w:t xml:space="preserve">Goražde, budžet općina, viši nivoi vlasti, javno-privatno partnerstvo, sredstva EU fondova i donacije. </w:t>
            </w:r>
          </w:p>
        </w:tc>
      </w:tr>
      <w:tr w:rsidR="0046156C" w:rsidRPr="006D2EE8" w:rsidTr="006D2EE8">
        <w:tc>
          <w:tcPr>
            <w:tcW w:w="2410" w:type="dxa"/>
            <w:shd w:val="clear" w:color="auto" w:fill="auto"/>
          </w:tcPr>
          <w:p w:rsidR="0046156C" w:rsidRPr="006D2EE8" w:rsidRDefault="0046156C" w:rsidP="0046156C">
            <w:pPr>
              <w:spacing w:line="240" w:lineRule="auto"/>
              <w:rPr>
                <w:rFonts w:ascii="Times New Roman" w:hAnsi="Times New Roman" w:cs="Times New Roman"/>
                <w:b/>
                <w:bCs/>
                <w:color w:val="000000" w:themeColor="text1"/>
                <w:sz w:val="20"/>
                <w:szCs w:val="20"/>
              </w:rPr>
            </w:pPr>
            <w:r w:rsidRPr="006D2EE8">
              <w:rPr>
                <w:rFonts w:ascii="Times New Roman" w:hAnsi="Times New Roman" w:cs="Times New Roman"/>
                <w:b/>
                <w:bCs/>
                <w:color w:val="000000" w:themeColor="text1"/>
                <w:sz w:val="20"/>
                <w:szCs w:val="20"/>
              </w:rPr>
              <w:t>Period realizacije projekata</w:t>
            </w:r>
          </w:p>
        </w:tc>
        <w:tc>
          <w:tcPr>
            <w:tcW w:w="7938" w:type="dxa"/>
            <w:shd w:val="clear" w:color="auto" w:fill="auto"/>
          </w:tcPr>
          <w:p w:rsidR="0046156C" w:rsidRPr="006D2EE8" w:rsidRDefault="0046156C" w:rsidP="00943785">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20</w:t>
            </w:r>
            <w:r w:rsidR="00943785" w:rsidRPr="006D2EE8">
              <w:rPr>
                <w:rFonts w:ascii="Times New Roman" w:hAnsi="Times New Roman" w:cs="Times New Roman"/>
                <w:color w:val="000000" w:themeColor="text1"/>
              </w:rPr>
              <w:t>23</w:t>
            </w:r>
            <w:r w:rsidRPr="006D2EE8">
              <w:rPr>
                <w:rFonts w:ascii="Times New Roman" w:hAnsi="Times New Roman" w:cs="Times New Roman"/>
                <w:color w:val="000000" w:themeColor="text1"/>
              </w:rPr>
              <w:t>-202</w:t>
            </w:r>
            <w:r w:rsidR="00943785" w:rsidRPr="006D2EE8">
              <w:rPr>
                <w:rFonts w:ascii="Times New Roman" w:hAnsi="Times New Roman" w:cs="Times New Roman"/>
                <w:color w:val="000000" w:themeColor="text1"/>
              </w:rPr>
              <w:t>7</w:t>
            </w:r>
          </w:p>
        </w:tc>
      </w:tr>
      <w:tr w:rsidR="0046156C" w:rsidRPr="006D2EE8" w:rsidTr="006D2EE8">
        <w:tc>
          <w:tcPr>
            <w:tcW w:w="2410" w:type="dxa"/>
            <w:shd w:val="clear" w:color="auto" w:fill="auto"/>
          </w:tcPr>
          <w:p w:rsidR="0046156C" w:rsidRPr="006D2EE8" w:rsidRDefault="0046156C" w:rsidP="0046156C">
            <w:pPr>
              <w:spacing w:line="240" w:lineRule="auto"/>
              <w:rPr>
                <w:rFonts w:ascii="Times New Roman" w:hAnsi="Times New Roman" w:cs="Times New Roman"/>
                <w:b/>
                <w:bCs/>
                <w:color w:val="000000" w:themeColor="text1"/>
              </w:rPr>
            </w:pPr>
            <w:r w:rsidRPr="006D2EE8">
              <w:rPr>
                <w:rFonts w:ascii="Times New Roman" w:hAnsi="Times New Roman" w:cs="Times New Roman"/>
                <w:b/>
                <w:bCs/>
                <w:color w:val="000000" w:themeColor="text1"/>
              </w:rPr>
              <w:t>Nosioci</w:t>
            </w:r>
          </w:p>
        </w:tc>
        <w:tc>
          <w:tcPr>
            <w:tcW w:w="7938" w:type="dxa"/>
            <w:shd w:val="clear" w:color="auto" w:fill="auto"/>
          </w:tcPr>
          <w:p w:rsidR="0046156C" w:rsidRPr="006D2EE8" w:rsidRDefault="0046156C" w:rsidP="0046156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xml:space="preserve">Vlada Bosansko-podrinjskog kantona Goražde sa resornim ministarstvima, (Ministarstvo za obrazovanje, mlade, nauku, kulturu i sport BPK-a Goražde, Ministarstvo za privredu BPK Goražde), općine u sastavu </w:t>
            </w:r>
            <w:r w:rsidRPr="006D2EE8">
              <w:rPr>
                <w:rFonts w:ascii="Times New Roman" w:hAnsi="Times New Roman" w:cs="Times New Roman"/>
                <w:color w:val="000000" w:themeColor="text1"/>
                <w:lang w:val="bs-Latn-BA"/>
              </w:rPr>
              <w:t xml:space="preserve">Bosansko-podrinjskog kantona </w:t>
            </w:r>
            <w:r w:rsidRPr="006D2EE8">
              <w:rPr>
                <w:rFonts w:ascii="Times New Roman" w:hAnsi="Times New Roman" w:cs="Times New Roman"/>
                <w:color w:val="000000" w:themeColor="text1"/>
              </w:rPr>
              <w:t xml:space="preserve"> Goražde, nevladine organizacije i fondovi</w:t>
            </w:r>
            <w:r w:rsidR="00AC23A0" w:rsidRPr="006D2EE8">
              <w:rPr>
                <w:rFonts w:ascii="Times New Roman" w:hAnsi="Times New Roman" w:cs="Times New Roman"/>
                <w:color w:val="000000" w:themeColor="text1"/>
              </w:rPr>
              <w:t xml:space="preserve">, </w:t>
            </w:r>
            <w:hyperlink r:id="rId51" w:history="1">
              <w:r w:rsidR="00AC23A0" w:rsidRPr="006D2EE8">
                <w:rPr>
                  <w:rStyle w:val="Hyperlink"/>
                  <w:rFonts w:ascii="Times New Roman" w:hAnsi="Times New Roman" w:cs="Times New Roman"/>
                  <w:color w:val="auto"/>
                  <w:sz w:val="24"/>
                  <w:szCs w:val="24"/>
                  <w:u w:val="none"/>
                  <w:bdr w:val="none" w:sz="0" w:space="0" w:color="auto" w:frame="1"/>
                </w:rPr>
                <w:t xml:space="preserve"> Ministarstvo za urbanizam, prostorno uređenje i zaštitu okoline</w:t>
              </w:r>
            </w:hyperlink>
            <w:r w:rsidR="00AC23A0" w:rsidRPr="006D2EE8">
              <w:rPr>
                <w:rFonts w:ascii="Times New Roman" w:hAnsi="Times New Roman" w:cs="Times New Roman"/>
                <w:sz w:val="24"/>
                <w:szCs w:val="24"/>
              </w:rPr>
              <w:t>.</w:t>
            </w:r>
          </w:p>
        </w:tc>
      </w:tr>
      <w:tr w:rsidR="0046156C" w:rsidRPr="006D2EE8" w:rsidTr="006D2EE8">
        <w:tc>
          <w:tcPr>
            <w:tcW w:w="2410" w:type="dxa"/>
            <w:shd w:val="clear" w:color="auto" w:fill="auto"/>
          </w:tcPr>
          <w:p w:rsidR="0046156C" w:rsidRPr="006D2EE8" w:rsidRDefault="0046156C" w:rsidP="0046156C">
            <w:pPr>
              <w:spacing w:line="240" w:lineRule="auto"/>
              <w:rPr>
                <w:rFonts w:ascii="Times New Roman" w:hAnsi="Times New Roman" w:cs="Times New Roman"/>
                <w:b/>
                <w:bCs/>
                <w:color w:val="000000" w:themeColor="text1"/>
                <w:sz w:val="20"/>
                <w:szCs w:val="20"/>
              </w:rPr>
            </w:pPr>
            <w:r w:rsidRPr="006D2EE8">
              <w:rPr>
                <w:rFonts w:ascii="Times New Roman" w:hAnsi="Times New Roman" w:cs="Times New Roman"/>
                <w:b/>
                <w:bCs/>
                <w:color w:val="000000" w:themeColor="text1"/>
                <w:sz w:val="20"/>
                <w:szCs w:val="20"/>
              </w:rPr>
              <w:t>Korisnici</w:t>
            </w:r>
          </w:p>
        </w:tc>
        <w:tc>
          <w:tcPr>
            <w:tcW w:w="7938" w:type="dxa"/>
            <w:shd w:val="clear" w:color="auto" w:fill="auto"/>
          </w:tcPr>
          <w:p w:rsidR="0046156C" w:rsidRPr="006D2EE8" w:rsidRDefault="0046156C" w:rsidP="0046156C">
            <w:pPr>
              <w:spacing w:line="240" w:lineRule="auto"/>
              <w:jc w:val="both"/>
              <w:rPr>
                <w:rFonts w:ascii="Times New Roman" w:hAnsi="Times New Roman" w:cs="Times New Roman"/>
                <w:color w:val="000000" w:themeColor="text1"/>
              </w:rPr>
            </w:pPr>
            <w:r w:rsidRPr="006D2EE8">
              <w:rPr>
                <w:rFonts w:ascii="Times New Roman" w:hAnsi="Times New Roman" w:cs="Times New Roman"/>
                <w:color w:val="000000" w:themeColor="text1"/>
              </w:rPr>
              <w:t xml:space="preserve">Građani </w:t>
            </w:r>
            <w:r w:rsidRPr="006D2EE8">
              <w:rPr>
                <w:rFonts w:ascii="Times New Roman" w:hAnsi="Times New Roman" w:cs="Times New Roman"/>
                <w:color w:val="000000" w:themeColor="text1"/>
                <w:lang w:val="bs-Latn-BA"/>
              </w:rPr>
              <w:t xml:space="preserve">Bosansko-podrinjskog kantona </w:t>
            </w:r>
            <w:r w:rsidRPr="006D2EE8">
              <w:rPr>
                <w:rFonts w:ascii="Times New Roman" w:hAnsi="Times New Roman" w:cs="Times New Roman"/>
                <w:color w:val="000000" w:themeColor="text1"/>
              </w:rPr>
              <w:t>Goražde, turistički radnici i turisti.</w:t>
            </w:r>
          </w:p>
        </w:tc>
      </w:tr>
    </w:tbl>
    <w:p w:rsidR="004D6F83" w:rsidRPr="006D2EE8" w:rsidRDefault="004D6F83" w:rsidP="0046156C">
      <w:pPr>
        <w:rPr>
          <w:rFonts w:ascii="Times New Roman" w:hAnsi="Times New Roman" w:cs="Times New Roman"/>
          <w:color w:val="000000" w:themeColor="text1"/>
        </w:rPr>
      </w:pPr>
    </w:p>
    <w:p w:rsidR="004732C8" w:rsidRPr="006D2EE8" w:rsidRDefault="00585AD3" w:rsidP="00943785">
      <w:pPr>
        <w:pStyle w:val="Heading2"/>
        <w:numPr>
          <w:ilvl w:val="0"/>
          <w:numId w:val="0"/>
        </w:numPr>
        <w:ind w:left="644" w:hanging="644"/>
        <w:rPr>
          <w:rFonts w:ascii="Times New Roman" w:hAnsi="Times New Roman" w:cs="Times New Roman"/>
          <w:color w:val="000000" w:themeColor="text1"/>
        </w:rPr>
      </w:pPr>
      <w:bookmarkStart w:id="76" w:name="_Toc143242238"/>
      <w:r w:rsidRPr="006D2EE8">
        <w:rPr>
          <w:rFonts w:ascii="Times New Roman" w:hAnsi="Times New Roman" w:cs="Times New Roman"/>
          <w:color w:val="000000" w:themeColor="text1"/>
        </w:rPr>
        <w:t>8</w:t>
      </w:r>
      <w:r w:rsidR="00A267C0" w:rsidRPr="006D2EE8">
        <w:rPr>
          <w:rFonts w:ascii="Times New Roman" w:hAnsi="Times New Roman" w:cs="Times New Roman"/>
          <w:color w:val="000000" w:themeColor="text1"/>
        </w:rPr>
        <w:t xml:space="preserve">. </w:t>
      </w:r>
      <w:r w:rsidR="004732C8" w:rsidRPr="006D2EE8">
        <w:rPr>
          <w:rFonts w:ascii="Times New Roman" w:hAnsi="Times New Roman" w:cs="Times New Roman"/>
          <w:color w:val="000000" w:themeColor="text1"/>
        </w:rPr>
        <w:t>Indikativni finansijski okvir</w:t>
      </w:r>
      <w:bookmarkEnd w:id="76"/>
    </w:p>
    <w:p w:rsidR="004732C8" w:rsidRPr="006D2EE8" w:rsidRDefault="004732C8" w:rsidP="004732C8">
      <w:pPr>
        <w:autoSpaceDE w:val="0"/>
        <w:autoSpaceDN w:val="0"/>
        <w:adjustRightInd w:val="0"/>
        <w:jc w:val="both"/>
        <w:rPr>
          <w:rFonts w:ascii="Times New Roman" w:hAnsi="Times New Roman" w:cs="Times New Roman"/>
          <w:bCs/>
          <w:iCs/>
          <w:color w:val="000000" w:themeColor="text1"/>
        </w:rPr>
      </w:pPr>
    </w:p>
    <w:p w:rsidR="004732C8" w:rsidRPr="006D2EE8" w:rsidRDefault="004732C8" w:rsidP="006D2EE8">
      <w:pPr>
        <w:pStyle w:val="Default"/>
        <w:spacing w:line="276" w:lineRule="auto"/>
        <w:ind w:firstLine="644"/>
        <w:jc w:val="both"/>
        <w:rPr>
          <w:color w:val="000000" w:themeColor="text1"/>
          <w:lang w:val="bs-Latn-BA"/>
        </w:rPr>
      </w:pPr>
      <w:r w:rsidRPr="006D2EE8">
        <w:rPr>
          <w:color w:val="000000" w:themeColor="text1"/>
          <w:lang w:val="bs-Latn-BA"/>
        </w:rPr>
        <w:t>Strategija razvoja turizma Bosansko-podrinjskog kantona Goražde do 202</w:t>
      </w:r>
      <w:r w:rsidR="00943785" w:rsidRPr="006D2EE8">
        <w:rPr>
          <w:color w:val="000000" w:themeColor="text1"/>
          <w:lang w:val="bs-Latn-BA"/>
        </w:rPr>
        <w:t>7</w:t>
      </w:r>
      <w:r w:rsidRPr="006D2EE8">
        <w:rPr>
          <w:color w:val="000000" w:themeColor="text1"/>
          <w:lang w:val="bs-Latn-BA"/>
        </w:rPr>
        <w:t>.g. je strateški dokument koji usmjerava razvoj, utvrđuje prioritete u razvoju i predstavlja putokaz za turistički razvoj</w:t>
      </w:r>
      <w:r w:rsidR="00943785" w:rsidRPr="006D2EE8">
        <w:rPr>
          <w:color w:val="000000" w:themeColor="text1"/>
          <w:lang w:val="bs-Latn-BA"/>
        </w:rPr>
        <w:t>Bosanko-podrinjskog ka</w:t>
      </w:r>
      <w:r w:rsidRPr="006D2EE8">
        <w:rPr>
          <w:color w:val="000000" w:themeColor="text1"/>
          <w:lang w:val="bs-Latn-BA"/>
        </w:rPr>
        <w:t xml:space="preserve">ntona uzimajući u obzir sve njegove dimenzije: ekonomsku, društvenu, okolišnu i prostornu. Strateško planiranje razvoja nalažu evropske prakse i dinamike strateškog planiranja, a zahvatanje sredstava iz predpristupnih fonodva EU nalaže obaveznost izrade strateških razvojnih dokumenata. </w:t>
      </w:r>
    </w:p>
    <w:p w:rsidR="004732C8" w:rsidRPr="006D2EE8" w:rsidRDefault="004732C8" w:rsidP="006D2EE8">
      <w:pPr>
        <w:pStyle w:val="Default"/>
        <w:spacing w:line="276" w:lineRule="auto"/>
        <w:jc w:val="both"/>
        <w:rPr>
          <w:color w:val="000000" w:themeColor="text1"/>
          <w:lang w:val="bs-Latn-BA"/>
        </w:rPr>
      </w:pPr>
    </w:p>
    <w:p w:rsidR="004732C8" w:rsidRPr="006D2EE8" w:rsidRDefault="004732C8" w:rsidP="006D2EE8">
      <w:pPr>
        <w:pStyle w:val="Default"/>
        <w:spacing w:line="276" w:lineRule="auto"/>
        <w:ind w:firstLine="644"/>
        <w:jc w:val="both"/>
        <w:rPr>
          <w:color w:val="000000" w:themeColor="text1"/>
          <w:lang w:val="bs-Latn-BA"/>
        </w:rPr>
      </w:pPr>
      <w:r w:rsidRPr="006D2EE8">
        <w:rPr>
          <w:color w:val="000000" w:themeColor="text1"/>
          <w:lang w:val="bs-Latn-BA"/>
        </w:rPr>
        <w:t xml:space="preserve">Strategija je osnova za donošenje operativnih odluka o javnim investicijama, poduzimanje mjera iz oblasti ekonomskog, socijalnog i prostornog razvoja i osiguravanje potrebnih resursa za njihovo provođenje, odnosno alat za upravljanje razvojem i budžetom Kantona. Strategija razvoja turizma Bosansko-podrinjskog kantona Goražde je osnovni dokument za izradu sektorskih strategija, DOB-a (Dokument okvirnog budžeta), Budžeta i PJI (Program javnih investicija), godišnjeg programa rada Vlade Bosansko-podrinjskog kantona Goražde i godišnjeg plana rada kantonalnih ministarstava. </w:t>
      </w:r>
    </w:p>
    <w:p w:rsidR="002D13D0" w:rsidRPr="006D2EE8" w:rsidRDefault="002D13D0" w:rsidP="002D13D0">
      <w:pPr>
        <w:pStyle w:val="Default"/>
        <w:spacing w:line="360" w:lineRule="auto"/>
        <w:jc w:val="both"/>
        <w:rPr>
          <w:color w:val="000000" w:themeColor="text1"/>
          <w:lang w:val="bs-Latn-BA"/>
        </w:rPr>
      </w:pPr>
    </w:p>
    <w:p w:rsidR="002D13D0" w:rsidRDefault="002D13D0" w:rsidP="002D13D0">
      <w:pPr>
        <w:pStyle w:val="Default"/>
        <w:spacing w:line="360" w:lineRule="auto"/>
        <w:jc w:val="both"/>
        <w:rPr>
          <w:color w:val="000000" w:themeColor="text1"/>
          <w:lang w:val="bs-Latn-BA"/>
        </w:rPr>
      </w:pPr>
    </w:p>
    <w:p w:rsidR="006D2EE8" w:rsidRDefault="006D2EE8" w:rsidP="002D13D0">
      <w:pPr>
        <w:pStyle w:val="Default"/>
        <w:spacing w:line="360" w:lineRule="auto"/>
        <w:jc w:val="both"/>
        <w:rPr>
          <w:color w:val="000000" w:themeColor="text1"/>
          <w:lang w:val="bs-Latn-BA"/>
        </w:rPr>
      </w:pPr>
    </w:p>
    <w:p w:rsidR="006D2EE8" w:rsidRDefault="006D2EE8" w:rsidP="002D13D0">
      <w:pPr>
        <w:pStyle w:val="Default"/>
        <w:spacing w:line="360" w:lineRule="auto"/>
        <w:jc w:val="both"/>
        <w:rPr>
          <w:color w:val="000000" w:themeColor="text1"/>
          <w:lang w:val="bs-Latn-BA"/>
        </w:rPr>
      </w:pPr>
    </w:p>
    <w:p w:rsidR="006D2EE8" w:rsidRDefault="006D2EE8" w:rsidP="002D13D0">
      <w:pPr>
        <w:pStyle w:val="Default"/>
        <w:spacing w:line="360" w:lineRule="auto"/>
        <w:jc w:val="both"/>
        <w:rPr>
          <w:color w:val="000000" w:themeColor="text1"/>
          <w:lang w:val="bs-Latn-BA"/>
        </w:rPr>
      </w:pPr>
    </w:p>
    <w:p w:rsidR="006D2EE8" w:rsidRDefault="006D2EE8" w:rsidP="002D13D0">
      <w:pPr>
        <w:pStyle w:val="Default"/>
        <w:spacing w:line="360" w:lineRule="auto"/>
        <w:jc w:val="both"/>
        <w:rPr>
          <w:color w:val="000000" w:themeColor="text1"/>
          <w:lang w:val="bs-Latn-BA"/>
        </w:rPr>
      </w:pPr>
    </w:p>
    <w:p w:rsidR="006D2EE8" w:rsidRDefault="006D2EE8" w:rsidP="002D13D0">
      <w:pPr>
        <w:pStyle w:val="Default"/>
        <w:spacing w:line="360" w:lineRule="auto"/>
        <w:jc w:val="both"/>
        <w:rPr>
          <w:color w:val="000000" w:themeColor="text1"/>
          <w:lang w:val="bs-Latn-BA"/>
        </w:rPr>
      </w:pPr>
    </w:p>
    <w:p w:rsidR="006D2EE8" w:rsidRDefault="006D2EE8" w:rsidP="002D13D0">
      <w:pPr>
        <w:pStyle w:val="Default"/>
        <w:spacing w:line="360" w:lineRule="auto"/>
        <w:jc w:val="both"/>
        <w:rPr>
          <w:color w:val="000000" w:themeColor="text1"/>
          <w:lang w:val="bs-Latn-BA"/>
        </w:rPr>
      </w:pPr>
    </w:p>
    <w:p w:rsidR="006D2EE8" w:rsidRDefault="006D2EE8" w:rsidP="002D13D0">
      <w:pPr>
        <w:pStyle w:val="Default"/>
        <w:spacing w:line="360" w:lineRule="auto"/>
        <w:jc w:val="both"/>
        <w:rPr>
          <w:color w:val="000000" w:themeColor="text1"/>
          <w:lang w:val="bs-Latn-BA"/>
        </w:rPr>
      </w:pPr>
    </w:p>
    <w:p w:rsidR="006D2EE8" w:rsidRPr="006D2EE8" w:rsidRDefault="006D2EE8" w:rsidP="002D13D0">
      <w:pPr>
        <w:pStyle w:val="Default"/>
        <w:spacing w:line="360" w:lineRule="auto"/>
        <w:jc w:val="both"/>
        <w:rPr>
          <w:color w:val="000000" w:themeColor="text1"/>
          <w:lang w:val="bs-Latn-BA"/>
        </w:rPr>
      </w:pPr>
    </w:p>
    <w:p w:rsidR="004732C8" w:rsidRPr="006D2EE8" w:rsidRDefault="004732C8" w:rsidP="004732C8">
      <w:pPr>
        <w:autoSpaceDE w:val="0"/>
        <w:autoSpaceDN w:val="0"/>
        <w:adjustRightInd w:val="0"/>
        <w:jc w:val="both"/>
        <w:rPr>
          <w:rFonts w:ascii="Times New Roman" w:hAnsi="Times New Roman" w:cs="Times New Roman"/>
          <w:b/>
          <w:bCs/>
          <w:i/>
          <w:iCs/>
          <w:color w:val="000000" w:themeColor="text1"/>
        </w:rPr>
      </w:pPr>
      <w:r w:rsidRPr="006D2EE8">
        <w:rPr>
          <w:rFonts w:ascii="Times New Roman" w:hAnsi="Times New Roman" w:cs="Times New Roman"/>
          <w:b/>
          <w:bCs/>
          <w:iCs/>
          <w:color w:val="000000" w:themeColor="text1"/>
        </w:rPr>
        <w:lastRenderedPageBreak/>
        <w:t>Tabela br.</w:t>
      </w:r>
      <w:r w:rsidR="00943785" w:rsidRPr="006D2EE8">
        <w:rPr>
          <w:rFonts w:ascii="Times New Roman" w:hAnsi="Times New Roman" w:cs="Times New Roman"/>
          <w:b/>
          <w:bCs/>
          <w:iCs/>
          <w:color w:val="000000" w:themeColor="text1"/>
        </w:rPr>
        <w:t>9</w:t>
      </w:r>
      <w:r w:rsidRPr="006D2EE8">
        <w:rPr>
          <w:rFonts w:ascii="Times New Roman" w:hAnsi="Times New Roman" w:cs="Times New Roman"/>
          <w:b/>
          <w:bCs/>
          <w:iCs/>
          <w:color w:val="000000" w:themeColor="text1"/>
        </w:rPr>
        <w:t xml:space="preserve"> : Pregled finansijskih sredstava po strateškim ciljevim</w:t>
      </w:r>
      <w:r w:rsidRPr="006D2EE8">
        <w:rPr>
          <w:rFonts w:ascii="Times New Roman" w:hAnsi="Times New Roman" w:cs="Times New Roman"/>
          <w:b/>
          <w:bCs/>
          <w:i/>
          <w:iCs/>
          <w:color w:val="000000" w:themeColor="text1"/>
        </w:rPr>
        <w: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0"/>
        <w:gridCol w:w="4250"/>
        <w:gridCol w:w="2260"/>
      </w:tblGrid>
      <w:tr w:rsidR="004732C8" w:rsidRPr="006D2EE8" w:rsidTr="006D2EE8">
        <w:trPr>
          <w:trHeight w:val="454"/>
        </w:trPr>
        <w:tc>
          <w:tcPr>
            <w:tcW w:w="2691" w:type="dxa"/>
            <w:shd w:val="clear" w:color="auto" w:fill="FFFFFF" w:themeFill="background1"/>
            <w:vAlign w:val="center"/>
          </w:tcPr>
          <w:p w:rsidR="004732C8" w:rsidRPr="006D2EE8" w:rsidRDefault="004732C8" w:rsidP="006D2EE8">
            <w:pPr>
              <w:autoSpaceDE w:val="0"/>
              <w:autoSpaceDN w:val="0"/>
              <w:adjustRightInd w:val="0"/>
              <w:spacing w:after="0" w:line="240" w:lineRule="auto"/>
              <w:jc w:val="center"/>
              <w:rPr>
                <w:rFonts w:ascii="Times New Roman" w:hAnsi="Times New Roman" w:cs="Times New Roman"/>
                <w:b/>
                <w:bCs/>
                <w:i/>
                <w:iCs/>
                <w:color w:val="000000" w:themeColor="text1"/>
              </w:rPr>
            </w:pPr>
          </w:p>
        </w:tc>
        <w:tc>
          <w:tcPr>
            <w:tcW w:w="4284" w:type="dxa"/>
            <w:shd w:val="clear" w:color="auto" w:fill="FFFFFF" w:themeFill="background1"/>
            <w:vAlign w:val="center"/>
          </w:tcPr>
          <w:p w:rsidR="004732C8" w:rsidRPr="006D2EE8" w:rsidRDefault="004732C8" w:rsidP="006D2EE8">
            <w:pPr>
              <w:autoSpaceDE w:val="0"/>
              <w:autoSpaceDN w:val="0"/>
              <w:adjustRightInd w:val="0"/>
              <w:spacing w:after="0" w:line="240" w:lineRule="auto"/>
              <w:jc w:val="center"/>
              <w:rPr>
                <w:rFonts w:ascii="Times New Roman" w:hAnsi="Times New Roman" w:cs="Times New Roman"/>
                <w:b/>
                <w:bCs/>
                <w:i/>
                <w:iCs/>
                <w:color w:val="000000" w:themeColor="text1"/>
              </w:rPr>
            </w:pPr>
            <w:r w:rsidRPr="006D2EE8">
              <w:rPr>
                <w:rFonts w:ascii="Times New Roman" w:hAnsi="Times New Roman" w:cs="Times New Roman"/>
                <w:b/>
                <w:bCs/>
                <w:i/>
                <w:iCs/>
                <w:color w:val="000000" w:themeColor="text1"/>
              </w:rPr>
              <w:t>Naziv strateškog cilja</w:t>
            </w:r>
          </w:p>
        </w:tc>
        <w:tc>
          <w:tcPr>
            <w:tcW w:w="2267" w:type="dxa"/>
            <w:shd w:val="clear" w:color="auto" w:fill="FFFFFF" w:themeFill="background1"/>
            <w:vAlign w:val="center"/>
          </w:tcPr>
          <w:p w:rsidR="004732C8" w:rsidRPr="006D2EE8" w:rsidRDefault="004732C8" w:rsidP="006D2EE8">
            <w:pPr>
              <w:autoSpaceDE w:val="0"/>
              <w:autoSpaceDN w:val="0"/>
              <w:adjustRightInd w:val="0"/>
              <w:spacing w:after="0" w:line="240" w:lineRule="auto"/>
              <w:jc w:val="center"/>
              <w:rPr>
                <w:rFonts w:ascii="Times New Roman" w:hAnsi="Times New Roman" w:cs="Times New Roman"/>
                <w:b/>
                <w:bCs/>
                <w:i/>
                <w:iCs/>
                <w:color w:val="000000" w:themeColor="text1"/>
              </w:rPr>
            </w:pPr>
            <w:r w:rsidRPr="006D2EE8">
              <w:rPr>
                <w:rFonts w:ascii="Times New Roman" w:hAnsi="Times New Roman" w:cs="Times New Roman"/>
                <w:b/>
                <w:bCs/>
                <w:i/>
                <w:iCs/>
                <w:color w:val="000000" w:themeColor="text1"/>
              </w:rPr>
              <w:t>Iznos sredstava</w:t>
            </w:r>
          </w:p>
        </w:tc>
      </w:tr>
      <w:tr w:rsidR="004732C8" w:rsidRPr="006D2EE8" w:rsidTr="0084218D">
        <w:tc>
          <w:tcPr>
            <w:tcW w:w="2691" w:type="dxa"/>
            <w:shd w:val="clear" w:color="auto" w:fill="FFFFFF" w:themeFill="background1"/>
            <w:vAlign w:val="center"/>
          </w:tcPr>
          <w:p w:rsidR="004732C8" w:rsidRDefault="004732C8" w:rsidP="0084218D">
            <w:pPr>
              <w:autoSpaceDE w:val="0"/>
              <w:autoSpaceDN w:val="0"/>
              <w:adjustRightInd w:val="0"/>
              <w:spacing w:line="240" w:lineRule="auto"/>
              <w:jc w:val="center"/>
              <w:rPr>
                <w:rFonts w:ascii="Times New Roman" w:hAnsi="Times New Roman" w:cs="Times New Roman"/>
                <w:b/>
                <w:bCs/>
                <w:i/>
                <w:iCs/>
                <w:color w:val="000000" w:themeColor="text1"/>
              </w:rPr>
            </w:pPr>
            <w:r w:rsidRPr="006D2EE8">
              <w:rPr>
                <w:rFonts w:ascii="Times New Roman" w:hAnsi="Times New Roman" w:cs="Times New Roman"/>
                <w:b/>
                <w:bCs/>
                <w:i/>
                <w:iCs/>
                <w:color w:val="000000" w:themeColor="text1"/>
              </w:rPr>
              <w:t>Strateški cilj</w:t>
            </w:r>
          </w:p>
          <w:p w:rsidR="0084218D" w:rsidRPr="0084218D" w:rsidRDefault="0084218D" w:rsidP="0084218D">
            <w:pPr>
              <w:autoSpaceDE w:val="0"/>
              <w:autoSpaceDN w:val="0"/>
              <w:adjustRightInd w:val="0"/>
              <w:spacing w:after="0" w:line="240" w:lineRule="auto"/>
              <w:jc w:val="center"/>
              <w:rPr>
                <w:rFonts w:ascii="Times New Roman" w:hAnsi="Times New Roman" w:cs="Times New Roman"/>
                <w:b/>
                <w:bCs/>
                <w:i/>
                <w:iCs/>
                <w:color w:val="000000" w:themeColor="text1"/>
              </w:rPr>
            </w:pPr>
            <w:r>
              <w:rPr>
                <w:rFonts w:ascii="Times New Roman" w:hAnsi="Times New Roman" w:cs="Times New Roman"/>
                <w:b/>
                <w:bCs/>
                <w:i/>
                <w:iCs/>
                <w:color w:val="000000" w:themeColor="text1"/>
              </w:rPr>
              <w:t>1</w:t>
            </w:r>
          </w:p>
        </w:tc>
        <w:tc>
          <w:tcPr>
            <w:tcW w:w="4284" w:type="dxa"/>
            <w:shd w:val="clear" w:color="auto" w:fill="auto"/>
            <w:vAlign w:val="center"/>
          </w:tcPr>
          <w:p w:rsidR="004732C8" w:rsidRPr="006D2EE8" w:rsidRDefault="00943785" w:rsidP="0084218D">
            <w:pPr>
              <w:rPr>
                <w:rFonts w:ascii="Times New Roman" w:hAnsi="Times New Roman" w:cs="Times New Roman"/>
                <w:color w:val="000000" w:themeColor="text1"/>
              </w:rPr>
            </w:pPr>
            <w:r w:rsidRPr="006D2EE8">
              <w:rPr>
                <w:rFonts w:ascii="Times New Roman" w:hAnsi="Times New Roman" w:cs="Times New Roman"/>
                <w:color w:val="000000" w:themeColor="text1"/>
              </w:rPr>
              <w:t>Stvoriti osnovne pretpostavke za razvoj turizma na području Bosansko-podrinjskog kantona Goražde (prostorno planska dokumentacija, infrastruktura za razvoj turizma na području BPK Goražde i kvalitetnija saradnja sa Agencijom za vodno područje rijeke Save)</w:t>
            </w:r>
          </w:p>
        </w:tc>
        <w:tc>
          <w:tcPr>
            <w:tcW w:w="2267" w:type="dxa"/>
            <w:shd w:val="clear" w:color="auto" w:fill="auto"/>
            <w:vAlign w:val="center"/>
          </w:tcPr>
          <w:p w:rsidR="004732C8" w:rsidRPr="006D2EE8" w:rsidRDefault="00943785" w:rsidP="006D2EE8">
            <w:pPr>
              <w:autoSpaceDE w:val="0"/>
              <w:autoSpaceDN w:val="0"/>
              <w:adjustRightInd w:val="0"/>
              <w:spacing w:line="240" w:lineRule="auto"/>
              <w:jc w:val="center"/>
              <w:rPr>
                <w:rFonts w:ascii="Times New Roman" w:hAnsi="Times New Roman" w:cs="Times New Roman"/>
                <w:bCs/>
                <w:iCs/>
                <w:color w:val="000000" w:themeColor="text1"/>
              </w:rPr>
            </w:pPr>
            <w:r w:rsidRPr="006D2EE8">
              <w:rPr>
                <w:rFonts w:ascii="Times New Roman" w:hAnsi="Times New Roman" w:cs="Times New Roman"/>
                <w:bCs/>
                <w:iCs/>
                <w:color w:val="000000" w:themeColor="text1"/>
              </w:rPr>
              <w:t>2.000</w:t>
            </w:r>
            <w:r w:rsidR="004732C8" w:rsidRPr="006D2EE8">
              <w:rPr>
                <w:rFonts w:ascii="Times New Roman" w:hAnsi="Times New Roman" w:cs="Times New Roman"/>
                <w:bCs/>
                <w:iCs/>
                <w:color w:val="000000" w:themeColor="text1"/>
              </w:rPr>
              <w:t>.000,00 KM</w:t>
            </w:r>
          </w:p>
        </w:tc>
      </w:tr>
      <w:tr w:rsidR="004732C8" w:rsidRPr="006D2EE8" w:rsidTr="0084218D">
        <w:tc>
          <w:tcPr>
            <w:tcW w:w="2691" w:type="dxa"/>
            <w:shd w:val="clear" w:color="auto" w:fill="FFFFFF" w:themeFill="background1"/>
            <w:vAlign w:val="center"/>
          </w:tcPr>
          <w:p w:rsidR="0084218D" w:rsidRDefault="0084218D" w:rsidP="0084218D">
            <w:pPr>
              <w:autoSpaceDE w:val="0"/>
              <w:autoSpaceDN w:val="0"/>
              <w:adjustRightInd w:val="0"/>
              <w:spacing w:line="240" w:lineRule="auto"/>
              <w:jc w:val="center"/>
              <w:rPr>
                <w:rFonts w:ascii="Times New Roman" w:hAnsi="Times New Roman" w:cs="Times New Roman"/>
                <w:b/>
                <w:bCs/>
                <w:i/>
                <w:iCs/>
                <w:color w:val="000000" w:themeColor="text1"/>
              </w:rPr>
            </w:pPr>
          </w:p>
          <w:p w:rsidR="004732C8" w:rsidRDefault="004732C8" w:rsidP="0084218D">
            <w:pPr>
              <w:autoSpaceDE w:val="0"/>
              <w:autoSpaceDN w:val="0"/>
              <w:adjustRightInd w:val="0"/>
              <w:spacing w:line="240" w:lineRule="auto"/>
              <w:jc w:val="center"/>
              <w:rPr>
                <w:rFonts w:ascii="Times New Roman" w:hAnsi="Times New Roman" w:cs="Times New Roman"/>
                <w:b/>
                <w:bCs/>
                <w:i/>
                <w:iCs/>
                <w:color w:val="000000" w:themeColor="text1"/>
              </w:rPr>
            </w:pPr>
            <w:r w:rsidRPr="006D2EE8">
              <w:rPr>
                <w:rFonts w:ascii="Times New Roman" w:hAnsi="Times New Roman" w:cs="Times New Roman"/>
                <w:b/>
                <w:bCs/>
                <w:i/>
                <w:iCs/>
                <w:color w:val="000000" w:themeColor="text1"/>
              </w:rPr>
              <w:t>Strateški cilj</w:t>
            </w:r>
          </w:p>
          <w:p w:rsidR="0084218D" w:rsidRPr="0084218D" w:rsidRDefault="0084218D" w:rsidP="0084218D">
            <w:pPr>
              <w:autoSpaceDE w:val="0"/>
              <w:autoSpaceDN w:val="0"/>
              <w:adjustRightInd w:val="0"/>
              <w:spacing w:line="240" w:lineRule="auto"/>
              <w:jc w:val="center"/>
              <w:rPr>
                <w:rFonts w:ascii="Times New Roman" w:hAnsi="Times New Roman" w:cs="Times New Roman"/>
                <w:b/>
                <w:bCs/>
                <w:i/>
                <w:iCs/>
                <w:color w:val="000000" w:themeColor="text1"/>
              </w:rPr>
            </w:pPr>
            <w:r>
              <w:rPr>
                <w:rFonts w:ascii="Times New Roman" w:hAnsi="Times New Roman" w:cs="Times New Roman"/>
                <w:b/>
                <w:bCs/>
                <w:i/>
                <w:iCs/>
                <w:color w:val="000000" w:themeColor="text1"/>
              </w:rPr>
              <w:t>2</w:t>
            </w:r>
          </w:p>
        </w:tc>
        <w:tc>
          <w:tcPr>
            <w:tcW w:w="4284" w:type="dxa"/>
            <w:shd w:val="clear" w:color="auto" w:fill="auto"/>
            <w:vAlign w:val="center"/>
          </w:tcPr>
          <w:p w:rsidR="004732C8" w:rsidRPr="006D2EE8" w:rsidRDefault="00943785" w:rsidP="0084218D">
            <w:pPr>
              <w:spacing w:after="0"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 xml:space="preserve">Unaprijeđenje turističke ponude u  Bosansko-podrinjskom kantonu Goražde </w:t>
            </w:r>
          </w:p>
        </w:tc>
        <w:tc>
          <w:tcPr>
            <w:tcW w:w="2267" w:type="dxa"/>
            <w:shd w:val="clear" w:color="auto" w:fill="auto"/>
            <w:vAlign w:val="center"/>
          </w:tcPr>
          <w:p w:rsidR="004732C8" w:rsidRPr="006D2EE8" w:rsidRDefault="00943785" w:rsidP="006D2EE8">
            <w:pPr>
              <w:autoSpaceDE w:val="0"/>
              <w:autoSpaceDN w:val="0"/>
              <w:adjustRightInd w:val="0"/>
              <w:spacing w:line="240" w:lineRule="auto"/>
              <w:jc w:val="center"/>
              <w:rPr>
                <w:rFonts w:ascii="Times New Roman" w:hAnsi="Times New Roman" w:cs="Times New Roman"/>
                <w:bCs/>
                <w:iCs/>
                <w:color w:val="000000" w:themeColor="text1"/>
              </w:rPr>
            </w:pPr>
            <w:r w:rsidRPr="006D2EE8">
              <w:rPr>
                <w:rFonts w:ascii="Times New Roman" w:hAnsi="Times New Roman" w:cs="Times New Roman"/>
                <w:bCs/>
                <w:iCs/>
                <w:color w:val="000000" w:themeColor="text1"/>
              </w:rPr>
              <w:t>1.000</w:t>
            </w:r>
            <w:r w:rsidR="004732C8" w:rsidRPr="006D2EE8">
              <w:rPr>
                <w:rFonts w:ascii="Times New Roman" w:hAnsi="Times New Roman" w:cs="Times New Roman"/>
                <w:bCs/>
                <w:iCs/>
                <w:color w:val="000000" w:themeColor="text1"/>
              </w:rPr>
              <w:t>.000,00KM</w:t>
            </w:r>
          </w:p>
        </w:tc>
      </w:tr>
      <w:tr w:rsidR="004732C8" w:rsidRPr="006D2EE8" w:rsidTr="0084218D">
        <w:tc>
          <w:tcPr>
            <w:tcW w:w="2691" w:type="dxa"/>
            <w:shd w:val="clear" w:color="auto" w:fill="FFFFFF" w:themeFill="background1"/>
            <w:vAlign w:val="center"/>
          </w:tcPr>
          <w:p w:rsidR="0084218D" w:rsidRDefault="0084218D" w:rsidP="0084218D">
            <w:pPr>
              <w:autoSpaceDE w:val="0"/>
              <w:autoSpaceDN w:val="0"/>
              <w:adjustRightInd w:val="0"/>
              <w:spacing w:line="240" w:lineRule="auto"/>
              <w:jc w:val="center"/>
              <w:rPr>
                <w:rFonts w:ascii="Times New Roman" w:hAnsi="Times New Roman" w:cs="Times New Roman"/>
                <w:b/>
                <w:bCs/>
                <w:i/>
                <w:iCs/>
                <w:color w:val="000000" w:themeColor="text1"/>
              </w:rPr>
            </w:pPr>
          </w:p>
          <w:p w:rsidR="004732C8" w:rsidRDefault="004732C8" w:rsidP="0084218D">
            <w:pPr>
              <w:autoSpaceDE w:val="0"/>
              <w:autoSpaceDN w:val="0"/>
              <w:adjustRightInd w:val="0"/>
              <w:spacing w:line="240" w:lineRule="auto"/>
              <w:jc w:val="center"/>
              <w:rPr>
                <w:rFonts w:ascii="Times New Roman" w:hAnsi="Times New Roman" w:cs="Times New Roman"/>
                <w:b/>
                <w:bCs/>
                <w:i/>
                <w:iCs/>
                <w:color w:val="000000" w:themeColor="text1"/>
              </w:rPr>
            </w:pPr>
            <w:r w:rsidRPr="006D2EE8">
              <w:rPr>
                <w:rFonts w:ascii="Times New Roman" w:hAnsi="Times New Roman" w:cs="Times New Roman"/>
                <w:b/>
                <w:bCs/>
                <w:i/>
                <w:iCs/>
                <w:color w:val="000000" w:themeColor="text1"/>
              </w:rPr>
              <w:t>Strateški cilj</w:t>
            </w:r>
          </w:p>
          <w:p w:rsidR="0084218D" w:rsidRPr="0084218D" w:rsidRDefault="0084218D" w:rsidP="0084218D">
            <w:pPr>
              <w:autoSpaceDE w:val="0"/>
              <w:autoSpaceDN w:val="0"/>
              <w:adjustRightInd w:val="0"/>
              <w:spacing w:line="240" w:lineRule="auto"/>
              <w:jc w:val="center"/>
              <w:rPr>
                <w:rFonts w:ascii="Times New Roman" w:hAnsi="Times New Roman" w:cs="Times New Roman"/>
                <w:b/>
                <w:bCs/>
                <w:i/>
                <w:iCs/>
                <w:color w:val="000000" w:themeColor="text1"/>
              </w:rPr>
            </w:pPr>
            <w:r>
              <w:rPr>
                <w:rFonts w:ascii="Times New Roman" w:hAnsi="Times New Roman" w:cs="Times New Roman"/>
                <w:b/>
                <w:bCs/>
                <w:i/>
                <w:iCs/>
                <w:color w:val="000000" w:themeColor="text1"/>
              </w:rPr>
              <w:t>3</w:t>
            </w:r>
          </w:p>
        </w:tc>
        <w:tc>
          <w:tcPr>
            <w:tcW w:w="4284" w:type="dxa"/>
            <w:shd w:val="clear" w:color="auto" w:fill="auto"/>
            <w:vAlign w:val="center"/>
          </w:tcPr>
          <w:p w:rsidR="004732C8" w:rsidRPr="006D2EE8" w:rsidRDefault="00943785" w:rsidP="0084218D">
            <w:pPr>
              <w:spacing w:after="0" w:line="240" w:lineRule="auto"/>
              <w:rPr>
                <w:rFonts w:ascii="Times New Roman" w:hAnsi="Times New Roman" w:cs="Times New Roman"/>
                <w:color w:val="000000" w:themeColor="text1"/>
              </w:rPr>
            </w:pPr>
            <w:r w:rsidRPr="006D2EE8">
              <w:rPr>
                <w:rFonts w:ascii="Times New Roman" w:hAnsi="Times New Roman" w:cs="Times New Roman"/>
                <w:color w:val="000000" w:themeColor="text1"/>
              </w:rPr>
              <w:t>Osigurati održivo upravljanje turističkom ponudom i izgraditi tržišno orjentisane turističke proizvode u Bosansko-podrinjskom kantonu Goražde</w:t>
            </w:r>
          </w:p>
        </w:tc>
        <w:tc>
          <w:tcPr>
            <w:tcW w:w="2267" w:type="dxa"/>
            <w:shd w:val="clear" w:color="auto" w:fill="auto"/>
            <w:vAlign w:val="center"/>
          </w:tcPr>
          <w:p w:rsidR="004732C8" w:rsidRPr="006D2EE8" w:rsidRDefault="00621DB8" w:rsidP="006D2EE8">
            <w:pPr>
              <w:autoSpaceDE w:val="0"/>
              <w:autoSpaceDN w:val="0"/>
              <w:adjustRightInd w:val="0"/>
              <w:spacing w:line="240" w:lineRule="auto"/>
              <w:jc w:val="center"/>
              <w:rPr>
                <w:rFonts w:ascii="Times New Roman" w:hAnsi="Times New Roman" w:cs="Times New Roman"/>
                <w:bCs/>
                <w:iCs/>
                <w:color w:val="000000" w:themeColor="text1"/>
              </w:rPr>
            </w:pPr>
            <w:r w:rsidRPr="006D2EE8">
              <w:rPr>
                <w:rFonts w:ascii="Times New Roman" w:hAnsi="Times New Roman" w:cs="Times New Roman"/>
                <w:bCs/>
                <w:iCs/>
                <w:color w:val="000000" w:themeColor="text1"/>
              </w:rPr>
              <w:t>2</w:t>
            </w:r>
            <w:r w:rsidR="004732C8" w:rsidRPr="006D2EE8">
              <w:rPr>
                <w:rFonts w:ascii="Times New Roman" w:hAnsi="Times New Roman" w:cs="Times New Roman"/>
                <w:bCs/>
                <w:iCs/>
                <w:color w:val="000000" w:themeColor="text1"/>
              </w:rPr>
              <w:t>.</w:t>
            </w:r>
            <w:r w:rsidRPr="006D2EE8">
              <w:rPr>
                <w:rFonts w:ascii="Times New Roman" w:hAnsi="Times New Roman" w:cs="Times New Roman"/>
                <w:bCs/>
                <w:iCs/>
                <w:color w:val="000000" w:themeColor="text1"/>
              </w:rPr>
              <w:t>0</w:t>
            </w:r>
            <w:r w:rsidR="004732C8" w:rsidRPr="006D2EE8">
              <w:rPr>
                <w:rFonts w:ascii="Times New Roman" w:hAnsi="Times New Roman" w:cs="Times New Roman"/>
                <w:bCs/>
                <w:iCs/>
                <w:color w:val="000000" w:themeColor="text1"/>
              </w:rPr>
              <w:t>00.000,00KM</w:t>
            </w:r>
          </w:p>
        </w:tc>
      </w:tr>
      <w:tr w:rsidR="004732C8" w:rsidRPr="006D2EE8" w:rsidTr="006D2EE8">
        <w:tc>
          <w:tcPr>
            <w:tcW w:w="2691" w:type="dxa"/>
            <w:shd w:val="clear" w:color="auto" w:fill="FFFFFF" w:themeFill="background1"/>
          </w:tcPr>
          <w:p w:rsidR="004732C8" w:rsidRPr="006D2EE8" w:rsidRDefault="004732C8" w:rsidP="00943785">
            <w:pPr>
              <w:pStyle w:val="ListParagraph"/>
              <w:autoSpaceDE w:val="0"/>
              <w:autoSpaceDN w:val="0"/>
              <w:adjustRightInd w:val="0"/>
              <w:spacing w:after="0" w:line="240" w:lineRule="auto"/>
              <w:rPr>
                <w:rFonts w:ascii="Times New Roman" w:hAnsi="Times New Roman" w:cs="Times New Roman"/>
                <w:b/>
                <w:bCs/>
                <w:i/>
                <w:iCs/>
                <w:color w:val="000000" w:themeColor="text1"/>
              </w:rPr>
            </w:pPr>
          </w:p>
        </w:tc>
        <w:tc>
          <w:tcPr>
            <w:tcW w:w="4284" w:type="dxa"/>
            <w:shd w:val="clear" w:color="auto" w:fill="auto"/>
          </w:tcPr>
          <w:p w:rsidR="004732C8" w:rsidRPr="006D2EE8" w:rsidRDefault="004732C8" w:rsidP="00365FF9">
            <w:pPr>
              <w:autoSpaceDE w:val="0"/>
              <w:autoSpaceDN w:val="0"/>
              <w:adjustRightInd w:val="0"/>
              <w:spacing w:line="240" w:lineRule="auto"/>
              <w:jc w:val="both"/>
              <w:rPr>
                <w:rFonts w:ascii="Times New Roman" w:hAnsi="Times New Roman" w:cs="Times New Roman"/>
                <w:bCs/>
                <w:iCs/>
                <w:color w:val="000000" w:themeColor="text1"/>
              </w:rPr>
            </w:pPr>
          </w:p>
        </w:tc>
        <w:tc>
          <w:tcPr>
            <w:tcW w:w="2267" w:type="dxa"/>
            <w:shd w:val="clear" w:color="auto" w:fill="auto"/>
            <w:vAlign w:val="center"/>
          </w:tcPr>
          <w:p w:rsidR="004732C8" w:rsidRPr="006D2EE8" w:rsidRDefault="004732C8" w:rsidP="006D2EE8">
            <w:pPr>
              <w:autoSpaceDE w:val="0"/>
              <w:autoSpaceDN w:val="0"/>
              <w:adjustRightInd w:val="0"/>
              <w:spacing w:line="240" w:lineRule="auto"/>
              <w:jc w:val="center"/>
              <w:rPr>
                <w:rFonts w:ascii="Times New Roman" w:hAnsi="Times New Roman" w:cs="Times New Roman"/>
                <w:bCs/>
                <w:iCs/>
                <w:color w:val="000000" w:themeColor="text1"/>
              </w:rPr>
            </w:pPr>
          </w:p>
        </w:tc>
      </w:tr>
      <w:tr w:rsidR="004732C8" w:rsidRPr="006D2EE8" w:rsidTr="006D2EE8">
        <w:trPr>
          <w:trHeight w:val="510"/>
        </w:trPr>
        <w:tc>
          <w:tcPr>
            <w:tcW w:w="6975" w:type="dxa"/>
            <w:gridSpan w:val="2"/>
            <w:shd w:val="clear" w:color="auto" w:fill="auto"/>
            <w:vAlign w:val="center"/>
          </w:tcPr>
          <w:p w:rsidR="004732C8" w:rsidRPr="006D2EE8" w:rsidRDefault="004732C8" w:rsidP="006D2EE8">
            <w:pPr>
              <w:autoSpaceDE w:val="0"/>
              <w:autoSpaceDN w:val="0"/>
              <w:adjustRightInd w:val="0"/>
              <w:spacing w:after="0" w:line="240" w:lineRule="auto"/>
              <w:jc w:val="center"/>
              <w:rPr>
                <w:rFonts w:ascii="Times New Roman" w:hAnsi="Times New Roman" w:cs="Times New Roman"/>
                <w:b/>
                <w:bCs/>
                <w:iCs/>
                <w:color w:val="000000" w:themeColor="text1"/>
              </w:rPr>
            </w:pPr>
            <w:r w:rsidRPr="006D2EE8">
              <w:rPr>
                <w:rFonts w:ascii="Times New Roman" w:hAnsi="Times New Roman" w:cs="Times New Roman"/>
                <w:b/>
                <w:bCs/>
                <w:iCs/>
                <w:color w:val="000000" w:themeColor="text1"/>
              </w:rPr>
              <w:t>UKUPNO</w:t>
            </w:r>
          </w:p>
        </w:tc>
        <w:tc>
          <w:tcPr>
            <w:tcW w:w="2267" w:type="dxa"/>
            <w:shd w:val="clear" w:color="auto" w:fill="auto"/>
            <w:vAlign w:val="center"/>
          </w:tcPr>
          <w:p w:rsidR="004732C8" w:rsidRPr="006D2EE8" w:rsidRDefault="00621DB8" w:rsidP="006D2EE8">
            <w:pPr>
              <w:autoSpaceDE w:val="0"/>
              <w:autoSpaceDN w:val="0"/>
              <w:adjustRightInd w:val="0"/>
              <w:spacing w:after="0" w:line="240" w:lineRule="auto"/>
              <w:jc w:val="center"/>
              <w:rPr>
                <w:rFonts w:ascii="Times New Roman" w:hAnsi="Times New Roman" w:cs="Times New Roman"/>
                <w:b/>
                <w:bCs/>
                <w:i/>
                <w:iCs/>
                <w:color w:val="000000" w:themeColor="text1"/>
              </w:rPr>
            </w:pPr>
            <w:r w:rsidRPr="006D2EE8">
              <w:rPr>
                <w:rFonts w:ascii="Times New Roman" w:hAnsi="Times New Roman" w:cs="Times New Roman"/>
                <w:b/>
                <w:bCs/>
                <w:i/>
                <w:iCs/>
                <w:color w:val="000000" w:themeColor="text1"/>
              </w:rPr>
              <w:t>5</w:t>
            </w:r>
            <w:r w:rsidR="004732C8" w:rsidRPr="006D2EE8">
              <w:rPr>
                <w:rFonts w:ascii="Times New Roman" w:hAnsi="Times New Roman" w:cs="Times New Roman"/>
                <w:b/>
                <w:bCs/>
                <w:i/>
                <w:iCs/>
                <w:color w:val="000000" w:themeColor="text1"/>
              </w:rPr>
              <w:t>.</w:t>
            </w:r>
            <w:r w:rsidRPr="006D2EE8">
              <w:rPr>
                <w:rFonts w:ascii="Times New Roman" w:hAnsi="Times New Roman" w:cs="Times New Roman"/>
                <w:b/>
                <w:bCs/>
                <w:i/>
                <w:iCs/>
                <w:color w:val="000000" w:themeColor="text1"/>
              </w:rPr>
              <w:t>0</w:t>
            </w:r>
            <w:r w:rsidR="00943785" w:rsidRPr="006D2EE8">
              <w:rPr>
                <w:rFonts w:ascii="Times New Roman" w:hAnsi="Times New Roman" w:cs="Times New Roman"/>
                <w:b/>
                <w:bCs/>
                <w:i/>
                <w:iCs/>
                <w:color w:val="000000" w:themeColor="text1"/>
              </w:rPr>
              <w:t>0</w:t>
            </w:r>
            <w:r w:rsidR="004732C8" w:rsidRPr="006D2EE8">
              <w:rPr>
                <w:rFonts w:ascii="Times New Roman" w:hAnsi="Times New Roman" w:cs="Times New Roman"/>
                <w:b/>
                <w:bCs/>
                <w:i/>
                <w:iCs/>
                <w:color w:val="000000" w:themeColor="text1"/>
              </w:rPr>
              <w:t>0.000,00 KM</w:t>
            </w:r>
          </w:p>
        </w:tc>
      </w:tr>
    </w:tbl>
    <w:p w:rsidR="00943785" w:rsidRPr="006D2EE8" w:rsidRDefault="00943785" w:rsidP="006D2EE8">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4732C8" w:rsidRPr="006D2EE8" w:rsidRDefault="004732C8" w:rsidP="006D2EE8">
      <w:pPr>
        <w:autoSpaceDE w:val="0"/>
        <w:autoSpaceDN w:val="0"/>
        <w:adjustRightInd w:val="0"/>
        <w:ind w:firstLine="644"/>
        <w:jc w:val="both"/>
        <w:rPr>
          <w:rFonts w:ascii="Times New Roman" w:hAnsi="Times New Roman" w:cs="Times New Roman"/>
          <w:bCs/>
          <w:iCs/>
          <w:color w:val="000000" w:themeColor="text1"/>
          <w:sz w:val="24"/>
          <w:szCs w:val="24"/>
        </w:rPr>
      </w:pPr>
      <w:r w:rsidRPr="006D2EE8">
        <w:rPr>
          <w:rFonts w:ascii="Times New Roman" w:hAnsi="Times New Roman" w:cs="Times New Roman"/>
          <w:bCs/>
          <w:iCs/>
          <w:color w:val="000000" w:themeColor="text1"/>
          <w:sz w:val="24"/>
          <w:szCs w:val="24"/>
        </w:rPr>
        <w:t xml:space="preserve">Godišnji budžet Bosansko-podrinjskog kantona Goražde prema analizama i izvještajima iznosi oko </w:t>
      </w:r>
      <w:r w:rsidR="00943785" w:rsidRPr="006D2EE8">
        <w:rPr>
          <w:rFonts w:ascii="Times New Roman" w:hAnsi="Times New Roman" w:cs="Times New Roman"/>
          <w:bCs/>
          <w:iCs/>
          <w:color w:val="000000" w:themeColor="text1"/>
          <w:sz w:val="24"/>
          <w:szCs w:val="24"/>
        </w:rPr>
        <w:t>55</w:t>
      </w:r>
      <w:r w:rsidRPr="006D2EE8">
        <w:rPr>
          <w:rFonts w:ascii="Times New Roman" w:hAnsi="Times New Roman" w:cs="Times New Roman"/>
          <w:bCs/>
          <w:iCs/>
          <w:color w:val="000000" w:themeColor="text1"/>
          <w:sz w:val="24"/>
          <w:szCs w:val="24"/>
        </w:rPr>
        <w:t xml:space="preserve">.000.000,00 KM. Radi kvalitetnog i efikasnog razvoja turizma u Bosansko-podrinjskom kantonu Goražde neophodno je za turizam izdvajati, planirati i osiguravati dovoljna finansijska sredstva kako bi se prethodno navedeni strateški ciljevi mogli realizovati. Realizacijom pomenutih strateških ciljeva ubrzat će se razvoj turizma od kojeg će veliku korist imati lokalno stanovništvo i turistički radnici, a Bosansko-podrinjski kanton Goražde postat će prepoznatljiva turistička destinacija u Bosni i Hercegovini pa i šire. </w:t>
      </w:r>
    </w:p>
    <w:p w:rsidR="004732C8" w:rsidRPr="006D2EE8" w:rsidRDefault="004732C8" w:rsidP="006D2EE8">
      <w:pPr>
        <w:autoSpaceDE w:val="0"/>
        <w:autoSpaceDN w:val="0"/>
        <w:adjustRightInd w:val="0"/>
        <w:jc w:val="both"/>
        <w:rPr>
          <w:rFonts w:ascii="Times New Roman" w:hAnsi="Times New Roman" w:cs="Times New Roman"/>
          <w:bCs/>
          <w:iCs/>
          <w:color w:val="000000" w:themeColor="text1"/>
        </w:rPr>
      </w:pPr>
    </w:p>
    <w:p w:rsidR="004732C8" w:rsidRPr="0084218D" w:rsidRDefault="00585AD3" w:rsidP="0084218D">
      <w:pPr>
        <w:pStyle w:val="Heading2"/>
        <w:numPr>
          <w:ilvl w:val="0"/>
          <w:numId w:val="0"/>
        </w:numPr>
        <w:spacing w:after="240" w:line="276" w:lineRule="auto"/>
        <w:ind w:left="644" w:hanging="644"/>
        <w:rPr>
          <w:rFonts w:ascii="Times New Roman" w:hAnsi="Times New Roman" w:cs="Times New Roman"/>
          <w:color w:val="000000" w:themeColor="text1"/>
        </w:rPr>
      </w:pPr>
      <w:bookmarkStart w:id="77" w:name="_Toc438647024"/>
      <w:bookmarkStart w:id="78" w:name="_Toc450727914"/>
      <w:bookmarkStart w:id="79" w:name="_Toc456161741"/>
      <w:bookmarkStart w:id="80" w:name="_Toc143242239"/>
      <w:r w:rsidRPr="006D2EE8">
        <w:rPr>
          <w:rFonts w:ascii="Times New Roman" w:hAnsi="Times New Roman" w:cs="Times New Roman"/>
          <w:color w:val="000000" w:themeColor="text1"/>
        </w:rPr>
        <w:t>9</w:t>
      </w:r>
      <w:r w:rsidR="00842674" w:rsidRPr="006D2EE8">
        <w:rPr>
          <w:rFonts w:ascii="Times New Roman" w:hAnsi="Times New Roman" w:cs="Times New Roman"/>
          <w:color w:val="000000" w:themeColor="text1"/>
        </w:rPr>
        <w:t xml:space="preserve"> </w:t>
      </w:r>
      <w:r w:rsidR="004732C8" w:rsidRPr="006D2EE8">
        <w:rPr>
          <w:rFonts w:ascii="Times New Roman" w:hAnsi="Times New Roman" w:cs="Times New Roman"/>
          <w:color w:val="000000" w:themeColor="text1"/>
        </w:rPr>
        <w:t>. Plan praćenja, izvještavanja, evaluacije i revizije Strategije</w:t>
      </w:r>
      <w:bookmarkEnd w:id="77"/>
      <w:bookmarkEnd w:id="78"/>
      <w:bookmarkEnd w:id="79"/>
      <w:bookmarkEnd w:id="80"/>
    </w:p>
    <w:p w:rsidR="004732C8" w:rsidRPr="006D2EE8" w:rsidRDefault="004732C8" w:rsidP="006D2EE8">
      <w:pPr>
        <w:autoSpaceDE w:val="0"/>
        <w:autoSpaceDN w:val="0"/>
        <w:adjustRightInd w:val="0"/>
        <w:ind w:firstLine="644"/>
        <w:jc w:val="both"/>
        <w:rPr>
          <w:rFonts w:ascii="Times New Roman" w:hAnsi="Times New Roman" w:cs="Times New Roman"/>
          <w:bCs/>
          <w:iCs/>
          <w:color w:val="000000" w:themeColor="text1"/>
          <w:sz w:val="24"/>
          <w:szCs w:val="24"/>
          <w:lang w:val="bs-Latn-BA"/>
        </w:rPr>
      </w:pPr>
      <w:r w:rsidRPr="006D2EE8">
        <w:rPr>
          <w:rFonts w:ascii="Times New Roman" w:hAnsi="Times New Roman" w:cs="Times New Roman"/>
          <w:bCs/>
          <w:iCs/>
          <w:color w:val="000000" w:themeColor="text1"/>
          <w:sz w:val="24"/>
          <w:szCs w:val="24"/>
        </w:rPr>
        <w:t>Pra</w:t>
      </w:r>
      <w:r w:rsidRPr="006D2EE8">
        <w:rPr>
          <w:rFonts w:ascii="Times New Roman" w:hAnsi="Times New Roman" w:cs="Times New Roman"/>
          <w:bCs/>
          <w:iCs/>
          <w:color w:val="000000" w:themeColor="text1"/>
          <w:sz w:val="24"/>
          <w:szCs w:val="24"/>
          <w:lang w:val="bs-Latn-BA"/>
        </w:rPr>
        <w:t>ć</w:t>
      </w:r>
      <w:r w:rsidRPr="006D2EE8">
        <w:rPr>
          <w:rFonts w:ascii="Times New Roman" w:hAnsi="Times New Roman" w:cs="Times New Roman"/>
          <w:bCs/>
          <w:iCs/>
          <w:color w:val="000000" w:themeColor="text1"/>
          <w:sz w:val="24"/>
          <w:szCs w:val="24"/>
        </w:rPr>
        <w:t>enje i evaluacija su osnovni instrumenti upravljanja koji ne poma</w:t>
      </w:r>
      <w:r w:rsidRPr="006D2EE8">
        <w:rPr>
          <w:rFonts w:ascii="Times New Roman" w:hAnsi="Times New Roman" w:cs="Times New Roman"/>
          <w:bCs/>
          <w:iCs/>
          <w:color w:val="000000" w:themeColor="text1"/>
          <w:sz w:val="24"/>
          <w:szCs w:val="24"/>
          <w:lang w:val="bs-Latn-BA"/>
        </w:rPr>
        <w:t>ž</w:t>
      </w:r>
      <w:r w:rsidRPr="006D2EE8">
        <w:rPr>
          <w:rFonts w:ascii="Times New Roman" w:hAnsi="Times New Roman" w:cs="Times New Roman"/>
          <w:bCs/>
          <w:iCs/>
          <w:color w:val="000000" w:themeColor="text1"/>
          <w:sz w:val="24"/>
          <w:szCs w:val="24"/>
        </w:rPr>
        <w:t>u samo u procesu izvje</w:t>
      </w:r>
      <w:r w:rsidRPr="006D2EE8">
        <w:rPr>
          <w:rFonts w:ascii="Times New Roman" w:hAnsi="Times New Roman" w:cs="Times New Roman"/>
          <w:bCs/>
          <w:iCs/>
          <w:color w:val="000000" w:themeColor="text1"/>
          <w:sz w:val="24"/>
          <w:szCs w:val="24"/>
          <w:lang w:val="bs-Latn-BA"/>
        </w:rPr>
        <w:t>š</w:t>
      </w:r>
      <w:r w:rsidRPr="006D2EE8">
        <w:rPr>
          <w:rFonts w:ascii="Times New Roman" w:hAnsi="Times New Roman" w:cs="Times New Roman"/>
          <w:bCs/>
          <w:iCs/>
          <w:color w:val="000000" w:themeColor="text1"/>
          <w:sz w:val="24"/>
          <w:szCs w:val="24"/>
        </w:rPr>
        <w:t>tavanja ve</w:t>
      </w:r>
      <w:r w:rsidRPr="006D2EE8">
        <w:rPr>
          <w:rFonts w:ascii="Times New Roman" w:hAnsi="Times New Roman" w:cs="Times New Roman"/>
          <w:bCs/>
          <w:iCs/>
          <w:color w:val="000000" w:themeColor="text1"/>
          <w:sz w:val="24"/>
          <w:szCs w:val="24"/>
          <w:lang w:val="bs-Latn-BA"/>
        </w:rPr>
        <w:t xml:space="preserve">ć </w:t>
      </w:r>
      <w:r w:rsidRPr="006D2EE8">
        <w:rPr>
          <w:rFonts w:ascii="Times New Roman" w:hAnsi="Times New Roman" w:cs="Times New Roman"/>
          <w:bCs/>
          <w:iCs/>
          <w:color w:val="000000" w:themeColor="text1"/>
          <w:sz w:val="24"/>
          <w:szCs w:val="24"/>
        </w:rPr>
        <w:t>daju osnovu za budu</w:t>
      </w:r>
      <w:r w:rsidRPr="006D2EE8">
        <w:rPr>
          <w:rFonts w:ascii="Times New Roman" w:hAnsi="Times New Roman" w:cs="Times New Roman"/>
          <w:bCs/>
          <w:iCs/>
          <w:color w:val="000000" w:themeColor="text1"/>
          <w:sz w:val="24"/>
          <w:szCs w:val="24"/>
          <w:lang w:val="bs-Latn-BA"/>
        </w:rPr>
        <w:t>ć</w:t>
      </w:r>
      <w:r w:rsidRPr="006D2EE8">
        <w:rPr>
          <w:rFonts w:ascii="Times New Roman" w:hAnsi="Times New Roman" w:cs="Times New Roman"/>
          <w:bCs/>
          <w:iCs/>
          <w:color w:val="000000" w:themeColor="text1"/>
          <w:sz w:val="24"/>
          <w:szCs w:val="24"/>
        </w:rPr>
        <w:t>a planiranja i revizije strate</w:t>
      </w:r>
      <w:r w:rsidRPr="006D2EE8">
        <w:rPr>
          <w:rFonts w:ascii="Times New Roman" w:hAnsi="Times New Roman" w:cs="Times New Roman"/>
          <w:bCs/>
          <w:iCs/>
          <w:color w:val="000000" w:themeColor="text1"/>
          <w:sz w:val="24"/>
          <w:szCs w:val="24"/>
          <w:lang w:val="bs-Latn-BA"/>
        </w:rPr>
        <w:t>š</w:t>
      </w:r>
      <w:r w:rsidRPr="006D2EE8">
        <w:rPr>
          <w:rFonts w:ascii="Times New Roman" w:hAnsi="Times New Roman" w:cs="Times New Roman"/>
          <w:bCs/>
          <w:iCs/>
          <w:color w:val="000000" w:themeColor="text1"/>
          <w:sz w:val="24"/>
          <w:szCs w:val="24"/>
        </w:rPr>
        <w:t>kih dokumenata</w:t>
      </w:r>
      <w:r w:rsidRPr="006D2EE8">
        <w:rPr>
          <w:rFonts w:ascii="Times New Roman" w:hAnsi="Times New Roman" w:cs="Times New Roman"/>
          <w:bCs/>
          <w:iCs/>
          <w:color w:val="000000" w:themeColor="text1"/>
          <w:sz w:val="24"/>
          <w:szCs w:val="24"/>
          <w:lang w:val="bs-Latn-BA"/>
        </w:rPr>
        <w:t xml:space="preserve">. </w:t>
      </w:r>
      <w:r w:rsidRPr="006D2EE8">
        <w:rPr>
          <w:rFonts w:ascii="Times New Roman" w:hAnsi="Times New Roman" w:cs="Times New Roman"/>
          <w:bCs/>
          <w:iCs/>
          <w:color w:val="000000" w:themeColor="text1"/>
          <w:sz w:val="24"/>
          <w:szCs w:val="24"/>
        </w:rPr>
        <w:t>Dok je pra</w:t>
      </w:r>
      <w:r w:rsidRPr="006D2EE8">
        <w:rPr>
          <w:rFonts w:ascii="Times New Roman" w:hAnsi="Times New Roman" w:cs="Times New Roman"/>
          <w:bCs/>
          <w:iCs/>
          <w:color w:val="000000" w:themeColor="text1"/>
          <w:sz w:val="24"/>
          <w:szCs w:val="24"/>
          <w:lang w:val="bs-Latn-BA"/>
        </w:rPr>
        <w:t>ć</w:t>
      </w:r>
      <w:r w:rsidRPr="006D2EE8">
        <w:rPr>
          <w:rFonts w:ascii="Times New Roman" w:hAnsi="Times New Roman" w:cs="Times New Roman"/>
          <w:bCs/>
          <w:iCs/>
          <w:color w:val="000000" w:themeColor="text1"/>
          <w:sz w:val="24"/>
          <w:szCs w:val="24"/>
        </w:rPr>
        <w:t>enje sistemati</w:t>
      </w:r>
      <w:r w:rsidRPr="006D2EE8">
        <w:rPr>
          <w:rFonts w:ascii="Times New Roman" w:hAnsi="Times New Roman" w:cs="Times New Roman"/>
          <w:bCs/>
          <w:iCs/>
          <w:color w:val="000000" w:themeColor="text1"/>
          <w:sz w:val="24"/>
          <w:szCs w:val="24"/>
          <w:lang w:val="bs-Latn-BA"/>
        </w:rPr>
        <w:t>č</w:t>
      </w:r>
      <w:r w:rsidRPr="006D2EE8">
        <w:rPr>
          <w:rFonts w:ascii="Times New Roman" w:hAnsi="Times New Roman" w:cs="Times New Roman"/>
          <w:bCs/>
          <w:iCs/>
          <w:color w:val="000000" w:themeColor="text1"/>
          <w:sz w:val="24"/>
          <w:szCs w:val="24"/>
        </w:rPr>
        <w:t>no i kontinuirano sakupljanje</w:t>
      </w:r>
      <w:r w:rsidRPr="006D2EE8">
        <w:rPr>
          <w:rFonts w:ascii="Times New Roman" w:hAnsi="Times New Roman" w:cs="Times New Roman"/>
          <w:bCs/>
          <w:iCs/>
          <w:color w:val="000000" w:themeColor="text1"/>
          <w:sz w:val="24"/>
          <w:szCs w:val="24"/>
          <w:lang w:val="bs-Latn-BA"/>
        </w:rPr>
        <w:t xml:space="preserve">, </w:t>
      </w:r>
      <w:r w:rsidRPr="006D2EE8">
        <w:rPr>
          <w:rFonts w:ascii="Times New Roman" w:hAnsi="Times New Roman" w:cs="Times New Roman"/>
          <w:bCs/>
          <w:iCs/>
          <w:color w:val="000000" w:themeColor="text1"/>
          <w:sz w:val="24"/>
          <w:szCs w:val="24"/>
        </w:rPr>
        <w:t>analiziranje i kori</w:t>
      </w:r>
      <w:r w:rsidRPr="006D2EE8">
        <w:rPr>
          <w:rFonts w:ascii="Times New Roman" w:hAnsi="Times New Roman" w:cs="Times New Roman"/>
          <w:bCs/>
          <w:iCs/>
          <w:color w:val="000000" w:themeColor="text1"/>
          <w:sz w:val="24"/>
          <w:szCs w:val="24"/>
          <w:lang w:val="bs-Latn-BA"/>
        </w:rPr>
        <w:t>š</w:t>
      </w:r>
      <w:r w:rsidRPr="006D2EE8">
        <w:rPr>
          <w:rFonts w:ascii="Times New Roman" w:hAnsi="Times New Roman" w:cs="Times New Roman"/>
          <w:bCs/>
          <w:iCs/>
          <w:color w:val="000000" w:themeColor="text1"/>
          <w:sz w:val="24"/>
          <w:szCs w:val="24"/>
        </w:rPr>
        <w:t xml:space="preserve">tenje podataka i pokazatelja u svrhu mjerenja napretka ostvarivanja postavljenih ciljeva </w:t>
      </w:r>
      <w:r w:rsidRPr="006D2EE8">
        <w:rPr>
          <w:rFonts w:ascii="Times New Roman" w:hAnsi="Times New Roman" w:cs="Times New Roman"/>
          <w:bCs/>
          <w:iCs/>
          <w:color w:val="000000" w:themeColor="text1"/>
          <w:sz w:val="24"/>
          <w:szCs w:val="24"/>
          <w:lang w:val="bs-Latn-BA"/>
        </w:rPr>
        <w:t>/</w:t>
      </w:r>
      <w:r w:rsidRPr="006D2EE8">
        <w:rPr>
          <w:rFonts w:ascii="Times New Roman" w:hAnsi="Times New Roman" w:cs="Times New Roman"/>
          <w:bCs/>
          <w:iCs/>
          <w:color w:val="000000" w:themeColor="text1"/>
          <w:sz w:val="24"/>
          <w:szCs w:val="24"/>
        </w:rPr>
        <w:t>programa</w:t>
      </w:r>
      <w:r w:rsidRPr="006D2EE8">
        <w:rPr>
          <w:rFonts w:ascii="Times New Roman" w:hAnsi="Times New Roman" w:cs="Times New Roman"/>
          <w:bCs/>
          <w:iCs/>
          <w:color w:val="000000" w:themeColor="text1"/>
          <w:sz w:val="24"/>
          <w:szCs w:val="24"/>
          <w:lang w:val="bs-Latn-BA"/>
        </w:rPr>
        <w:t xml:space="preserve">/ </w:t>
      </w:r>
      <w:r w:rsidRPr="006D2EE8">
        <w:rPr>
          <w:rFonts w:ascii="Times New Roman" w:hAnsi="Times New Roman" w:cs="Times New Roman"/>
          <w:bCs/>
          <w:iCs/>
          <w:color w:val="000000" w:themeColor="text1"/>
          <w:sz w:val="24"/>
          <w:szCs w:val="24"/>
        </w:rPr>
        <w:t>projekata i napretka u kori</w:t>
      </w:r>
      <w:r w:rsidRPr="006D2EE8">
        <w:rPr>
          <w:rFonts w:ascii="Times New Roman" w:hAnsi="Times New Roman" w:cs="Times New Roman"/>
          <w:bCs/>
          <w:iCs/>
          <w:color w:val="000000" w:themeColor="text1"/>
          <w:sz w:val="24"/>
          <w:szCs w:val="24"/>
          <w:lang w:val="bs-Latn-BA"/>
        </w:rPr>
        <w:t>š</w:t>
      </w:r>
      <w:r w:rsidRPr="006D2EE8">
        <w:rPr>
          <w:rFonts w:ascii="Times New Roman" w:hAnsi="Times New Roman" w:cs="Times New Roman"/>
          <w:bCs/>
          <w:iCs/>
          <w:color w:val="000000" w:themeColor="text1"/>
          <w:sz w:val="24"/>
          <w:szCs w:val="24"/>
        </w:rPr>
        <w:t>tenju dodjeljenih sredstava i preduzimanja odgovaraju</w:t>
      </w:r>
      <w:r w:rsidRPr="006D2EE8">
        <w:rPr>
          <w:rFonts w:ascii="Times New Roman" w:hAnsi="Times New Roman" w:cs="Times New Roman"/>
          <w:bCs/>
          <w:iCs/>
          <w:color w:val="000000" w:themeColor="text1"/>
          <w:sz w:val="24"/>
          <w:szCs w:val="24"/>
          <w:lang w:val="bs-Latn-BA"/>
        </w:rPr>
        <w:t>ć</w:t>
      </w:r>
      <w:r w:rsidRPr="006D2EE8">
        <w:rPr>
          <w:rFonts w:ascii="Times New Roman" w:hAnsi="Times New Roman" w:cs="Times New Roman"/>
          <w:bCs/>
          <w:iCs/>
          <w:color w:val="000000" w:themeColor="text1"/>
          <w:sz w:val="24"/>
          <w:szCs w:val="24"/>
        </w:rPr>
        <w:t>ih mjera s ciljem eventualnih korekcija</w:t>
      </w:r>
      <w:r w:rsidRPr="006D2EE8">
        <w:rPr>
          <w:rFonts w:ascii="Times New Roman" w:hAnsi="Times New Roman" w:cs="Times New Roman"/>
          <w:bCs/>
          <w:iCs/>
          <w:color w:val="000000" w:themeColor="text1"/>
          <w:sz w:val="24"/>
          <w:szCs w:val="24"/>
          <w:lang w:val="bs-Latn-BA"/>
        </w:rPr>
        <w:t xml:space="preserve">, </w:t>
      </w:r>
      <w:r w:rsidRPr="006D2EE8">
        <w:rPr>
          <w:rFonts w:ascii="Times New Roman" w:hAnsi="Times New Roman" w:cs="Times New Roman"/>
          <w:bCs/>
          <w:iCs/>
          <w:color w:val="000000" w:themeColor="text1"/>
          <w:sz w:val="24"/>
          <w:szCs w:val="24"/>
        </w:rPr>
        <w:t>evaluacija</w:t>
      </w:r>
      <w:r w:rsidRPr="006D2EE8">
        <w:rPr>
          <w:rFonts w:ascii="Times New Roman" w:hAnsi="Times New Roman" w:cs="Times New Roman"/>
          <w:bCs/>
          <w:i/>
          <w:iCs/>
          <w:color w:val="000000" w:themeColor="text1"/>
          <w:sz w:val="24"/>
          <w:szCs w:val="24"/>
        </w:rPr>
        <w:t xml:space="preserve"> </w:t>
      </w:r>
      <w:r w:rsidRPr="006D2EE8">
        <w:rPr>
          <w:rFonts w:ascii="Times New Roman" w:hAnsi="Times New Roman" w:cs="Times New Roman"/>
          <w:bCs/>
          <w:iCs/>
          <w:color w:val="000000" w:themeColor="text1"/>
          <w:sz w:val="24"/>
          <w:szCs w:val="24"/>
        </w:rPr>
        <w:t>je proces kojim se odre</w:t>
      </w:r>
      <w:r w:rsidRPr="006D2EE8">
        <w:rPr>
          <w:rFonts w:ascii="Times New Roman" w:hAnsi="Times New Roman" w:cs="Times New Roman"/>
          <w:bCs/>
          <w:iCs/>
          <w:color w:val="000000" w:themeColor="text1"/>
          <w:sz w:val="24"/>
          <w:szCs w:val="24"/>
          <w:lang w:val="bs-Latn-BA"/>
        </w:rPr>
        <w:t>đ</w:t>
      </w:r>
      <w:r w:rsidRPr="006D2EE8">
        <w:rPr>
          <w:rFonts w:ascii="Times New Roman" w:hAnsi="Times New Roman" w:cs="Times New Roman"/>
          <w:bCs/>
          <w:iCs/>
          <w:color w:val="000000" w:themeColor="text1"/>
          <w:sz w:val="24"/>
          <w:szCs w:val="24"/>
        </w:rPr>
        <w:t>uje vrijednost i zna</w:t>
      </w:r>
      <w:r w:rsidRPr="006D2EE8">
        <w:rPr>
          <w:rFonts w:ascii="Times New Roman" w:hAnsi="Times New Roman" w:cs="Times New Roman"/>
          <w:bCs/>
          <w:iCs/>
          <w:color w:val="000000" w:themeColor="text1"/>
          <w:sz w:val="24"/>
          <w:szCs w:val="24"/>
          <w:lang w:val="bs-Latn-BA"/>
        </w:rPr>
        <w:t>č</w:t>
      </w:r>
      <w:r w:rsidRPr="006D2EE8">
        <w:rPr>
          <w:rFonts w:ascii="Times New Roman" w:hAnsi="Times New Roman" w:cs="Times New Roman"/>
          <w:bCs/>
          <w:iCs/>
          <w:color w:val="000000" w:themeColor="text1"/>
          <w:sz w:val="24"/>
          <w:szCs w:val="24"/>
        </w:rPr>
        <w:t>aj intervencije</w:t>
      </w:r>
      <w:r w:rsidRPr="006D2EE8">
        <w:rPr>
          <w:rFonts w:ascii="Times New Roman" w:hAnsi="Times New Roman" w:cs="Times New Roman"/>
          <w:bCs/>
          <w:iCs/>
          <w:color w:val="000000" w:themeColor="text1"/>
          <w:sz w:val="24"/>
          <w:szCs w:val="24"/>
          <w:lang w:val="bs-Latn-BA"/>
        </w:rPr>
        <w:t xml:space="preserve">, </w:t>
      </w:r>
      <w:r w:rsidRPr="006D2EE8">
        <w:rPr>
          <w:rFonts w:ascii="Times New Roman" w:hAnsi="Times New Roman" w:cs="Times New Roman"/>
          <w:bCs/>
          <w:iCs/>
          <w:color w:val="000000" w:themeColor="text1"/>
          <w:sz w:val="24"/>
          <w:szCs w:val="24"/>
        </w:rPr>
        <w:t>odnosno programa</w:t>
      </w:r>
      <w:r w:rsidRPr="006D2EE8">
        <w:rPr>
          <w:rFonts w:ascii="Times New Roman" w:hAnsi="Times New Roman" w:cs="Times New Roman"/>
          <w:bCs/>
          <w:iCs/>
          <w:color w:val="000000" w:themeColor="text1"/>
          <w:sz w:val="24"/>
          <w:szCs w:val="24"/>
          <w:lang w:val="bs-Latn-BA"/>
        </w:rPr>
        <w:t xml:space="preserve">, </w:t>
      </w:r>
      <w:r w:rsidRPr="006D2EE8">
        <w:rPr>
          <w:rFonts w:ascii="Times New Roman" w:hAnsi="Times New Roman" w:cs="Times New Roman"/>
          <w:bCs/>
          <w:iCs/>
          <w:color w:val="000000" w:themeColor="text1"/>
          <w:sz w:val="24"/>
          <w:szCs w:val="24"/>
        </w:rPr>
        <w:t>projekata ili sveukupne strategije razvoja</w:t>
      </w:r>
      <w:r w:rsidRPr="006D2EE8">
        <w:rPr>
          <w:rFonts w:ascii="Times New Roman" w:hAnsi="Times New Roman" w:cs="Times New Roman"/>
          <w:bCs/>
          <w:iCs/>
          <w:color w:val="000000" w:themeColor="text1"/>
          <w:sz w:val="24"/>
          <w:szCs w:val="24"/>
          <w:lang w:val="bs-Latn-BA"/>
        </w:rPr>
        <w:t xml:space="preserve">, </w:t>
      </w:r>
      <w:r w:rsidRPr="006D2EE8">
        <w:rPr>
          <w:rFonts w:ascii="Times New Roman" w:hAnsi="Times New Roman" w:cs="Times New Roman"/>
          <w:bCs/>
          <w:iCs/>
          <w:color w:val="000000" w:themeColor="text1"/>
          <w:sz w:val="24"/>
          <w:szCs w:val="24"/>
        </w:rPr>
        <w:t>prema definisanim kriterijima</w:t>
      </w:r>
      <w:r w:rsidRPr="006D2EE8">
        <w:rPr>
          <w:rFonts w:ascii="Times New Roman" w:hAnsi="Times New Roman" w:cs="Times New Roman"/>
          <w:bCs/>
          <w:iCs/>
          <w:color w:val="000000" w:themeColor="text1"/>
          <w:sz w:val="24"/>
          <w:szCs w:val="24"/>
          <w:lang w:val="bs-Latn-BA"/>
        </w:rPr>
        <w:t xml:space="preserve">. </w:t>
      </w:r>
    </w:p>
    <w:p w:rsidR="004732C8" w:rsidRPr="006D2EE8" w:rsidRDefault="004732C8" w:rsidP="006D2EE8">
      <w:pPr>
        <w:autoSpaceDE w:val="0"/>
        <w:autoSpaceDN w:val="0"/>
        <w:adjustRightInd w:val="0"/>
        <w:ind w:firstLine="644"/>
        <w:jc w:val="both"/>
        <w:rPr>
          <w:rFonts w:ascii="Times New Roman" w:hAnsi="Times New Roman" w:cs="Times New Roman"/>
          <w:bCs/>
          <w:iCs/>
          <w:color w:val="000000" w:themeColor="text1"/>
          <w:sz w:val="24"/>
          <w:szCs w:val="24"/>
        </w:rPr>
      </w:pPr>
      <w:r w:rsidRPr="006D2EE8">
        <w:rPr>
          <w:rFonts w:ascii="Times New Roman" w:hAnsi="Times New Roman" w:cs="Times New Roman"/>
          <w:bCs/>
          <w:iCs/>
          <w:color w:val="000000" w:themeColor="text1"/>
          <w:sz w:val="24"/>
          <w:szCs w:val="24"/>
        </w:rPr>
        <w:t xml:space="preserve">Praćenje realizacije revidirane Strategije razvoja turizma Bosansko-podrinjskog kantona Goražde će se primarno odvijati kroz praćenje implementacije planiranih projekata te praćenje ostvarenih rezultata na nivou prioritetnih ciljeva. Dok praćenje implementacije daje </w:t>
      </w:r>
      <w:r w:rsidRPr="006D2EE8">
        <w:rPr>
          <w:rFonts w:ascii="Times New Roman" w:hAnsi="Times New Roman" w:cs="Times New Roman"/>
          <w:bCs/>
          <w:iCs/>
          <w:color w:val="000000" w:themeColor="text1"/>
          <w:sz w:val="24"/>
          <w:szCs w:val="24"/>
        </w:rPr>
        <w:lastRenderedPageBreak/>
        <w:t xml:space="preserve">odgovor da li smo neki projekat ostvarili ili ne, praćenje rezultata treba da da informaciju o krajnjim rezultatima intervencije. Za razliku od praćenja, evaluacija daje dokaz zašto ciljevi i rezultati nisu ostvareni. Rezultati praćenja i evaluacije služe kao osnova za izradu godišnjih akcionih planova za implementaciju strategije razvoja, ali mogu da ukažu i na potrebu revizije Strategije. </w:t>
      </w:r>
    </w:p>
    <w:p w:rsidR="004732C8" w:rsidRPr="006D2EE8" w:rsidRDefault="004732C8" w:rsidP="006D2EE8">
      <w:pPr>
        <w:autoSpaceDE w:val="0"/>
        <w:autoSpaceDN w:val="0"/>
        <w:adjustRightInd w:val="0"/>
        <w:ind w:firstLine="644"/>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Praćenje obuhvata kako postizanje ciljeva iz Strategije razvoja turizma Bosansko-podrinjskog kantona Goražde, tako i provođenje institucionalnih planova kantonalnih ministarstava i institucija u Bosansko-podrinjskom kantonu Goražde. Praćenje će se vršiti godišnje u formi godišnjeg izvještaja o stepenu realizacije Strategije i sveukupnog stepena razvoja u Bosansko-podrinjskom kantonu Goražde. Budući ured  za upravljanje razvojem Bosansko-podrinjskog kantona Goražde </w:t>
      </w:r>
      <w:r w:rsidRPr="006D2EE8">
        <w:rPr>
          <w:rFonts w:ascii="Times New Roman" w:hAnsi="Times New Roman" w:cs="Times New Roman"/>
          <w:color w:val="000000" w:themeColor="text1"/>
          <w:sz w:val="24"/>
          <w:szCs w:val="24"/>
          <w:lang w:val="de-DE"/>
        </w:rPr>
        <w:t>će pripremati Izvještaj o razvoju turizma Bosansko-podrinjskog kantona Goražde na godišnjem nivou i na svim segmentima. Cilj ovog dokumenta je da se sagleda napredak turizma Bosansko-podrinjskog kantona Goražde u jednogodišnjem periodu i stepen doprinosa ostvarenju strateških ciljeva i prioriteta iz Strategije razvoja turizma Bosansko-podrinjskog kantona Goražde. Izvještaj o razvoju turizma prati strukturu Strategije razvoja turizma Bosansko-podrinjskog kantona Goražde, a osnovni elementi su: indikatori i mjere učinka, opis stanja po oblastima, razlozi za opisano stanje i preporuke za unapređenje stanja po oblastima i veći doprinos implementaciji zacrtanih strateških ciljeva.</w:t>
      </w:r>
    </w:p>
    <w:p w:rsidR="004732C8" w:rsidRPr="0084218D" w:rsidRDefault="00585AD3" w:rsidP="0084218D">
      <w:pPr>
        <w:pStyle w:val="Heading2"/>
        <w:numPr>
          <w:ilvl w:val="0"/>
          <w:numId w:val="0"/>
        </w:numPr>
        <w:spacing w:after="240" w:line="276" w:lineRule="auto"/>
        <w:ind w:left="644" w:hanging="644"/>
        <w:rPr>
          <w:rFonts w:ascii="Times New Roman" w:hAnsi="Times New Roman" w:cs="Times New Roman"/>
          <w:color w:val="000000" w:themeColor="text1"/>
        </w:rPr>
      </w:pPr>
      <w:bookmarkStart w:id="81" w:name="_Toc438647025"/>
      <w:bookmarkStart w:id="82" w:name="_Toc450727915"/>
      <w:bookmarkStart w:id="83" w:name="_Toc456161742"/>
      <w:bookmarkStart w:id="84" w:name="_Toc143242240"/>
      <w:r w:rsidRPr="006D2EE8">
        <w:rPr>
          <w:rFonts w:ascii="Times New Roman" w:hAnsi="Times New Roman" w:cs="Times New Roman"/>
          <w:color w:val="000000" w:themeColor="text1"/>
        </w:rPr>
        <w:t>10</w:t>
      </w:r>
      <w:r w:rsidR="0079333D" w:rsidRPr="006D2EE8">
        <w:rPr>
          <w:rFonts w:ascii="Times New Roman" w:hAnsi="Times New Roman" w:cs="Times New Roman"/>
          <w:color w:val="000000" w:themeColor="text1"/>
        </w:rPr>
        <w:t xml:space="preserve">. </w:t>
      </w:r>
      <w:r w:rsidR="004732C8" w:rsidRPr="006D2EE8">
        <w:rPr>
          <w:rFonts w:ascii="Times New Roman" w:hAnsi="Times New Roman" w:cs="Times New Roman"/>
          <w:color w:val="000000" w:themeColor="text1"/>
        </w:rPr>
        <w:t>Implementacija Strategije i kontrola provođenja</w:t>
      </w:r>
      <w:bookmarkEnd w:id="81"/>
      <w:bookmarkEnd w:id="82"/>
      <w:bookmarkEnd w:id="83"/>
      <w:bookmarkEnd w:id="84"/>
    </w:p>
    <w:p w:rsidR="004732C8" w:rsidRPr="006D2EE8" w:rsidRDefault="004732C8" w:rsidP="006D2EE8">
      <w:pPr>
        <w:ind w:firstLine="644"/>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Za uspješno provođenje Strategije neophodno je primjenjivati posebne razvojne i druge mjere i programe podrške. Analiza pomenutih strateških ciljeva podrazumjeva maksimalnu uključenost i angažovanost svih direktnih i indirektnih aktera. Uz maksimalno angažovanje direktnih i indirektnih aktera na implementaciji prethodno navedenih projekata, Strategija i njena implementacija moraju potaknuti izgradnju cijelog sistema poticaja razvoja turizma. </w:t>
      </w:r>
    </w:p>
    <w:p w:rsidR="004732C8" w:rsidRPr="0084218D" w:rsidRDefault="00585AD3" w:rsidP="0084218D">
      <w:pPr>
        <w:pStyle w:val="Heading2"/>
        <w:numPr>
          <w:ilvl w:val="0"/>
          <w:numId w:val="0"/>
        </w:numPr>
        <w:spacing w:after="240" w:line="276" w:lineRule="auto"/>
        <w:ind w:left="644" w:hanging="644"/>
        <w:rPr>
          <w:rFonts w:ascii="Times New Roman" w:hAnsi="Times New Roman" w:cs="Times New Roman"/>
          <w:color w:val="000000" w:themeColor="text1"/>
        </w:rPr>
      </w:pPr>
      <w:bookmarkStart w:id="85" w:name="_Toc438647026"/>
      <w:bookmarkStart w:id="86" w:name="_Toc450727916"/>
      <w:bookmarkStart w:id="87" w:name="_Toc456161743"/>
      <w:bookmarkStart w:id="88" w:name="_Toc143242241"/>
      <w:r w:rsidRPr="006D2EE8">
        <w:rPr>
          <w:rFonts w:ascii="Times New Roman" w:hAnsi="Times New Roman" w:cs="Times New Roman"/>
          <w:color w:val="000000" w:themeColor="text1"/>
        </w:rPr>
        <w:t>10.1</w:t>
      </w:r>
      <w:r w:rsidR="00926AED" w:rsidRPr="006D2EE8">
        <w:rPr>
          <w:rFonts w:ascii="Times New Roman" w:hAnsi="Times New Roman" w:cs="Times New Roman"/>
          <w:color w:val="000000" w:themeColor="text1"/>
        </w:rPr>
        <w:t xml:space="preserve">. </w:t>
      </w:r>
      <w:r w:rsidR="001237DC" w:rsidRPr="006D2EE8">
        <w:rPr>
          <w:rFonts w:ascii="Times New Roman" w:hAnsi="Times New Roman" w:cs="Times New Roman"/>
          <w:color w:val="000000" w:themeColor="text1"/>
        </w:rPr>
        <w:t xml:space="preserve"> </w:t>
      </w:r>
      <w:r w:rsidR="004732C8" w:rsidRPr="006D2EE8">
        <w:rPr>
          <w:rFonts w:ascii="Times New Roman" w:hAnsi="Times New Roman" w:cs="Times New Roman"/>
          <w:color w:val="000000" w:themeColor="text1"/>
        </w:rPr>
        <w:t xml:space="preserve"> Mjere i programi</w:t>
      </w:r>
      <w:bookmarkEnd w:id="85"/>
      <w:bookmarkEnd w:id="86"/>
      <w:bookmarkEnd w:id="87"/>
      <w:bookmarkEnd w:id="88"/>
    </w:p>
    <w:p w:rsidR="004732C8" w:rsidRPr="006D2EE8" w:rsidRDefault="004732C8" w:rsidP="006D2EE8">
      <w:pPr>
        <w:ind w:firstLine="36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Obzirom na različitu nadležnost i poveznost u oblasti turizma mjere i programi koji se predlažu ističu mogućnost i pravac djelovanja. Navedene strateške ciljeve i projekte moguće je posmatrati na dva nivoa:</w:t>
      </w:r>
    </w:p>
    <w:p w:rsidR="004732C8" w:rsidRPr="006D2EE8" w:rsidRDefault="004732C8" w:rsidP="006D2EE8">
      <w:pPr>
        <w:numPr>
          <w:ilvl w:val="0"/>
          <w:numId w:val="28"/>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Na nivou Federacije BiH, .na nivou Bosansko-podrinjskog kantona Goražde i općina u sastavu kantona</w:t>
      </w:r>
    </w:p>
    <w:p w:rsidR="004732C8" w:rsidRPr="006D2EE8" w:rsidRDefault="00926AED" w:rsidP="006D2EE8">
      <w:pPr>
        <w:numPr>
          <w:ilvl w:val="0"/>
          <w:numId w:val="28"/>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Na nivou Turističke </w:t>
      </w:r>
      <w:r w:rsidR="00F57B14" w:rsidRPr="006D2EE8">
        <w:rPr>
          <w:rFonts w:ascii="Times New Roman" w:hAnsi="Times New Roman" w:cs="Times New Roman"/>
          <w:color w:val="000000" w:themeColor="text1"/>
          <w:sz w:val="24"/>
          <w:szCs w:val="24"/>
          <w:lang w:val="bs-Latn-BA"/>
        </w:rPr>
        <w:t xml:space="preserve">organizacije </w:t>
      </w:r>
      <w:r w:rsidR="004732C8" w:rsidRPr="006D2EE8">
        <w:rPr>
          <w:rFonts w:ascii="Times New Roman" w:hAnsi="Times New Roman" w:cs="Times New Roman"/>
          <w:color w:val="000000" w:themeColor="text1"/>
          <w:sz w:val="24"/>
          <w:szCs w:val="24"/>
          <w:lang w:val="bs-Latn-BA"/>
        </w:rPr>
        <w:t xml:space="preserve"> </w:t>
      </w:r>
      <w:r w:rsidR="00F57B14" w:rsidRPr="006D2EE8">
        <w:rPr>
          <w:rFonts w:ascii="Times New Roman" w:hAnsi="Times New Roman" w:cs="Times New Roman"/>
          <w:color w:val="000000" w:themeColor="text1"/>
          <w:sz w:val="24"/>
          <w:szCs w:val="24"/>
          <w:lang w:val="bs-Latn-BA"/>
        </w:rPr>
        <w:t xml:space="preserve">Bosansko-podrinjskog kantona </w:t>
      </w:r>
      <w:r w:rsidR="004732C8" w:rsidRPr="006D2EE8">
        <w:rPr>
          <w:rFonts w:ascii="Times New Roman" w:hAnsi="Times New Roman" w:cs="Times New Roman"/>
          <w:color w:val="000000" w:themeColor="text1"/>
          <w:sz w:val="24"/>
          <w:szCs w:val="24"/>
          <w:lang w:val="bs-Latn-BA"/>
        </w:rPr>
        <w:t>Goražde, putničkih agencija i turističkih organizacija iz gornjedrinske regije.</w:t>
      </w:r>
    </w:p>
    <w:p w:rsidR="004732C8" w:rsidRPr="006D2EE8" w:rsidRDefault="004732C8" w:rsidP="006D2EE8">
      <w:pPr>
        <w:jc w:val="both"/>
        <w:rPr>
          <w:rFonts w:ascii="Times New Roman" w:hAnsi="Times New Roman" w:cs="Times New Roman"/>
          <w:color w:val="000000" w:themeColor="text1"/>
          <w:sz w:val="24"/>
          <w:szCs w:val="24"/>
          <w:lang w:val="bs-Latn-BA"/>
        </w:rPr>
      </w:pPr>
    </w:p>
    <w:p w:rsidR="004732C8" w:rsidRPr="0084218D" w:rsidRDefault="00585AD3" w:rsidP="0084218D">
      <w:pPr>
        <w:pStyle w:val="Heading3"/>
        <w:numPr>
          <w:ilvl w:val="0"/>
          <w:numId w:val="0"/>
        </w:numPr>
        <w:spacing w:after="240" w:line="276" w:lineRule="auto"/>
        <w:ind w:left="1080" w:hanging="720"/>
        <w:rPr>
          <w:rFonts w:ascii="Times New Roman" w:hAnsi="Times New Roman" w:cs="Times New Roman"/>
          <w:color w:val="000000" w:themeColor="text1"/>
          <w:sz w:val="24"/>
          <w:szCs w:val="24"/>
        </w:rPr>
      </w:pPr>
      <w:bookmarkStart w:id="89" w:name="_Toc438647027"/>
      <w:bookmarkStart w:id="90" w:name="_Toc450727917"/>
      <w:bookmarkStart w:id="91" w:name="_Toc456161744"/>
      <w:bookmarkStart w:id="92" w:name="_Toc143242242"/>
      <w:r w:rsidRPr="006D2EE8">
        <w:rPr>
          <w:rFonts w:ascii="Times New Roman" w:hAnsi="Times New Roman" w:cs="Times New Roman"/>
          <w:color w:val="000000" w:themeColor="text1"/>
          <w:sz w:val="24"/>
          <w:szCs w:val="24"/>
        </w:rPr>
        <w:t>10</w:t>
      </w:r>
      <w:r w:rsidR="00926AED" w:rsidRPr="006D2EE8">
        <w:rPr>
          <w:rFonts w:ascii="Times New Roman" w:hAnsi="Times New Roman" w:cs="Times New Roman"/>
          <w:color w:val="000000" w:themeColor="text1"/>
          <w:sz w:val="24"/>
          <w:szCs w:val="24"/>
        </w:rPr>
        <w:t xml:space="preserve">.1 </w:t>
      </w:r>
      <w:r w:rsidR="004732C8" w:rsidRPr="006D2EE8">
        <w:rPr>
          <w:rFonts w:ascii="Times New Roman" w:hAnsi="Times New Roman" w:cs="Times New Roman"/>
          <w:color w:val="000000" w:themeColor="text1"/>
          <w:sz w:val="24"/>
          <w:szCs w:val="24"/>
        </w:rPr>
        <w:t>Mjere i aktivnosti na nivou Kantona</w:t>
      </w:r>
      <w:bookmarkEnd w:id="89"/>
      <w:bookmarkEnd w:id="90"/>
      <w:bookmarkEnd w:id="91"/>
      <w:bookmarkEnd w:id="92"/>
    </w:p>
    <w:p w:rsidR="004732C8" w:rsidRPr="006D2EE8" w:rsidRDefault="004732C8" w:rsidP="006D2EE8">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Mjere i aktivnosti koje se predlažu na nivou Bosansko-podrinjskog kantona Goražde su:</w:t>
      </w:r>
    </w:p>
    <w:p w:rsidR="004732C8" w:rsidRPr="006D2EE8" w:rsidRDefault="004732C8" w:rsidP="006D2EE8">
      <w:pPr>
        <w:numPr>
          <w:ilvl w:val="0"/>
          <w:numId w:val="29"/>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Stvoriti pretpostavke u svim segmentima za brži razvoj turističke djelatnosti;</w:t>
      </w:r>
    </w:p>
    <w:p w:rsidR="004732C8" w:rsidRPr="006D2EE8" w:rsidRDefault="004732C8" w:rsidP="006D2EE8">
      <w:pPr>
        <w:numPr>
          <w:ilvl w:val="0"/>
          <w:numId w:val="29"/>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Osigurati stimulativne mjere za finansiranje izgradnje smještajnih i drugih turističkih kapaciteta;</w:t>
      </w:r>
    </w:p>
    <w:p w:rsidR="004732C8" w:rsidRPr="006D2EE8" w:rsidRDefault="004732C8" w:rsidP="006D2EE8">
      <w:pPr>
        <w:numPr>
          <w:ilvl w:val="0"/>
          <w:numId w:val="29"/>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lastRenderedPageBreak/>
        <w:t>Osigurati stručnu i tehničku pomoć privatnim poduzetnicima i domaćinstvima;</w:t>
      </w:r>
    </w:p>
    <w:p w:rsidR="004732C8" w:rsidRPr="006D2EE8" w:rsidRDefault="004732C8" w:rsidP="006D2EE8">
      <w:pPr>
        <w:numPr>
          <w:ilvl w:val="0"/>
          <w:numId w:val="29"/>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Osigurati podršku u provedbi razvojnog programa turizma osiguranjem raznih komunalnih i sličnih olakšica;</w:t>
      </w:r>
    </w:p>
    <w:p w:rsidR="004732C8" w:rsidRPr="006D2EE8" w:rsidRDefault="004732C8" w:rsidP="006D2EE8">
      <w:pPr>
        <w:numPr>
          <w:ilvl w:val="0"/>
          <w:numId w:val="29"/>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Organizovati odbore, odjele i druga radna tijela sa odgovornim osobama za osmišljavanje projekata koji će biti prihvatljivi;</w:t>
      </w:r>
    </w:p>
    <w:p w:rsidR="004732C8" w:rsidRPr="006D2EE8" w:rsidRDefault="004732C8" w:rsidP="006D2EE8">
      <w:pPr>
        <w:numPr>
          <w:ilvl w:val="0"/>
          <w:numId w:val="29"/>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Podsticati multidestinacijski proizvod i marketing kroz razne podsticajne mjere, a sve u svrhu unapređenja kvalitete turističke ponude na području BPK Goražde.</w:t>
      </w:r>
    </w:p>
    <w:p w:rsidR="00926AED" w:rsidRPr="006D2EE8" w:rsidRDefault="00926AED" w:rsidP="006D2EE8">
      <w:pPr>
        <w:pStyle w:val="Heading3"/>
        <w:numPr>
          <w:ilvl w:val="0"/>
          <w:numId w:val="0"/>
        </w:numPr>
        <w:spacing w:line="276" w:lineRule="auto"/>
        <w:ind w:left="1080" w:hanging="720"/>
        <w:rPr>
          <w:rFonts w:ascii="Times New Roman" w:hAnsi="Times New Roman" w:cs="Times New Roman"/>
          <w:color w:val="000000" w:themeColor="text1"/>
          <w:sz w:val="24"/>
          <w:szCs w:val="24"/>
        </w:rPr>
      </w:pPr>
      <w:bookmarkStart w:id="93" w:name="_Toc438647028"/>
      <w:bookmarkStart w:id="94" w:name="_Toc450727918"/>
      <w:bookmarkStart w:id="95" w:name="_Toc456161745"/>
    </w:p>
    <w:p w:rsidR="004732C8" w:rsidRPr="006D2EE8" w:rsidRDefault="00585AD3" w:rsidP="006D2EE8">
      <w:pPr>
        <w:pStyle w:val="Heading3"/>
        <w:numPr>
          <w:ilvl w:val="0"/>
          <w:numId w:val="0"/>
        </w:numPr>
        <w:spacing w:line="276" w:lineRule="auto"/>
        <w:ind w:left="1080" w:hanging="720"/>
        <w:rPr>
          <w:rFonts w:ascii="Times New Roman" w:hAnsi="Times New Roman" w:cs="Times New Roman"/>
          <w:color w:val="000000" w:themeColor="text1"/>
          <w:sz w:val="24"/>
          <w:szCs w:val="24"/>
        </w:rPr>
      </w:pPr>
      <w:bookmarkStart w:id="96" w:name="_Toc143242243"/>
      <w:r w:rsidRPr="006D2EE8">
        <w:rPr>
          <w:rFonts w:ascii="Times New Roman" w:hAnsi="Times New Roman" w:cs="Times New Roman"/>
          <w:color w:val="000000" w:themeColor="text1"/>
          <w:sz w:val="24"/>
          <w:szCs w:val="24"/>
        </w:rPr>
        <w:t>10</w:t>
      </w:r>
      <w:r w:rsidR="00926AED" w:rsidRPr="006D2EE8">
        <w:rPr>
          <w:rFonts w:ascii="Times New Roman" w:hAnsi="Times New Roman" w:cs="Times New Roman"/>
          <w:color w:val="000000" w:themeColor="text1"/>
          <w:sz w:val="24"/>
          <w:szCs w:val="24"/>
        </w:rPr>
        <w:t xml:space="preserve">.2 </w:t>
      </w:r>
      <w:r w:rsidR="004732C8" w:rsidRPr="006D2EE8">
        <w:rPr>
          <w:rFonts w:ascii="Times New Roman" w:hAnsi="Times New Roman" w:cs="Times New Roman"/>
          <w:color w:val="000000" w:themeColor="text1"/>
          <w:sz w:val="24"/>
          <w:szCs w:val="24"/>
        </w:rPr>
        <w:t xml:space="preserve">Mjere i aktivnosti koje se provode na nivou turističke </w:t>
      </w:r>
      <w:bookmarkEnd w:id="93"/>
      <w:bookmarkEnd w:id="94"/>
      <w:bookmarkEnd w:id="95"/>
      <w:r w:rsidR="00F57B14" w:rsidRPr="006D2EE8">
        <w:rPr>
          <w:rFonts w:ascii="Times New Roman" w:hAnsi="Times New Roman" w:cs="Times New Roman"/>
          <w:color w:val="000000" w:themeColor="text1"/>
          <w:sz w:val="24"/>
          <w:szCs w:val="24"/>
        </w:rPr>
        <w:t>organizacije</w:t>
      </w:r>
      <w:bookmarkEnd w:id="96"/>
    </w:p>
    <w:p w:rsidR="004732C8" w:rsidRPr="006D2EE8" w:rsidRDefault="004732C8" w:rsidP="006D2EE8">
      <w:pPr>
        <w:rPr>
          <w:rFonts w:ascii="Times New Roman" w:hAnsi="Times New Roman" w:cs="Times New Roman"/>
          <w:color w:val="000000" w:themeColor="text1"/>
          <w:lang w:val="bs-Latn-BA"/>
        </w:rPr>
      </w:pPr>
    </w:p>
    <w:p w:rsidR="004732C8" w:rsidRPr="006D2EE8" w:rsidRDefault="004732C8" w:rsidP="006D2EE8">
      <w:pPr>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 xml:space="preserve">Mjere i aktivnosti koje se provode na nivou Turističke </w:t>
      </w:r>
      <w:r w:rsidR="00F57B14" w:rsidRPr="006D2EE8">
        <w:rPr>
          <w:rFonts w:ascii="Times New Roman" w:hAnsi="Times New Roman" w:cs="Times New Roman"/>
          <w:color w:val="000000" w:themeColor="text1"/>
          <w:sz w:val="24"/>
          <w:szCs w:val="24"/>
          <w:lang w:val="bs-Latn-BA"/>
        </w:rPr>
        <w:t>organizacije</w:t>
      </w:r>
      <w:r w:rsidRPr="006D2EE8">
        <w:rPr>
          <w:rFonts w:ascii="Times New Roman" w:hAnsi="Times New Roman" w:cs="Times New Roman"/>
          <w:color w:val="000000" w:themeColor="text1"/>
          <w:sz w:val="24"/>
          <w:szCs w:val="24"/>
          <w:lang w:val="bs-Latn-BA"/>
        </w:rPr>
        <w:t xml:space="preserve"> Bosansko-podrinjskog kantona Goražde su:</w:t>
      </w:r>
    </w:p>
    <w:p w:rsidR="004732C8" w:rsidRPr="006D2EE8" w:rsidRDefault="004732C8" w:rsidP="006D2EE8">
      <w:pPr>
        <w:numPr>
          <w:ilvl w:val="0"/>
          <w:numId w:val="30"/>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Poticati kreativnost, kadrovski i programski osposobiti se za nove izazove i kooperativnost u stvaranju integralnog upravljanja turističkom ponudom;</w:t>
      </w:r>
    </w:p>
    <w:p w:rsidR="004732C8" w:rsidRPr="006D2EE8" w:rsidRDefault="004732C8" w:rsidP="006D2EE8">
      <w:pPr>
        <w:numPr>
          <w:ilvl w:val="0"/>
          <w:numId w:val="30"/>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Unaprijediti kvalitetu turističkih destinacija;</w:t>
      </w:r>
    </w:p>
    <w:p w:rsidR="004732C8" w:rsidRPr="006D2EE8" w:rsidRDefault="004732C8" w:rsidP="006D2EE8">
      <w:pPr>
        <w:numPr>
          <w:ilvl w:val="0"/>
          <w:numId w:val="30"/>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Poticati poduzetnički duh građana, poduzetnika, menadžera;</w:t>
      </w:r>
    </w:p>
    <w:p w:rsidR="004732C8" w:rsidRPr="006D2EE8" w:rsidRDefault="004732C8" w:rsidP="006D2EE8">
      <w:pPr>
        <w:numPr>
          <w:ilvl w:val="0"/>
          <w:numId w:val="30"/>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Razvijati saradnju sa strukovnim i drugim udruženjima civilnog društva;</w:t>
      </w:r>
    </w:p>
    <w:p w:rsidR="004732C8" w:rsidRPr="006D2EE8" w:rsidRDefault="004732C8" w:rsidP="006D2EE8">
      <w:pPr>
        <w:numPr>
          <w:ilvl w:val="0"/>
          <w:numId w:val="30"/>
        </w:num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Stvoriti strateške saveze za zajedničku promociju, kvalitetu i širenje ponude raznovrsnih turističkih proizvoda.</w:t>
      </w:r>
    </w:p>
    <w:p w:rsidR="0084218D" w:rsidRDefault="0084218D" w:rsidP="006D2EE8">
      <w:pPr>
        <w:pStyle w:val="Heading2"/>
        <w:numPr>
          <w:ilvl w:val="0"/>
          <w:numId w:val="0"/>
        </w:numPr>
        <w:spacing w:line="276" w:lineRule="auto"/>
        <w:ind w:left="644"/>
        <w:rPr>
          <w:rFonts w:ascii="Times New Roman" w:hAnsi="Times New Roman" w:cs="Times New Roman"/>
          <w:color w:val="000000" w:themeColor="text1"/>
        </w:rPr>
      </w:pPr>
      <w:bookmarkStart w:id="97" w:name="_Toc438647029"/>
      <w:bookmarkStart w:id="98" w:name="_Toc450727919"/>
      <w:bookmarkStart w:id="99" w:name="_Toc456161746"/>
      <w:bookmarkStart w:id="100" w:name="_Toc143242244"/>
    </w:p>
    <w:p w:rsidR="004732C8" w:rsidRPr="006D2EE8" w:rsidRDefault="00926AED" w:rsidP="0084218D">
      <w:pPr>
        <w:pStyle w:val="Heading2"/>
        <w:numPr>
          <w:ilvl w:val="0"/>
          <w:numId w:val="0"/>
        </w:numPr>
        <w:spacing w:after="240" w:line="276" w:lineRule="auto"/>
        <w:ind w:left="644"/>
        <w:rPr>
          <w:rFonts w:ascii="Times New Roman" w:hAnsi="Times New Roman" w:cs="Times New Roman"/>
          <w:color w:val="000000" w:themeColor="text1"/>
        </w:rPr>
      </w:pPr>
      <w:r w:rsidRPr="006D2EE8">
        <w:rPr>
          <w:rFonts w:ascii="Times New Roman" w:hAnsi="Times New Roman" w:cs="Times New Roman"/>
          <w:color w:val="000000" w:themeColor="text1"/>
        </w:rPr>
        <w:t>1</w:t>
      </w:r>
      <w:r w:rsidR="00585AD3" w:rsidRPr="006D2EE8">
        <w:rPr>
          <w:rFonts w:ascii="Times New Roman" w:hAnsi="Times New Roman" w:cs="Times New Roman"/>
          <w:color w:val="000000" w:themeColor="text1"/>
        </w:rPr>
        <w:t>1</w:t>
      </w:r>
      <w:r w:rsidRPr="006D2EE8">
        <w:rPr>
          <w:rFonts w:ascii="Times New Roman" w:hAnsi="Times New Roman" w:cs="Times New Roman"/>
          <w:color w:val="000000" w:themeColor="text1"/>
        </w:rPr>
        <w:t xml:space="preserve">. </w:t>
      </w:r>
      <w:r w:rsidR="004732C8" w:rsidRPr="006D2EE8">
        <w:rPr>
          <w:rFonts w:ascii="Times New Roman" w:hAnsi="Times New Roman" w:cs="Times New Roman"/>
          <w:color w:val="000000" w:themeColor="text1"/>
        </w:rPr>
        <w:t>Plan provedbe strategije</w:t>
      </w:r>
      <w:bookmarkEnd w:id="97"/>
      <w:bookmarkEnd w:id="98"/>
      <w:bookmarkEnd w:id="99"/>
      <w:bookmarkEnd w:id="100"/>
    </w:p>
    <w:p w:rsidR="004732C8" w:rsidRPr="0084218D" w:rsidRDefault="004732C8" w:rsidP="0084218D">
      <w:pPr>
        <w:ind w:firstLine="644"/>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Objektivno stanje turizma u Bosansko-podrinjskom kantonu Goražde, odnosno potreba realizacije Strategije razvoja turizma Bosansko-podrinjskog kantona Goražde iziskuje da se, u okviru datih mogućnosti, predloži Plan provedbe Strategije razvoja turizma u Bosansko-podrinjskom kantonu Goražde.</w:t>
      </w:r>
    </w:p>
    <w:p w:rsidR="004732C8" w:rsidRPr="006D2EE8" w:rsidRDefault="004732C8" w:rsidP="006D2EE8">
      <w:pPr>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Iz navedenih aktivnosti i potreba moguće je kao aktivnosti visokog prioriteta istaknuti:</w:t>
      </w:r>
    </w:p>
    <w:p w:rsidR="004732C8" w:rsidRPr="006D2EE8" w:rsidRDefault="004732C8" w:rsidP="006D2EE8">
      <w:pPr>
        <w:numPr>
          <w:ilvl w:val="0"/>
          <w:numId w:val="31"/>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Edukacija;</w:t>
      </w:r>
    </w:p>
    <w:p w:rsidR="004732C8" w:rsidRPr="006D2EE8" w:rsidRDefault="004732C8" w:rsidP="006D2EE8">
      <w:pPr>
        <w:numPr>
          <w:ilvl w:val="0"/>
          <w:numId w:val="31"/>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Osmisliti turističku ponudu jednodnevnog i dvodnevnog karaktera;</w:t>
      </w:r>
    </w:p>
    <w:p w:rsidR="004732C8" w:rsidRPr="006D2EE8" w:rsidRDefault="004732C8" w:rsidP="006D2EE8">
      <w:pPr>
        <w:numPr>
          <w:ilvl w:val="0"/>
          <w:numId w:val="31"/>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Promocija destinacije Bosansko-podrinjskog kantona Goražde;</w:t>
      </w:r>
    </w:p>
    <w:p w:rsidR="004732C8" w:rsidRPr="006D2EE8" w:rsidRDefault="004732C8" w:rsidP="006D2EE8">
      <w:pPr>
        <w:numPr>
          <w:ilvl w:val="0"/>
          <w:numId w:val="31"/>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Konstituiranje Odbora za upravljanje destinacijom u Bosansko-podrinjskog kantona Goražde;</w:t>
      </w:r>
    </w:p>
    <w:p w:rsidR="004732C8" w:rsidRPr="006D2EE8" w:rsidRDefault="004732C8" w:rsidP="006D2EE8">
      <w:pPr>
        <w:numPr>
          <w:ilvl w:val="0"/>
          <w:numId w:val="31"/>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Omogućiti pristup turističkim potencijalima i atraktivnostima;</w:t>
      </w:r>
    </w:p>
    <w:p w:rsidR="004732C8" w:rsidRPr="006D2EE8" w:rsidRDefault="004732C8" w:rsidP="006D2EE8">
      <w:pPr>
        <w:numPr>
          <w:ilvl w:val="0"/>
          <w:numId w:val="31"/>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Osmišljavanje programa poticaja ulaganja u cilju realizovanja strateških ciljeva i projekata u sklopu istih;</w:t>
      </w:r>
    </w:p>
    <w:p w:rsidR="004732C8" w:rsidRPr="006D2EE8" w:rsidRDefault="004732C8" w:rsidP="006D2EE8">
      <w:pPr>
        <w:numPr>
          <w:ilvl w:val="0"/>
          <w:numId w:val="31"/>
        </w:num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Izrada akcionih planova razvoja turizma.</w:t>
      </w:r>
    </w:p>
    <w:p w:rsidR="004732C8" w:rsidRPr="006D2EE8" w:rsidRDefault="004732C8" w:rsidP="006D2EE8">
      <w:pPr>
        <w:rPr>
          <w:rFonts w:ascii="Times New Roman" w:hAnsi="Times New Roman" w:cs="Times New Roman"/>
          <w:color w:val="000000" w:themeColor="text1"/>
        </w:rPr>
      </w:pPr>
    </w:p>
    <w:p w:rsidR="004732C8" w:rsidRDefault="004732C8" w:rsidP="006D2EE8">
      <w:pPr>
        <w:rPr>
          <w:rFonts w:ascii="Times New Roman" w:hAnsi="Times New Roman" w:cs="Times New Roman"/>
          <w:color w:val="000000" w:themeColor="text1"/>
        </w:rPr>
      </w:pPr>
    </w:p>
    <w:p w:rsidR="006D2EE8" w:rsidRDefault="006D2EE8" w:rsidP="006D2EE8">
      <w:pPr>
        <w:rPr>
          <w:rFonts w:ascii="Times New Roman" w:hAnsi="Times New Roman" w:cs="Times New Roman"/>
          <w:color w:val="000000" w:themeColor="text1"/>
        </w:rPr>
      </w:pPr>
    </w:p>
    <w:p w:rsidR="0084218D" w:rsidRDefault="0084218D" w:rsidP="006D2EE8">
      <w:pPr>
        <w:rPr>
          <w:rFonts w:ascii="Times New Roman" w:hAnsi="Times New Roman" w:cs="Times New Roman"/>
          <w:color w:val="000000" w:themeColor="text1"/>
        </w:rPr>
      </w:pPr>
    </w:p>
    <w:p w:rsidR="006D2EE8" w:rsidRPr="006D2EE8" w:rsidRDefault="006D2EE8" w:rsidP="006D2EE8">
      <w:pPr>
        <w:rPr>
          <w:rFonts w:ascii="Times New Roman" w:hAnsi="Times New Roman" w:cs="Times New Roman"/>
          <w:color w:val="000000" w:themeColor="text1"/>
        </w:rPr>
      </w:pPr>
    </w:p>
    <w:p w:rsidR="004732C8" w:rsidRPr="006D2EE8" w:rsidRDefault="00926AED" w:rsidP="006D2EE8">
      <w:pPr>
        <w:rPr>
          <w:rFonts w:ascii="Times New Roman" w:hAnsi="Times New Roman" w:cs="Times New Roman"/>
          <w:b/>
          <w:i/>
          <w:color w:val="000000" w:themeColor="text1"/>
          <w:sz w:val="24"/>
          <w:szCs w:val="24"/>
        </w:rPr>
      </w:pPr>
      <w:r w:rsidRPr="006D2EE8">
        <w:rPr>
          <w:rFonts w:ascii="Times New Roman" w:hAnsi="Times New Roman" w:cs="Times New Roman"/>
          <w:b/>
          <w:i/>
          <w:color w:val="000000" w:themeColor="text1"/>
          <w:sz w:val="24"/>
          <w:szCs w:val="24"/>
        </w:rPr>
        <w:lastRenderedPageBreak/>
        <w:t>1. PRILOZI</w:t>
      </w:r>
    </w:p>
    <w:p w:rsidR="004732C8" w:rsidRPr="006D2EE8" w:rsidRDefault="004732C8" w:rsidP="006D2EE8">
      <w:pPr>
        <w:pStyle w:val="Heading2"/>
        <w:spacing w:line="276" w:lineRule="auto"/>
        <w:rPr>
          <w:rFonts w:ascii="Times New Roman" w:hAnsi="Times New Roman" w:cs="Times New Roman"/>
          <w:color w:val="000000" w:themeColor="text1"/>
        </w:rPr>
      </w:pPr>
      <w:bookmarkStart w:id="101" w:name="_Toc438647031"/>
      <w:bookmarkStart w:id="102" w:name="_Toc450727921"/>
      <w:bookmarkStart w:id="103" w:name="_Toc456161748"/>
      <w:bookmarkStart w:id="104" w:name="_Toc143242245"/>
      <w:r w:rsidRPr="006D2EE8">
        <w:rPr>
          <w:rFonts w:ascii="Times New Roman" w:hAnsi="Times New Roman" w:cs="Times New Roman"/>
          <w:color w:val="000000" w:themeColor="text1"/>
        </w:rPr>
        <w:t>Popis karti:</w:t>
      </w:r>
      <w:bookmarkEnd w:id="101"/>
      <w:bookmarkEnd w:id="102"/>
      <w:bookmarkEnd w:id="103"/>
      <w:bookmarkEnd w:id="104"/>
    </w:p>
    <w:p w:rsidR="00030675" w:rsidRPr="006D2EE8" w:rsidRDefault="00030675" w:rsidP="006D2EE8">
      <w:pPr>
        <w:rPr>
          <w:rFonts w:ascii="Times New Roman" w:hAnsi="Times New Roman" w:cs="Times New Roman"/>
          <w:color w:val="000000" w:themeColor="text1"/>
        </w:rPr>
      </w:pPr>
    </w:p>
    <w:p w:rsidR="004732C8" w:rsidRPr="006D2EE8" w:rsidRDefault="004732C8" w:rsidP="006D2EE8">
      <w:pPr>
        <w:pStyle w:val="NoSpacing"/>
        <w:spacing w:line="276" w:lineRule="auto"/>
        <w:jc w:val="both"/>
        <w:rPr>
          <w:color w:val="000000" w:themeColor="text1"/>
          <w:lang w:val="bs-Latn-BA"/>
        </w:rPr>
      </w:pPr>
      <w:r w:rsidRPr="006D2EE8">
        <w:rPr>
          <w:color w:val="000000" w:themeColor="text1"/>
          <w:lang w:val="bs-Latn-BA"/>
        </w:rPr>
        <w:t xml:space="preserve">Karta </w:t>
      </w:r>
      <w:r w:rsidR="003824D7" w:rsidRPr="006D2EE8">
        <w:rPr>
          <w:color w:val="000000" w:themeColor="text1"/>
          <w:lang w:val="bs-Latn-BA"/>
        </w:rPr>
        <w:t>1</w:t>
      </w:r>
      <w:r w:rsidRPr="006D2EE8">
        <w:rPr>
          <w:color w:val="000000" w:themeColor="text1"/>
          <w:lang w:val="bs-Latn-BA"/>
        </w:rPr>
        <w:t>: Mreža puteva Bosansko-podrinjskog kantona Goražde</w:t>
      </w:r>
    </w:p>
    <w:p w:rsidR="004732C8" w:rsidRPr="006D2EE8" w:rsidRDefault="004732C8" w:rsidP="006D2EE8">
      <w:pPr>
        <w:contextualSpacing/>
        <w:jc w:val="both"/>
        <w:rPr>
          <w:rFonts w:ascii="Times New Roman" w:hAnsi="Times New Roman" w:cs="Times New Roman"/>
          <w:color w:val="000000" w:themeColor="text1"/>
          <w:sz w:val="24"/>
          <w:szCs w:val="24"/>
        </w:rPr>
      </w:pPr>
    </w:p>
    <w:p w:rsidR="004732C8" w:rsidRPr="006D2EE8" w:rsidRDefault="004732C8" w:rsidP="006D2EE8">
      <w:pPr>
        <w:pStyle w:val="Heading2"/>
        <w:spacing w:line="276" w:lineRule="auto"/>
        <w:rPr>
          <w:rFonts w:ascii="Times New Roman" w:hAnsi="Times New Roman" w:cs="Times New Roman"/>
          <w:color w:val="000000" w:themeColor="text1"/>
        </w:rPr>
      </w:pPr>
      <w:bookmarkStart w:id="105" w:name="_Toc438647032"/>
      <w:bookmarkStart w:id="106" w:name="_Toc450727922"/>
      <w:bookmarkStart w:id="107" w:name="_Toc456161749"/>
      <w:bookmarkStart w:id="108" w:name="_Toc143242246"/>
      <w:r w:rsidRPr="006D2EE8">
        <w:rPr>
          <w:rFonts w:ascii="Times New Roman" w:hAnsi="Times New Roman" w:cs="Times New Roman"/>
          <w:color w:val="000000" w:themeColor="text1"/>
        </w:rPr>
        <w:t>Popis tabela</w:t>
      </w:r>
      <w:bookmarkEnd w:id="105"/>
      <w:bookmarkEnd w:id="106"/>
      <w:bookmarkEnd w:id="107"/>
      <w:bookmarkEnd w:id="108"/>
    </w:p>
    <w:p w:rsidR="00030675" w:rsidRPr="006D2EE8" w:rsidRDefault="00030675" w:rsidP="006D2EE8">
      <w:pPr>
        <w:rPr>
          <w:rFonts w:ascii="Times New Roman" w:hAnsi="Times New Roman" w:cs="Times New Roman"/>
          <w:color w:val="000000" w:themeColor="text1"/>
        </w:rPr>
      </w:pPr>
    </w:p>
    <w:p w:rsidR="004732C8" w:rsidRPr="006D2EE8" w:rsidRDefault="004732C8" w:rsidP="006D2EE8">
      <w:pPr>
        <w:pStyle w:val="NoSpacing"/>
        <w:spacing w:line="276" w:lineRule="auto"/>
        <w:jc w:val="both"/>
        <w:rPr>
          <w:color w:val="000000" w:themeColor="text1"/>
          <w:lang w:val="hr-HR"/>
        </w:rPr>
      </w:pPr>
      <w:r w:rsidRPr="006D2EE8">
        <w:rPr>
          <w:color w:val="000000" w:themeColor="text1"/>
          <w:lang w:val="hr-HR"/>
        </w:rPr>
        <w:t>Tabela 1: Razvojni problemi i razvojne potrebe stanovništva BPK-a Goražde</w:t>
      </w:r>
    </w:p>
    <w:p w:rsidR="000578FE" w:rsidRPr="006D2EE8" w:rsidRDefault="004732C8" w:rsidP="006D2EE8">
      <w:pPr>
        <w:pStyle w:val="NoSpacing"/>
        <w:spacing w:line="276" w:lineRule="auto"/>
        <w:jc w:val="both"/>
        <w:rPr>
          <w:color w:val="000000" w:themeColor="text1"/>
        </w:rPr>
      </w:pPr>
      <w:r w:rsidRPr="006D2EE8">
        <w:rPr>
          <w:color w:val="000000" w:themeColor="text1"/>
        </w:rPr>
        <w:t xml:space="preserve">Tabela 2: </w:t>
      </w:r>
      <w:r w:rsidR="00030675" w:rsidRPr="006D2EE8">
        <w:rPr>
          <w:color w:val="000000" w:themeColor="text1"/>
        </w:rPr>
        <w:t>Izvorni indeksi industrijske proizvodnje po kantonima</w:t>
      </w:r>
    </w:p>
    <w:p w:rsidR="00507EE0" w:rsidRPr="006D2EE8" w:rsidRDefault="00507EE0" w:rsidP="006D2EE8">
      <w:pPr>
        <w:pStyle w:val="NoSpacing"/>
        <w:spacing w:line="276" w:lineRule="auto"/>
        <w:jc w:val="both"/>
        <w:rPr>
          <w:color w:val="000000" w:themeColor="text1"/>
        </w:rPr>
      </w:pPr>
      <w:r w:rsidRPr="006D2EE8">
        <w:rPr>
          <w:color w:val="000000" w:themeColor="text1"/>
        </w:rPr>
        <w:t>Tabela 3. Struktura poslovnih subjekata po kantonima u FBiH 2021.godini</w:t>
      </w:r>
    </w:p>
    <w:p w:rsidR="000578FE" w:rsidRPr="006D2EE8" w:rsidRDefault="000578FE" w:rsidP="006D2EE8">
      <w:pPr>
        <w:pStyle w:val="NoSpacing"/>
        <w:spacing w:line="276" w:lineRule="auto"/>
        <w:jc w:val="both"/>
        <w:rPr>
          <w:color w:val="000000" w:themeColor="text1"/>
        </w:rPr>
      </w:pPr>
      <w:r w:rsidRPr="006D2EE8">
        <w:rPr>
          <w:color w:val="000000" w:themeColor="text1"/>
        </w:rPr>
        <w:t>Tabela 4. Noćenje turista u kantonima Federacije Bosne i Hercegovine u periodu 2018-2021. godina</w:t>
      </w:r>
    </w:p>
    <w:p w:rsidR="00BB2C09" w:rsidRPr="006D2EE8" w:rsidRDefault="00BB2C09" w:rsidP="006D2EE8">
      <w:pPr>
        <w:autoSpaceDE w:val="0"/>
        <w:autoSpaceDN w:val="0"/>
        <w:adjustRightInd w:val="0"/>
        <w:spacing w:after="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Tabela 5. Dolasci i noćenja turista u Bosansko-podrinjskom kantonu Goražde u periodu 2017-2020 </w:t>
      </w:r>
    </w:p>
    <w:p w:rsidR="00BB2C09" w:rsidRPr="006D2EE8" w:rsidRDefault="00BB2C09" w:rsidP="006D2EE8">
      <w:pPr>
        <w:autoSpaceDE w:val="0"/>
        <w:autoSpaceDN w:val="0"/>
        <w:adjustRightInd w:val="0"/>
        <w:spacing w:after="0"/>
        <w:rPr>
          <w:rFonts w:ascii="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Tabela 6.</w:t>
      </w:r>
      <w:r w:rsidRPr="006D2EE8">
        <w:rPr>
          <w:rFonts w:ascii="Times New Roman" w:hAnsi="Times New Roman" w:cs="Times New Roman"/>
          <w:color w:val="000000" w:themeColor="text1"/>
          <w:sz w:val="24"/>
          <w:szCs w:val="24"/>
        </w:rPr>
        <w:t>Dolasci i noćenje turista u Bosansko-podrinjski kanton Goražde  u periodu 2021-2022. Godina</w:t>
      </w:r>
    </w:p>
    <w:p w:rsidR="00BB2C09" w:rsidRPr="006D2EE8" w:rsidRDefault="00BB2C09" w:rsidP="006D2EE8">
      <w:pPr>
        <w:autoSpaceDE w:val="0"/>
        <w:autoSpaceDN w:val="0"/>
        <w:adjustRightInd w:val="0"/>
        <w:spacing w:after="0"/>
        <w:rPr>
          <w:rFonts w:ascii="Times New Roman" w:eastAsia="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 xml:space="preserve">Tabela 7. Dolasci turista u Bosansko-podrinjski kanton Goražde </w:t>
      </w:r>
      <w:r w:rsidRPr="006D2EE8">
        <w:rPr>
          <w:rFonts w:ascii="Times New Roman" w:hAnsi="Times New Roman" w:cs="Times New Roman"/>
          <w:color w:val="000000" w:themeColor="text1"/>
          <w:sz w:val="24"/>
          <w:szCs w:val="24"/>
        </w:rPr>
        <w:t>u periodu 2021-2022. godina</w:t>
      </w:r>
    </w:p>
    <w:p w:rsidR="00D63D00" w:rsidRPr="006D2EE8" w:rsidRDefault="00BB2C09" w:rsidP="006D2EE8">
      <w:pPr>
        <w:spacing w:after="0"/>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Tabela 8: SWOT analiza Bosansko-podrinjskog kantona Goražde</w:t>
      </w:r>
    </w:p>
    <w:p w:rsidR="00D63D00" w:rsidRPr="006D2EE8" w:rsidRDefault="00D63D00" w:rsidP="006D2EE8">
      <w:pPr>
        <w:spacing w:after="0"/>
        <w:rPr>
          <w:rFonts w:ascii="Times New Roman" w:hAnsi="Times New Roman" w:cs="Times New Roman"/>
          <w:color w:val="000000" w:themeColor="text1"/>
          <w:sz w:val="24"/>
          <w:szCs w:val="24"/>
          <w:lang w:val="bs-Latn-BA"/>
        </w:rPr>
      </w:pPr>
      <w:r w:rsidRPr="006D2EE8">
        <w:rPr>
          <w:rFonts w:ascii="Times New Roman" w:hAnsi="Times New Roman" w:cs="Times New Roman"/>
          <w:bCs/>
          <w:iCs/>
          <w:color w:val="000000" w:themeColor="text1"/>
          <w:sz w:val="24"/>
          <w:szCs w:val="24"/>
        </w:rPr>
        <w:t>Tabela br.9 : Pregled finansijskih sredstava po strateškim ciljevima</w:t>
      </w:r>
    </w:p>
    <w:p w:rsidR="006D2EE8" w:rsidRPr="006D2EE8" w:rsidRDefault="006D2EE8" w:rsidP="006D2EE8">
      <w:pPr>
        <w:autoSpaceDE w:val="0"/>
        <w:autoSpaceDN w:val="0"/>
        <w:adjustRightInd w:val="0"/>
        <w:jc w:val="both"/>
        <w:rPr>
          <w:rFonts w:ascii="Times New Roman" w:hAnsi="Times New Roman" w:cs="Times New Roman"/>
          <w:bCs/>
          <w:iCs/>
          <w:color w:val="000000" w:themeColor="text1"/>
          <w:sz w:val="24"/>
          <w:szCs w:val="24"/>
        </w:rPr>
      </w:pPr>
    </w:p>
    <w:p w:rsidR="004732C8" w:rsidRPr="006D2EE8" w:rsidRDefault="004732C8" w:rsidP="006D2EE8">
      <w:pPr>
        <w:pStyle w:val="Heading2"/>
        <w:spacing w:line="276" w:lineRule="auto"/>
        <w:rPr>
          <w:rFonts w:ascii="Times New Roman" w:hAnsi="Times New Roman" w:cs="Times New Roman"/>
          <w:color w:val="000000" w:themeColor="text1"/>
        </w:rPr>
      </w:pPr>
      <w:bookmarkStart w:id="109" w:name="_Toc450727923"/>
      <w:bookmarkStart w:id="110" w:name="_Toc456161750"/>
      <w:bookmarkStart w:id="111" w:name="_Toc143242247"/>
      <w:r w:rsidRPr="006D2EE8">
        <w:rPr>
          <w:rFonts w:ascii="Times New Roman" w:hAnsi="Times New Roman" w:cs="Times New Roman"/>
          <w:color w:val="000000" w:themeColor="text1"/>
        </w:rPr>
        <w:t>Popis slika</w:t>
      </w:r>
      <w:bookmarkEnd w:id="109"/>
      <w:bookmarkEnd w:id="110"/>
      <w:bookmarkEnd w:id="111"/>
    </w:p>
    <w:p w:rsidR="004732C8" w:rsidRPr="006D2EE8" w:rsidRDefault="004732C8" w:rsidP="006D2EE8">
      <w:pPr>
        <w:rPr>
          <w:rFonts w:ascii="Times New Roman" w:hAnsi="Times New Roman" w:cs="Times New Roman"/>
          <w:color w:val="000000" w:themeColor="text1"/>
          <w:lang w:val="bs-Latn-BA"/>
        </w:rPr>
      </w:pPr>
    </w:p>
    <w:p w:rsidR="004732C8" w:rsidRPr="006D2EE8" w:rsidRDefault="004732C8" w:rsidP="006D2EE8">
      <w:pPr>
        <w:pStyle w:val="NoSpacing"/>
        <w:spacing w:line="276" w:lineRule="auto"/>
        <w:jc w:val="both"/>
        <w:rPr>
          <w:color w:val="000000" w:themeColor="text1"/>
        </w:rPr>
      </w:pPr>
      <w:r w:rsidRPr="006D2EE8">
        <w:rPr>
          <w:color w:val="000000" w:themeColor="text1"/>
        </w:rPr>
        <w:t>Slika 1: Goražde</w:t>
      </w:r>
    </w:p>
    <w:p w:rsidR="004732C8" w:rsidRPr="006D2EE8" w:rsidRDefault="004732C8" w:rsidP="006D2EE8">
      <w:pPr>
        <w:pStyle w:val="NoSpacing"/>
        <w:spacing w:line="276" w:lineRule="auto"/>
        <w:jc w:val="both"/>
        <w:rPr>
          <w:color w:val="000000" w:themeColor="text1"/>
        </w:rPr>
      </w:pPr>
      <w:r w:rsidRPr="006D2EE8">
        <w:rPr>
          <w:color w:val="000000" w:themeColor="text1"/>
        </w:rPr>
        <w:t>Slika 2: Most ispod mosta</w:t>
      </w:r>
    </w:p>
    <w:p w:rsidR="004732C8" w:rsidRPr="006D2EE8" w:rsidRDefault="004732C8" w:rsidP="006D2EE8">
      <w:pPr>
        <w:pStyle w:val="NoSpacing"/>
        <w:spacing w:line="276" w:lineRule="auto"/>
        <w:jc w:val="both"/>
        <w:rPr>
          <w:color w:val="000000" w:themeColor="text1"/>
        </w:rPr>
      </w:pPr>
      <w:r w:rsidRPr="006D2EE8">
        <w:rPr>
          <w:color w:val="000000" w:themeColor="text1"/>
        </w:rPr>
        <w:t>Slika 3: Drinske mučenice</w:t>
      </w:r>
    </w:p>
    <w:p w:rsidR="004732C8" w:rsidRPr="006D2EE8" w:rsidRDefault="004732C8" w:rsidP="006D2EE8">
      <w:pPr>
        <w:pStyle w:val="NoSpacing"/>
        <w:spacing w:line="276" w:lineRule="auto"/>
        <w:jc w:val="both"/>
        <w:rPr>
          <w:color w:val="000000" w:themeColor="text1"/>
        </w:rPr>
      </w:pPr>
      <w:r w:rsidRPr="006D2EE8">
        <w:rPr>
          <w:color w:val="000000" w:themeColor="text1"/>
        </w:rPr>
        <w:t>Slika 4: Izletište Ro</w:t>
      </w:r>
      <w:r w:rsidR="00507EE0" w:rsidRPr="006D2EE8">
        <w:rPr>
          <w:color w:val="000000" w:themeColor="text1"/>
        </w:rPr>
        <w:t>rovi</w:t>
      </w:r>
    </w:p>
    <w:p w:rsidR="00507EE0" w:rsidRPr="006D2EE8" w:rsidRDefault="00507EE0" w:rsidP="006D2EE8">
      <w:pPr>
        <w:pStyle w:val="NoSpacing"/>
        <w:spacing w:line="276" w:lineRule="auto"/>
        <w:rPr>
          <w:color w:val="000000" w:themeColor="text1"/>
        </w:rPr>
      </w:pPr>
      <w:r w:rsidRPr="006D2EE8">
        <w:rPr>
          <w:color w:val="000000" w:themeColor="text1"/>
        </w:rPr>
        <w:t>Slika 5: Stećci-Goršić polje</w:t>
      </w:r>
    </w:p>
    <w:p w:rsidR="004221D4" w:rsidRPr="006D2EE8" w:rsidRDefault="001B2BE3" w:rsidP="006D2EE8">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Slika </w:t>
      </w:r>
      <w:r w:rsidR="004221D4" w:rsidRPr="006D2EE8">
        <w:rPr>
          <w:rFonts w:ascii="Times New Roman" w:hAnsi="Times New Roman" w:cs="Times New Roman"/>
          <w:color w:val="000000" w:themeColor="text1"/>
          <w:sz w:val="24"/>
          <w:szCs w:val="24"/>
        </w:rPr>
        <w:t>6</w:t>
      </w:r>
      <w:r w:rsidRPr="006D2EE8">
        <w:rPr>
          <w:rFonts w:ascii="Times New Roman" w:hAnsi="Times New Roman" w:cs="Times New Roman"/>
          <w:color w:val="000000" w:themeColor="text1"/>
          <w:sz w:val="24"/>
          <w:szCs w:val="24"/>
        </w:rPr>
        <w:t>.</w:t>
      </w:r>
      <w:r w:rsidR="004221D4" w:rsidRPr="006D2EE8">
        <w:rPr>
          <w:rFonts w:ascii="Times New Roman" w:hAnsi="Times New Roman" w:cs="Times New Roman"/>
          <w:color w:val="000000" w:themeColor="text1"/>
          <w:sz w:val="24"/>
          <w:szCs w:val="24"/>
        </w:rPr>
        <w:t xml:space="preserve"> </w:t>
      </w:r>
      <w:r w:rsidRPr="006D2EE8">
        <w:rPr>
          <w:rFonts w:ascii="Times New Roman" w:hAnsi="Times New Roman" w:cs="Times New Roman"/>
          <w:color w:val="000000" w:themeColor="text1"/>
          <w:sz w:val="24"/>
          <w:szCs w:val="24"/>
        </w:rPr>
        <w:t>Kožetin, Kameni most</w:t>
      </w:r>
    </w:p>
    <w:p w:rsidR="004221D4" w:rsidRPr="006D2EE8" w:rsidRDefault="004221D4" w:rsidP="006D2EE8">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Slika 7: Semiz Ali-paše turbe u Prači</w:t>
      </w:r>
    </w:p>
    <w:p w:rsidR="004221D4" w:rsidRPr="006D2EE8" w:rsidRDefault="004221D4" w:rsidP="006D2EE8">
      <w:pPr>
        <w:pStyle w:val="NormalWeb"/>
        <w:shd w:val="clear" w:color="auto" w:fill="FFFFFF"/>
        <w:spacing w:before="0" w:beforeAutospacing="0" w:after="0" w:afterAutospacing="0" w:line="276" w:lineRule="auto"/>
        <w:rPr>
          <w:color w:val="000000" w:themeColor="text1"/>
        </w:rPr>
      </w:pPr>
      <w:r w:rsidRPr="006D2EE8">
        <w:rPr>
          <w:color w:val="000000" w:themeColor="text1"/>
        </w:rPr>
        <w:t>Slika 8. Memorijalna šuma 8.372</w:t>
      </w:r>
    </w:p>
    <w:p w:rsidR="004221D4" w:rsidRPr="006D2EE8" w:rsidRDefault="004221D4" w:rsidP="006D2EE8">
      <w:p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Slika; 9 Hotel “Behar“</w:t>
      </w:r>
    </w:p>
    <w:p w:rsidR="004221D4" w:rsidRPr="006D2EE8" w:rsidRDefault="004221D4" w:rsidP="006D2EE8">
      <w:p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Slika 10: Turističko naselje “Bijele vode”</w:t>
      </w:r>
    </w:p>
    <w:p w:rsidR="00D72FA5" w:rsidRPr="006D2EE8" w:rsidRDefault="00D72FA5" w:rsidP="006D2EE8">
      <w:pPr>
        <w:spacing w:after="0"/>
        <w:jc w:val="both"/>
        <w:rPr>
          <w:rFonts w:ascii="Times New Roman" w:hAnsi="Times New Roman" w:cs="Times New Roman"/>
          <w:color w:val="000000" w:themeColor="text1"/>
          <w:sz w:val="24"/>
          <w:szCs w:val="24"/>
          <w:lang w:val="bs-Latn-BA"/>
        </w:rPr>
      </w:pPr>
      <w:r w:rsidRPr="006D2EE8">
        <w:rPr>
          <w:rFonts w:ascii="Times New Roman" w:hAnsi="Times New Roman" w:cs="Times New Roman"/>
          <w:color w:val="000000" w:themeColor="text1"/>
          <w:sz w:val="24"/>
          <w:szCs w:val="24"/>
          <w:lang w:val="bs-Latn-BA"/>
        </w:rPr>
        <w:t>Slika 11. Pansion "Baša"</w:t>
      </w:r>
    </w:p>
    <w:p w:rsidR="00D72FA5" w:rsidRPr="006D2EE8" w:rsidRDefault="00D72FA5" w:rsidP="006D2EE8">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Slika 12. Kayserija džamija</w:t>
      </w:r>
    </w:p>
    <w:p w:rsidR="00D72FA5" w:rsidRPr="006D2EE8" w:rsidRDefault="00D72FA5" w:rsidP="006D2EE8">
      <w:pPr>
        <w:rPr>
          <w:rFonts w:ascii="Times New Roman" w:hAnsi="Times New Roman" w:cs="Times New Roman"/>
          <w:color w:val="000000" w:themeColor="text1"/>
          <w:sz w:val="24"/>
          <w:szCs w:val="24"/>
          <w:shd w:val="clear" w:color="auto" w:fill="FFFFFF"/>
        </w:rPr>
      </w:pPr>
      <w:r w:rsidRPr="006D2EE8">
        <w:rPr>
          <w:rFonts w:ascii="Times New Roman" w:hAnsi="Times New Roman" w:cs="Times New Roman"/>
          <w:color w:val="000000" w:themeColor="text1"/>
          <w:sz w:val="24"/>
          <w:szCs w:val="24"/>
          <w:shd w:val="clear" w:color="auto" w:fill="FFFFFF"/>
        </w:rPr>
        <w:t>Slika 13. Turhan Emin-begova džamija u Ustikolini</w:t>
      </w:r>
    </w:p>
    <w:p w:rsidR="004732C8" w:rsidRPr="006D2EE8" w:rsidRDefault="000F009D" w:rsidP="006D2EE8">
      <w:pPr>
        <w:rPr>
          <w:rFonts w:ascii="Times New Roman" w:hAnsi="Times New Roman" w:cs="Times New Roman"/>
          <w:b/>
          <w:color w:val="000000" w:themeColor="text1"/>
          <w:sz w:val="24"/>
          <w:szCs w:val="24"/>
          <w:lang w:val="bs-Latn-BA"/>
        </w:rPr>
      </w:pPr>
      <w:r w:rsidRPr="006D2EE8">
        <w:rPr>
          <w:rFonts w:ascii="Times New Roman" w:hAnsi="Times New Roman" w:cs="Times New Roman"/>
          <w:b/>
          <w:color w:val="000000" w:themeColor="text1"/>
          <w:sz w:val="24"/>
          <w:szCs w:val="24"/>
          <w:shd w:val="clear" w:color="auto" w:fill="FFFFFF"/>
        </w:rPr>
        <w:t>1.4.</w:t>
      </w:r>
      <w:r w:rsidRPr="006D2EE8">
        <w:rPr>
          <w:rFonts w:ascii="Times New Roman" w:hAnsi="Times New Roman" w:cs="Times New Roman"/>
          <w:color w:val="000000" w:themeColor="text1"/>
          <w:sz w:val="24"/>
          <w:szCs w:val="24"/>
          <w:shd w:val="clear" w:color="auto" w:fill="FFFFFF"/>
        </w:rPr>
        <w:t xml:space="preserve"> </w:t>
      </w:r>
      <w:r w:rsidR="00FF3717" w:rsidRPr="006D2EE8">
        <w:rPr>
          <w:rFonts w:ascii="Times New Roman" w:hAnsi="Times New Roman" w:cs="Times New Roman"/>
          <w:b/>
          <w:color w:val="000000" w:themeColor="text1"/>
          <w:sz w:val="24"/>
          <w:szCs w:val="24"/>
          <w:lang w:val="bs-Latn-BA"/>
        </w:rPr>
        <w:t>Popis grafikona :</w:t>
      </w:r>
    </w:p>
    <w:p w:rsidR="00847F20" w:rsidRPr="006D2EE8" w:rsidRDefault="00FF3717" w:rsidP="006D2EE8">
      <w:pPr>
        <w:spacing w:after="0"/>
        <w:jc w:val="both"/>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Grafikon 1 ; Izvorni indeksi obima industrijske proizvodnje po godinama u FBiH</w:t>
      </w:r>
    </w:p>
    <w:p w:rsidR="00847F20" w:rsidRPr="006D2EE8" w:rsidRDefault="00847F20" w:rsidP="006D2EE8">
      <w:pPr>
        <w:spacing w:after="0"/>
        <w:jc w:val="both"/>
        <w:rPr>
          <w:rFonts w:ascii="Times New Roman" w:hAnsi="Times New Roman" w:cs="Times New Roman"/>
          <w:color w:val="000000" w:themeColor="text1"/>
          <w:sz w:val="24"/>
          <w:szCs w:val="24"/>
        </w:rPr>
      </w:pPr>
      <w:r w:rsidRPr="006D2EE8">
        <w:rPr>
          <w:rFonts w:ascii="Times New Roman" w:eastAsia="Times New Roman" w:hAnsi="Times New Roman" w:cs="Times New Roman"/>
          <w:color w:val="000000" w:themeColor="text1"/>
          <w:sz w:val="24"/>
          <w:szCs w:val="24"/>
        </w:rPr>
        <w:t>Grafikon 2. Ukupan broj noćenja turista, broj noćenja domaćih i stranih turista po kantonima u 2021.godini</w:t>
      </w:r>
    </w:p>
    <w:p w:rsidR="00834EDB" w:rsidRPr="006D2EE8" w:rsidRDefault="00834EDB" w:rsidP="006D2EE8">
      <w:pPr>
        <w:spacing w:after="0"/>
        <w:rPr>
          <w:rFonts w:ascii="Times New Roman" w:hAnsi="Times New Roman" w:cs="Times New Roman"/>
          <w:b/>
          <w:color w:val="000000" w:themeColor="text1"/>
          <w:u w:val="single"/>
        </w:rPr>
      </w:pPr>
    </w:p>
    <w:p w:rsidR="00DE3120" w:rsidRPr="006D2EE8" w:rsidRDefault="00DE3120" w:rsidP="006D2EE8">
      <w:pPr>
        <w:spacing w:after="0"/>
        <w:rPr>
          <w:rFonts w:ascii="Times New Roman" w:hAnsi="Times New Roman" w:cs="Times New Roman"/>
          <w:b/>
          <w:color w:val="000000" w:themeColor="text1"/>
          <w:sz w:val="28"/>
          <w:szCs w:val="28"/>
        </w:rPr>
      </w:pPr>
      <w:r w:rsidRPr="006D2EE8">
        <w:rPr>
          <w:rFonts w:ascii="Times New Roman" w:hAnsi="Times New Roman" w:cs="Times New Roman"/>
          <w:b/>
          <w:color w:val="000000" w:themeColor="text1"/>
          <w:sz w:val="28"/>
          <w:szCs w:val="28"/>
        </w:rPr>
        <w:lastRenderedPageBreak/>
        <w:t>Literatura</w:t>
      </w:r>
    </w:p>
    <w:p w:rsidR="00DE3120" w:rsidRPr="006D2EE8" w:rsidRDefault="00DE3120" w:rsidP="006D2EE8">
      <w:pPr>
        <w:pStyle w:val="ListParagraph"/>
        <w:numPr>
          <w:ilvl w:val="0"/>
          <w:numId w:val="36"/>
        </w:numPr>
        <w:spacing w:after="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Festić Mustafa“Turizam i ekonomski razvoj“, Fakultet politiĉkih nauka, Univerzitet u Sarajevu, 1997.</w:t>
      </w:r>
    </w:p>
    <w:p w:rsidR="00DE3120" w:rsidRPr="006D2EE8" w:rsidRDefault="00DE3120" w:rsidP="006D2EE8">
      <w:pPr>
        <w:pStyle w:val="ListParagraph"/>
        <w:numPr>
          <w:ilvl w:val="0"/>
          <w:numId w:val="36"/>
        </w:numPr>
        <w:spacing w:after="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Bibanović, Zoran,2006, Turizam i interes Bosne i Hercegovine, Rabic, Sarajevo.</w:t>
      </w:r>
    </w:p>
    <w:p w:rsidR="00DE3120" w:rsidRPr="006D2EE8" w:rsidRDefault="00DE3120" w:rsidP="006D2EE8">
      <w:pPr>
        <w:pStyle w:val="ListParagraph"/>
        <w:numPr>
          <w:ilvl w:val="0"/>
          <w:numId w:val="36"/>
        </w:numPr>
        <w:spacing w:after="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Federalni zavod za statistiku; </w:t>
      </w:r>
      <w:hyperlink r:id="rId52" w:history="1">
        <w:r w:rsidRPr="006D2EE8">
          <w:rPr>
            <w:rStyle w:val="Hyperlink"/>
            <w:rFonts w:ascii="Times New Roman" w:hAnsi="Times New Roman" w:cs="Times New Roman"/>
            <w:color w:val="000000" w:themeColor="text1"/>
            <w:sz w:val="24"/>
            <w:szCs w:val="24"/>
          </w:rPr>
          <w:t>www.fzs.ba</w:t>
        </w:r>
      </w:hyperlink>
      <w:r w:rsidRPr="006D2EE8">
        <w:rPr>
          <w:rFonts w:ascii="Times New Roman" w:hAnsi="Times New Roman" w:cs="Times New Roman"/>
          <w:color w:val="000000" w:themeColor="text1"/>
          <w:sz w:val="24"/>
          <w:szCs w:val="24"/>
        </w:rPr>
        <w:t>;</w:t>
      </w:r>
    </w:p>
    <w:p w:rsidR="00DE3120" w:rsidRPr="006D2EE8" w:rsidRDefault="00DE3120" w:rsidP="006D2EE8">
      <w:pPr>
        <w:pStyle w:val="ListParagraph"/>
        <w:numPr>
          <w:ilvl w:val="0"/>
          <w:numId w:val="36"/>
        </w:numPr>
        <w:spacing w:after="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Bosne i Hercegovina Tourism; </w:t>
      </w:r>
      <w:hyperlink r:id="rId53" w:history="1">
        <w:r w:rsidRPr="006D2EE8">
          <w:rPr>
            <w:rStyle w:val="Hyperlink"/>
            <w:rFonts w:ascii="Times New Roman" w:hAnsi="Times New Roman" w:cs="Times New Roman"/>
            <w:color w:val="000000" w:themeColor="text1"/>
            <w:sz w:val="24"/>
            <w:szCs w:val="24"/>
          </w:rPr>
          <w:t>www.bhtourism.ba</w:t>
        </w:r>
      </w:hyperlink>
    </w:p>
    <w:p w:rsidR="00DE3120" w:rsidRPr="006D2EE8" w:rsidRDefault="00DE3120" w:rsidP="006D2EE8">
      <w:pPr>
        <w:pStyle w:val="ListParagraph"/>
        <w:numPr>
          <w:ilvl w:val="0"/>
          <w:numId w:val="36"/>
        </w:numPr>
        <w:spacing w:after="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Federalno ministarstvo okoliša i turizma, </w:t>
      </w:r>
      <w:hyperlink r:id="rId54" w:history="1">
        <w:r w:rsidRPr="006D2EE8">
          <w:rPr>
            <w:rStyle w:val="Hyperlink"/>
            <w:rFonts w:ascii="Times New Roman" w:hAnsi="Times New Roman" w:cs="Times New Roman"/>
            <w:color w:val="000000" w:themeColor="text1"/>
            <w:sz w:val="24"/>
            <w:szCs w:val="24"/>
          </w:rPr>
          <w:t>www.fmoit.gov.ba</w:t>
        </w:r>
      </w:hyperlink>
    </w:p>
    <w:p w:rsidR="00DE3120" w:rsidRPr="006D2EE8" w:rsidRDefault="00DE3120" w:rsidP="006D2EE8">
      <w:pPr>
        <w:pStyle w:val="ListParagraph"/>
        <w:numPr>
          <w:ilvl w:val="0"/>
          <w:numId w:val="36"/>
        </w:numPr>
        <w:spacing w:after="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Visit Prača, </w:t>
      </w:r>
      <w:hyperlink r:id="rId55" w:history="1">
        <w:r w:rsidRPr="006D2EE8">
          <w:rPr>
            <w:rStyle w:val="Hyperlink"/>
            <w:rFonts w:ascii="Times New Roman" w:hAnsi="Times New Roman" w:cs="Times New Roman"/>
            <w:color w:val="000000" w:themeColor="text1"/>
            <w:sz w:val="24"/>
            <w:szCs w:val="24"/>
          </w:rPr>
          <w:t>www.visitpraca.com</w:t>
        </w:r>
      </w:hyperlink>
    </w:p>
    <w:p w:rsidR="00DE3120" w:rsidRPr="006D2EE8" w:rsidRDefault="00DE3120" w:rsidP="006D2EE8">
      <w:pPr>
        <w:pStyle w:val="ListParagraph"/>
        <w:numPr>
          <w:ilvl w:val="0"/>
          <w:numId w:val="36"/>
        </w:numPr>
        <w:spacing w:after="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Turizam Bosne i Hercegovine, </w:t>
      </w:r>
      <w:hyperlink r:id="rId56" w:history="1">
        <w:r w:rsidRPr="006D2EE8">
          <w:rPr>
            <w:rStyle w:val="Hyperlink"/>
            <w:rFonts w:ascii="Times New Roman" w:hAnsi="Times New Roman" w:cs="Times New Roman"/>
            <w:color w:val="000000" w:themeColor="text1"/>
            <w:sz w:val="24"/>
            <w:szCs w:val="24"/>
          </w:rPr>
          <w:t>www.bhtourism.ba</w:t>
        </w:r>
      </w:hyperlink>
    </w:p>
    <w:p w:rsidR="00DE3120" w:rsidRPr="006D2EE8" w:rsidRDefault="00DE3120" w:rsidP="006D2EE8">
      <w:pPr>
        <w:pStyle w:val="ListParagraph"/>
        <w:numPr>
          <w:ilvl w:val="0"/>
          <w:numId w:val="36"/>
        </w:numPr>
        <w:spacing w:after="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Vanjsko trgovinska komora Bosne i Hercegovine, </w:t>
      </w:r>
      <w:hyperlink r:id="rId57" w:history="1">
        <w:r w:rsidRPr="006D2EE8">
          <w:rPr>
            <w:rStyle w:val="Hyperlink"/>
            <w:rFonts w:ascii="Times New Roman" w:hAnsi="Times New Roman" w:cs="Times New Roman"/>
            <w:color w:val="000000" w:themeColor="text1"/>
            <w:sz w:val="24"/>
            <w:szCs w:val="24"/>
          </w:rPr>
          <w:t>www.komorabih.ba</w:t>
        </w:r>
      </w:hyperlink>
    </w:p>
    <w:p w:rsidR="00A9472C" w:rsidRPr="006D2EE8" w:rsidRDefault="00A9472C" w:rsidP="006D2EE8">
      <w:pPr>
        <w:pStyle w:val="ListParagraph"/>
        <w:numPr>
          <w:ilvl w:val="0"/>
          <w:numId w:val="36"/>
        </w:numPr>
        <w:spacing w:after="0"/>
        <w:rPr>
          <w:rFonts w:ascii="Times New Roman" w:hAnsi="Times New Roman" w:cs="Times New Roman"/>
          <w:color w:val="000000" w:themeColor="text1"/>
          <w:sz w:val="24"/>
          <w:szCs w:val="24"/>
        </w:rPr>
      </w:pPr>
      <w:r w:rsidRPr="006D2EE8">
        <w:rPr>
          <w:rFonts w:ascii="Times New Roman" w:hAnsi="Times New Roman" w:cs="Times New Roman"/>
          <w:color w:val="000000" w:themeColor="text1"/>
          <w:sz w:val="24"/>
          <w:szCs w:val="24"/>
        </w:rPr>
        <w:t xml:space="preserve">Katalog kulturno-historijskog naslijeđa na području Bosansko-podrinjskog kantona Goražde, Goražde, 2015. </w:t>
      </w:r>
    </w:p>
    <w:p w:rsidR="00A9472C" w:rsidRPr="006D2EE8" w:rsidRDefault="00A17E96" w:rsidP="006D2EE8">
      <w:pPr>
        <w:pStyle w:val="ListParagraph"/>
        <w:numPr>
          <w:ilvl w:val="0"/>
          <w:numId w:val="36"/>
        </w:numPr>
        <w:spacing w:after="0"/>
        <w:rPr>
          <w:rFonts w:ascii="Times New Roman" w:hAnsi="Times New Roman" w:cs="Times New Roman"/>
          <w:color w:val="000000" w:themeColor="text1"/>
          <w:sz w:val="24"/>
          <w:szCs w:val="24"/>
        </w:rPr>
      </w:pPr>
      <w:hyperlink r:id="rId58" w:history="1">
        <w:r w:rsidR="00A9472C" w:rsidRPr="006D2EE8">
          <w:rPr>
            <w:rStyle w:val="Hyperlink"/>
            <w:rFonts w:ascii="Times New Roman" w:hAnsi="Times New Roman" w:cs="Times New Roman"/>
            <w:color w:val="000000" w:themeColor="text1"/>
            <w:sz w:val="24"/>
            <w:szCs w:val="24"/>
          </w:rPr>
          <w:t>https://fzs.ba/wp-content/uploads/2021/07/bosansko-podrinjski-kanton.pdf</w:t>
        </w:r>
      </w:hyperlink>
    </w:p>
    <w:p w:rsidR="00834EDB" w:rsidRPr="006D2EE8" w:rsidRDefault="007F2D43" w:rsidP="006D2EE8">
      <w:pPr>
        <w:spacing w:after="0"/>
        <w:rPr>
          <w:rFonts w:ascii="Times New Roman" w:hAnsi="Times New Roman" w:cs="Times New Roman"/>
          <w:b/>
          <w:color w:val="000000" w:themeColor="text1"/>
          <w:u w:val="single"/>
        </w:rPr>
      </w:pPr>
      <w:r w:rsidRPr="006D2EE8">
        <w:rPr>
          <w:rFonts w:ascii="Times New Roman" w:hAnsi="Times New Roman" w:cs="Times New Roman"/>
          <w:color w:val="000000" w:themeColor="text1"/>
          <w:sz w:val="24"/>
          <w:szCs w:val="24"/>
        </w:rPr>
        <w:t xml:space="preserve">XI       </w:t>
      </w:r>
      <w:r w:rsidRPr="006D2EE8">
        <w:rPr>
          <w:rFonts w:ascii="Times New Roman" w:hAnsi="Times New Roman" w:cs="Times New Roman"/>
          <w:color w:val="000000" w:themeColor="text1"/>
        </w:rPr>
        <w:t xml:space="preserve"> </w:t>
      </w:r>
      <w:r w:rsidRPr="006D2EE8">
        <w:rPr>
          <w:rFonts w:ascii="Times New Roman" w:hAnsi="Times New Roman" w:cs="Times New Roman"/>
          <w:b/>
          <w:color w:val="000000" w:themeColor="text1"/>
          <w:u w:val="single"/>
        </w:rPr>
        <w:t>http://mucenice.kblj.hr/</w:t>
      </w:r>
    </w:p>
    <w:sectPr w:rsidR="00834EDB" w:rsidRPr="006D2EE8" w:rsidSect="006D2EE8">
      <w:footerReference w:type="default" r:id="rId59"/>
      <w:pgSz w:w="11906" w:h="16838"/>
      <w:pgMar w:top="993"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7FC" w:rsidRDefault="001F67FC">
      <w:pPr>
        <w:spacing w:after="0" w:line="240" w:lineRule="auto"/>
      </w:pPr>
      <w:r>
        <w:separator/>
      </w:r>
    </w:p>
  </w:endnote>
  <w:endnote w:type="continuationSeparator" w:id="0">
    <w:p w:rsidR="001F67FC" w:rsidRDefault="001F67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NeueLTPro-Bd">
    <w:altName w:val="Times New Roman"/>
    <w:charset w:val="00"/>
    <w:family w:val="roman"/>
    <w:pitch w:val="default"/>
    <w:sig w:usb0="00000000" w:usb1="00000000" w:usb2="00000000" w:usb3="00000000" w:csb0="00000000" w:csb1="00000000"/>
  </w:font>
  <w:font w:name="HelveticaNeueLTPro-Lt">
    <w:altName w:val="Times New Roman"/>
    <w:charset w:val="00"/>
    <w:family w:val="roman"/>
    <w:pitch w:val="default"/>
    <w:sig w:usb0="00000000" w:usb1="00000000" w:usb2="00000000" w:usb3="00000000" w:csb0="00000000" w:csb1="00000000"/>
  </w:font>
  <w:font w:name="Wingdings2">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3388354"/>
      <w:docPartObj>
        <w:docPartGallery w:val="Page Numbers (Bottom of Page)"/>
        <w:docPartUnique/>
      </w:docPartObj>
    </w:sdtPr>
    <w:sdtContent>
      <w:p w:rsidR="004E7B7F" w:rsidRDefault="004E7B7F">
        <w:pPr>
          <w:pStyle w:val="Footer"/>
          <w:jc w:val="right"/>
        </w:pPr>
        <w:fldSimple w:instr=" PAGE   \* MERGEFORMAT ">
          <w:r w:rsidR="00201B5E">
            <w:rPr>
              <w:noProof/>
            </w:rPr>
            <w:t>50</w:t>
          </w:r>
        </w:fldSimple>
      </w:p>
    </w:sdtContent>
  </w:sdt>
  <w:p w:rsidR="004E7B7F" w:rsidRDefault="004E7B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169658"/>
    </w:sdtPr>
    <w:sdtContent>
      <w:p w:rsidR="004E7B7F" w:rsidRDefault="004E7B7F">
        <w:pPr>
          <w:pStyle w:val="Footer"/>
          <w:jc w:val="right"/>
        </w:pPr>
        <w:fldSimple w:instr=" PAGE   \* MERGEFORMAT ">
          <w:r w:rsidR="00201B5E">
            <w:rPr>
              <w:noProof/>
            </w:rPr>
            <w:t>60</w:t>
          </w:r>
        </w:fldSimple>
      </w:p>
    </w:sdtContent>
  </w:sdt>
  <w:p w:rsidR="004E7B7F" w:rsidRDefault="004E7B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7FC" w:rsidRDefault="001F67FC">
      <w:pPr>
        <w:spacing w:after="0" w:line="240" w:lineRule="auto"/>
      </w:pPr>
      <w:r>
        <w:separator/>
      </w:r>
    </w:p>
  </w:footnote>
  <w:footnote w:type="continuationSeparator" w:id="0">
    <w:p w:rsidR="001F67FC" w:rsidRDefault="001F67FC">
      <w:pPr>
        <w:spacing w:after="0" w:line="240" w:lineRule="auto"/>
      </w:pPr>
      <w:r>
        <w:continuationSeparator/>
      </w:r>
    </w:p>
  </w:footnote>
  <w:footnote w:id="1">
    <w:p w:rsidR="004E7B7F" w:rsidRPr="00F9479D" w:rsidRDefault="004E7B7F" w:rsidP="000E22B4">
      <w:pPr>
        <w:pStyle w:val="FootnoteText"/>
        <w:jc w:val="both"/>
        <w:rPr>
          <w:lang w:val="bs-Latn-BA"/>
        </w:rPr>
      </w:pPr>
      <w:r>
        <w:rPr>
          <w:rStyle w:val="FootnoteReference"/>
        </w:rPr>
        <w:footnoteRef/>
      </w:r>
      <w:r>
        <w:rPr>
          <w:lang w:val="bs-Latn-BA"/>
        </w:rPr>
        <w:t>Pod terminom realna vegetacija podrazumjeva sesadašnja tzv. aktuelna  vegetacija koja je rezultat određenih klimatskih prilika, ali i djelovanja zooantropogenog faktora.</w:t>
      </w:r>
    </w:p>
  </w:footnote>
  <w:footnote w:id="2">
    <w:p w:rsidR="004E7B7F" w:rsidRPr="00D773FB" w:rsidRDefault="004E7B7F" w:rsidP="000E22B4">
      <w:pPr>
        <w:pStyle w:val="FootnoteText"/>
        <w:rPr>
          <w:sz w:val="18"/>
          <w:szCs w:val="18"/>
          <w:lang w:val="bs-Latn-BA"/>
        </w:rPr>
      </w:pPr>
      <w:r>
        <w:rPr>
          <w:rStyle w:val="FootnoteReference"/>
        </w:rPr>
        <w:footnoteRef/>
      </w:r>
      <w:r w:rsidRPr="00D773FB">
        <w:rPr>
          <w:sz w:val="18"/>
          <w:szCs w:val="18"/>
        </w:rPr>
        <w:t>Federalni</w:t>
      </w:r>
      <w:r>
        <w:rPr>
          <w:sz w:val="18"/>
          <w:szCs w:val="18"/>
        </w:rPr>
        <w:t xml:space="preserve"> </w:t>
      </w:r>
      <w:r w:rsidRPr="00D773FB">
        <w:rPr>
          <w:sz w:val="18"/>
          <w:szCs w:val="18"/>
        </w:rPr>
        <w:t>zavod</w:t>
      </w:r>
      <w:r>
        <w:rPr>
          <w:sz w:val="18"/>
          <w:szCs w:val="18"/>
        </w:rPr>
        <w:t xml:space="preserve"> </w:t>
      </w:r>
      <w:r w:rsidRPr="00D773FB">
        <w:rPr>
          <w:sz w:val="18"/>
          <w:szCs w:val="18"/>
        </w:rPr>
        <w:t>za</w:t>
      </w:r>
      <w:r>
        <w:rPr>
          <w:sz w:val="18"/>
          <w:szCs w:val="18"/>
        </w:rPr>
        <w:t xml:space="preserve"> </w:t>
      </w:r>
      <w:r w:rsidRPr="00D773FB">
        <w:rPr>
          <w:sz w:val="18"/>
          <w:szCs w:val="18"/>
        </w:rPr>
        <w:t>statistiku, Statistički</w:t>
      </w:r>
      <w:r>
        <w:rPr>
          <w:sz w:val="18"/>
          <w:szCs w:val="18"/>
        </w:rPr>
        <w:t xml:space="preserve"> godišnjak</w:t>
      </w:r>
    </w:p>
  </w:footnote>
  <w:footnote w:id="3">
    <w:p w:rsidR="004E7B7F" w:rsidRPr="00CF53B4" w:rsidRDefault="004E7B7F" w:rsidP="00BC50ED">
      <w:pPr>
        <w:pStyle w:val="FootnoteText"/>
        <w:rPr>
          <w:lang w:val="bs-Latn-BA"/>
        </w:rPr>
      </w:pPr>
      <w:r>
        <w:rPr>
          <w:rStyle w:val="FootnoteReference"/>
        </w:rPr>
        <w:footnoteRef/>
      </w:r>
      <w:hyperlink r:id="rId1" w:history="1">
        <w:r w:rsidRPr="0023587B">
          <w:rPr>
            <w:rStyle w:val="Hyperlink"/>
          </w:rPr>
          <w:t>http://www.kbbpk.ba/indexbih.html</w:t>
        </w:r>
      </w:hyperlink>
    </w:p>
  </w:footnote>
  <w:footnote w:id="4">
    <w:p w:rsidR="004E7B7F" w:rsidRPr="00546A7E" w:rsidRDefault="004E7B7F" w:rsidP="00981680">
      <w:pPr>
        <w:pStyle w:val="FootnoteText"/>
        <w:rPr>
          <w:lang w:val="bs-Latn-BA"/>
        </w:rPr>
      </w:pPr>
      <w:r>
        <w:rPr>
          <w:rStyle w:val="FootnoteReference"/>
        </w:rPr>
        <w:footnoteRef/>
      </w:r>
      <w:r>
        <w:rPr>
          <w:lang w:val="bs-Latn-BA"/>
        </w:rPr>
        <w:t>Strategija razvoja turizma u Gornjem podrinju, strana 190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464FF"/>
    <w:multiLevelType w:val="multilevel"/>
    <w:tmpl w:val="EC844BEA"/>
    <w:lvl w:ilvl="0">
      <w:start w:val="1"/>
      <w:numFmt w:val="decimal"/>
      <w:pStyle w:val="Heading1"/>
      <w:lvlText w:val="%1."/>
      <w:lvlJc w:val="left"/>
      <w:pPr>
        <w:ind w:left="360" w:hanging="360"/>
      </w:pPr>
      <w:rPr>
        <w:rFonts w:ascii="Times New Roman" w:hAnsi="Times New Roman" w:cs="Times New Roman" w:hint="default"/>
        <w:sz w:val="24"/>
        <w:szCs w:val="24"/>
      </w:rPr>
    </w:lvl>
    <w:lvl w:ilvl="1">
      <w:start w:val="1"/>
      <w:numFmt w:val="decimal"/>
      <w:pStyle w:val="Heading2"/>
      <w:isLgl/>
      <w:lvlText w:val="%1.%2."/>
      <w:lvlJc w:val="left"/>
      <w:pPr>
        <w:ind w:left="644" w:hanging="720"/>
      </w:pPr>
      <w:rPr>
        <w:rFonts w:ascii="Times New Roman" w:hAnsi="Times New Roman" w:cs="Times New Roman"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0502553C"/>
    <w:multiLevelType w:val="hybridMultilevel"/>
    <w:tmpl w:val="3EA22D3C"/>
    <w:lvl w:ilvl="0" w:tplc="141A0001">
      <w:start w:val="1"/>
      <w:numFmt w:val="bullet"/>
      <w:lvlText w:val=""/>
      <w:lvlJc w:val="left"/>
      <w:pPr>
        <w:ind w:left="1920" w:hanging="360"/>
      </w:pPr>
      <w:rPr>
        <w:rFonts w:ascii="Symbol" w:hAnsi="Symbol" w:hint="default"/>
      </w:rPr>
    </w:lvl>
    <w:lvl w:ilvl="1" w:tplc="141A0003" w:tentative="1">
      <w:start w:val="1"/>
      <w:numFmt w:val="bullet"/>
      <w:lvlText w:val="o"/>
      <w:lvlJc w:val="left"/>
      <w:pPr>
        <w:ind w:left="2640" w:hanging="360"/>
      </w:pPr>
      <w:rPr>
        <w:rFonts w:ascii="Courier New" w:hAnsi="Courier New" w:cs="Courier New" w:hint="default"/>
      </w:rPr>
    </w:lvl>
    <w:lvl w:ilvl="2" w:tplc="141A0005" w:tentative="1">
      <w:start w:val="1"/>
      <w:numFmt w:val="bullet"/>
      <w:lvlText w:val=""/>
      <w:lvlJc w:val="left"/>
      <w:pPr>
        <w:ind w:left="3360" w:hanging="360"/>
      </w:pPr>
      <w:rPr>
        <w:rFonts w:ascii="Wingdings" w:hAnsi="Wingdings" w:hint="default"/>
      </w:rPr>
    </w:lvl>
    <w:lvl w:ilvl="3" w:tplc="141A0001" w:tentative="1">
      <w:start w:val="1"/>
      <w:numFmt w:val="bullet"/>
      <w:lvlText w:val=""/>
      <w:lvlJc w:val="left"/>
      <w:pPr>
        <w:ind w:left="4080" w:hanging="360"/>
      </w:pPr>
      <w:rPr>
        <w:rFonts w:ascii="Symbol" w:hAnsi="Symbol" w:hint="default"/>
      </w:rPr>
    </w:lvl>
    <w:lvl w:ilvl="4" w:tplc="141A0003" w:tentative="1">
      <w:start w:val="1"/>
      <w:numFmt w:val="bullet"/>
      <w:lvlText w:val="o"/>
      <w:lvlJc w:val="left"/>
      <w:pPr>
        <w:ind w:left="4800" w:hanging="360"/>
      </w:pPr>
      <w:rPr>
        <w:rFonts w:ascii="Courier New" w:hAnsi="Courier New" w:cs="Courier New" w:hint="default"/>
      </w:rPr>
    </w:lvl>
    <w:lvl w:ilvl="5" w:tplc="141A0005" w:tentative="1">
      <w:start w:val="1"/>
      <w:numFmt w:val="bullet"/>
      <w:lvlText w:val=""/>
      <w:lvlJc w:val="left"/>
      <w:pPr>
        <w:ind w:left="5520" w:hanging="360"/>
      </w:pPr>
      <w:rPr>
        <w:rFonts w:ascii="Wingdings" w:hAnsi="Wingdings" w:hint="default"/>
      </w:rPr>
    </w:lvl>
    <w:lvl w:ilvl="6" w:tplc="141A0001" w:tentative="1">
      <w:start w:val="1"/>
      <w:numFmt w:val="bullet"/>
      <w:lvlText w:val=""/>
      <w:lvlJc w:val="left"/>
      <w:pPr>
        <w:ind w:left="6240" w:hanging="360"/>
      </w:pPr>
      <w:rPr>
        <w:rFonts w:ascii="Symbol" w:hAnsi="Symbol" w:hint="default"/>
      </w:rPr>
    </w:lvl>
    <w:lvl w:ilvl="7" w:tplc="141A0003" w:tentative="1">
      <w:start w:val="1"/>
      <w:numFmt w:val="bullet"/>
      <w:lvlText w:val="o"/>
      <w:lvlJc w:val="left"/>
      <w:pPr>
        <w:ind w:left="6960" w:hanging="360"/>
      </w:pPr>
      <w:rPr>
        <w:rFonts w:ascii="Courier New" w:hAnsi="Courier New" w:cs="Courier New" w:hint="default"/>
      </w:rPr>
    </w:lvl>
    <w:lvl w:ilvl="8" w:tplc="141A0005" w:tentative="1">
      <w:start w:val="1"/>
      <w:numFmt w:val="bullet"/>
      <w:lvlText w:val=""/>
      <w:lvlJc w:val="left"/>
      <w:pPr>
        <w:ind w:left="7680" w:hanging="360"/>
      </w:pPr>
      <w:rPr>
        <w:rFonts w:ascii="Wingdings" w:hAnsi="Wingdings" w:hint="default"/>
      </w:rPr>
    </w:lvl>
  </w:abstractNum>
  <w:abstractNum w:abstractNumId="2">
    <w:nsid w:val="05930AA5"/>
    <w:multiLevelType w:val="hybridMultilevel"/>
    <w:tmpl w:val="4332663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12126E20"/>
    <w:multiLevelType w:val="hybridMultilevel"/>
    <w:tmpl w:val="DAAE0824"/>
    <w:lvl w:ilvl="0" w:tplc="1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27626B"/>
    <w:multiLevelType w:val="multilevel"/>
    <w:tmpl w:val="FE5C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8E3822"/>
    <w:multiLevelType w:val="hybridMultilevel"/>
    <w:tmpl w:val="84AACB9C"/>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nsid w:val="1CED5549"/>
    <w:multiLevelType w:val="hybridMultilevel"/>
    <w:tmpl w:val="309C5CA0"/>
    <w:lvl w:ilvl="0" w:tplc="EEFCF1B2">
      <w:start w:val="3"/>
      <w:numFmt w:val="bullet"/>
      <w:lvlText w:val="-"/>
      <w:lvlJc w:val="left"/>
      <w:pPr>
        <w:ind w:left="720" w:hanging="360"/>
      </w:pPr>
      <w:rPr>
        <w:rFonts w:ascii="Calibri" w:eastAsia="Calibri"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nsid w:val="1E9617EC"/>
    <w:multiLevelType w:val="hybridMultilevel"/>
    <w:tmpl w:val="F8126F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220C50"/>
    <w:multiLevelType w:val="hybridMultilevel"/>
    <w:tmpl w:val="FFD2E8D8"/>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nsid w:val="1F385A3D"/>
    <w:multiLevelType w:val="hybridMultilevel"/>
    <w:tmpl w:val="57F6D44E"/>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nsid w:val="20B862B3"/>
    <w:multiLevelType w:val="hybridMultilevel"/>
    <w:tmpl w:val="5838D2EE"/>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2A42040"/>
    <w:multiLevelType w:val="hybridMultilevel"/>
    <w:tmpl w:val="E37493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7104E4C"/>
    <w:multiLevelType w:val="hybridMultilevel"/>
    <w:tmpl w:val="235013F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nsid w:val="297105A8"/>
    <w:multiLevelType w:val="hybridMultilevel"/>
    <w:tmpl w:val="4332663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nsid w:val="2FD82250"/>
    <w:multiLevelType w:val="hybridMultilevel"/>
    <w:tmpl w:val="24AA02A6"/>
    <w:lvl w:ilvl="0" w:tplc="B952016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08D4B3E"/>
    <w:multiLevelType w:val="hybridMultilevel"/>
    <w:tmpl w:val="98F45EC4"/>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6">
    <w:nsid w:val="324405C6"/>
    <w:multiLevelType w:val="hybridMultilevel"/>
    <w:tmpl w:val="4C40AF48"/>
    <w:lvl w:ilvl="0" w:tplc="141A000B">
      <w:start w:val="1"/>
      <w:numFmt w:val="bullet"/>
      <w:lvlText w:val=""/>
      <w:lvlJc w:val="left"/>
      <w:pPr>
        <w:ind w:left="1440" w:hanging="360"/>
      </w:pPr>
      <w:rPr>
        <w:rFonts w:ascii="Wingdings" w:hAnsi="Wingdings"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17">
    <w:nsid w:val="33C70B7B"/>
    <w:multiLevelType w:val="hybridMultilevel"/>
    <w:tmpl w:val="304058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0226B8"/>
    <w:multiLevelType w:val="hybridMultilevel"/>
    <w:tmpl w:val="24226F0C"/>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
    <w:nsid w:val="3D827513"/>
    <w:multiLevelType w:val="hybridMultilevel"/>
    <w:tmpl w:val="B7BE9D6A"/>
    <w:lvl w:ilvl="0" w:tplc="73D6466A">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0">
    <w:nsid w:val="3F503323"/>
    <w:multiLevelType w:val="hybridMultilevel"/>
    <w:tmpl w:val="04DEF832"/>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3FF906C1"/>
    <w:multiLevelType w:val="multilevel"/>
    <w:tmpl w:val="3FF906C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5185CEF"/>
    <w:multiLevelType w:val="hybridMultilevel"/>
    <w:tmpl w:val="FC8AE390"/>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nsid w:val="4CB63293"/>
    <w:multiLevelType w:val="hybridMultilevel"/>
    <w:tmpl w:val="F9E8BBEC"/>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nsid w:val="55014CB9"/>
    <w:multiLevelType w:val="hybridMultilevel"/>
    <w:tmpl w:val="50820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E31A3B"/>
    <w:multiLevelType w:val="hybridMultilevel"/>
    <w:tmpl w:val="DC6825D4"/>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nsid w:val="64920957"/>
    <w:multiLevelType w:val="hybridMultilevel"/>
    <w:tmpl w:val="229402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384C3D"/>
    <w:multiLevelType w:val="hybridMultilevel"/>
    <w:tmpl w:val="EE3E80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C1169A"/>
    <w:multiLevelType w:val="hybridMultilevel"/>
    <w:tmpl w:val="92DC84AE"/>
    <w:lvl w:ilvl="0" w:tplc="141A000B">
      <w:start w:val="1"/>
      <w:numFmt w:val="bullet"/>
      <w:lvlText w:val=""/>
      <w:lvlJc w:val="left"/>
      <w:pPr>
        <w:ind w:left="502" w:hanging="360"/>
      </w:pPr>
      <w:rPr>
        <w:rFonts w:ascii="Wingdings" w:hAnsi="Wingdings" w:hint="default"/>
      </w:rPr>
    </w:lvl>
    <w:lvl w:ilvl="1" w:tplc="141A0003" w:tentative="1">
      <w:start w:val="1"/>
      <w:numFmt w:val="bullet"/>
      <w:lvlText w:val="o"/>
      <w:lvlJc w:val="left"/>
      <w:pPr>
        <w:ind w:left="1222" w:hanging="360"/>
      </w:pPr>
      <w:rPr>
        <w:rFonts w:ascii="Courier New" w:hAnsi="Courier New" w:cs="Courier New" w:hint="default"/>
      </w:rPr>
    </w:lvl>
    <w:lvl w:ilvl="2" w:tplc="141A0005" w:tentative="1">
      <w:start w:val="1"/>
      <w:numFmt w:val="bullet"/>
      <w:lvlText w:val=""/>
      <w:lvlJc w:val="left"/>
      <w:pPr>
        <w:ind w:left="1942" w:hanging="360"/>
      </w:pPr>
      <w:rPr>
        <w:rFonts w:ascii="Wingdings" w:hAnsi="Wingdings" w:hint="default"/>
      </w:rPr>
    </w:lvl>
    <w:lvl w:ilvl="3" w:tplc="141A0001" w:tentative="1">
      <w:start w:val="1"/>
      <w:numFmt w:val="bullet"/>
      <w:lvlText w:val=""/>
      <w:lvlJc w:val="left"/>
      <w:pPr>
        <w:ind w:left="2662" w:hanging="360"/>
      </w:pPr>
      <w:rPr>
        <w:rFonts w:ascii="Symbol" w:hAnsi="Symbol" w:hint="default"/>
      </w:rPr>
    </w:lvl>
    <w:lvl w:ilvl="4" w:tplc="141A0003" w:tentative="1">
      <w:start w:val="1"/>
      <w:numFmt w:val="bullet"/>
      <w:lvlText w:val="o"/>
      <w:lvlJc w:val="left"/>
      <w:pPr>
        <w:ind w:left="3382" w:hanging="360"/>
      </w:pPr>
      <w:rPr>
        <w:rFonts w:ascii="Courier New" w:hAnsi="Courier New" w:cs="Courier New" w:hint="default"/>
      </w:rPr>
    </w:lvl>
    <w:lvl w:ilvl="5" w:tplc="141A0005" w:tentative="1">
      <w:start w:val="1"/>
      <w:numFmt w:val="bullet"/>
      <w:lvlText w:val=""/>
      <w:lvlJc w:val="left"/>
      <w:pPr>
        <w:ind w:left="4102" w:hanging="360"/>
      </w:pPr>
      <w:rPr>
        <w:rFonts w:ascii="Wingdings" w:hAnsi="Wingdings" w:hint="default"/>
      </w:rPr>
    </w:lvl>
    <w:lvl w:ilvl="6" w:tplc="141A0001" w:tentative="1">
      <w:start w:val="1"/>
      <w:numFmt w:val="bullet"/>
      <w:lvlText w:val=""/>
      <w:lvlJc w:val="left"/>
      <w:pPr>
        <w:ind w:left="4822" w:hanging="360"/>
      </w:pPr>
      <w:rPr>
        <w:rFonts w:ascii="Symbol" w:hAnsi="Symbol" w:hint="default"/>
      </w:rPr>
    </w:lvl>
    <w:lvl w:ilvl="7" w:tplc="141A0003" w:tentative="1">
      <w:start w:val="1"/>
      <w:numFmt w:val="bullet"/>
      <w:lvlText w:val="o"/>
      <w:lvlJc w:val="left"/>
      <w:pPr>
        <w:ind w:left="5542" w:hanging="360"/>
      </w:pPr>
      <w:rPr>
        <w:rFonts w:ascii="Courier New" w:hAnsi="Courier New" w:cs="Courier New" w:hint="default"/>
      </w:rPr>
    </w:lvl>
    <w:lvl w:ilvl="8" w:tplc="141A0005" w:tentative="1">
      <w:start w:val="1"/>
      <w:numFmt w:val="bullet"/>
      <w:lvlText w:val=""/>
      <w:lvlJc w:val="left"/>
      <w:pPr>
        <w:ind w:left="6262" w:hanging="360"/>
      </w:pPr>
      <w:rPr>
        <w:rFonts w:ascii="Wingdings" w:hAnsi="Wingdings" w:hint="default"/>
      </w:rPr>
    </w:lvl>
  </w:abstractNum>
  <w:abstractNum w:abstractNumId="29">
    <w:nsid w:val="72F56AF5"/>
    <w:multiLevelType w:val="hybridMultilevel"/>
    <w:tmpl w:val="02EEB12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7574356E"/>
    <w:multiLevelType w:val="hybridMultilevel"/>
    <w:tmpl w:val="BAD27A3E"/>
    <w:lvl w:ilvl="0" w:tplc="21505466">
      <w:start w:val="1"/>
      <w:numFmt w:val="decimal"/>
      <w:lvlText w:val="%1."/>
      <w:lvlJc w:val="left"/>
      <w:pPr>
        <w:ind w:left="720" w:hanging="360"/>
      </w:pPr>
      <w:rPr>
        <w:rFonts w:hint="default"/>
        <w:b/>
        <w:bCs/>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31">
    <w:nsid w:val="76C81F61"/>
    <w:multiLevelType w:val="hybridMultilevel"/>
    <w:tmpl w:val="FFF033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7747A9"/>
    <w:multiLevelType w:val="multilevel"/>
    <w:tmpl w:val="E32A704C"/>
    <w:lvl w:ilvl="0">
      <w:start w:val="3"/>
      <w:numFmt w:val="decimal"/>
      <w:lvlText w:val="%1."/>
      <w:lvlJc w:val="left"/>
      <w:pPr>
        <w:ind w:left="420" w:hanging="4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9EF2519"/>
    <w:multiLevelType w:val="hybridMultilevel"/>
    <w:tmpl w:val="C5061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D13176C"/>
    <w:multiLevelType w:val="hybridMultilevel"/>
    <w:tmpl w:val="59A0C4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
  </w:num>
  <w:num w:numId="4">
    <w:abstractNumId w:val="5"/>
  </w:num>
  <w:num w:numId="5">
    <w:abstractNumId w:val="28"/>
  </w:num>
  <w:num w:numId="6">
    <w:abstractNumId w:val="23"/>
  </w:num>
  <w:num w:numId="7">
    <w:abstractNumId w:val="29"/>
  </w:num>
  <w:num w:numId="8">
    <w:abstractNumId w:val="24"/>
  </w:num>
  <w:num w:numId="9">
    <w:abstractNumId w:val="26"/>
  </w:num>
  <w:num w:numId="10">
    <w:abstractNumId w:val="7"/>
  </w:num>
  <w:num w:numId="11">
    <w:abstractNumId w:val="1"/>
  </w:num>
  <w:num w:numId="12">
    <w:abstractNumId w:val="32"/>
  </w:num>
  <w:num w:numId="13">
    <w:abstractNumId w:val="15"/>
  </w:num>
  <w:num w:numId="14">
    <w:abstractNumId w:val="18"/>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1"/>
  </w:num>
  <w:num w:numId="18">
    <w:abstractNumId w:val="34"/>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
  </w:num>
  <w:num w:numId="27">
    <w:abstractNumId w:val="6"/>
  </w:num>
  <w:num w:numId="28">
    <w:abstractNumId w:val="25"/>
  </w:num>
  <w:num w:numId="29">
    <w:abstractNumId w:val="22"/>
  </w:num>
  <w:num w:numId="30">
    <w:abstractNumId w:val="8"/>
  </w:num>
  <w:num w:numId="31">
    <w:abstractNumId w:val="9"/>
  </w:num>
  <w:num w:numId="32">
    <w:abstractNumId w:val="12"/>
  </w:num>
  <w:num w:numId="33">
    <w:abstractNumId w:val="20"/>
  </w:num>
  <w:num w:numId="34">
    <w:abstractNumId w:val="14"/>
  </w:num>
  <w:num w:numId="35">
    <w:abstractNumId w:val="19"/>
  </w:num>
  <w:num w:numId="36">
    <w:abstractNumId w:val="10"/>
  </w:num>
  <w:num w:numId="37">
    <w:abstractNumId w:val="33"/>
  </w:num>
  <w:num w:numId="38">
    <w:abstractNumId w:val="30"/>
  </w:num>
  <w:num w:numId="39">
    <w:abstractNumId w:val="4"/>
  </w:num>
  <w:num w:numId="40">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hyphenationZone w:val="425"/>
  <w:drawingGridHorizontalSpacing w:val="110"/>
  <w:displayHorizontalDrawingGridEvery w:val="2"/>
  <w:noPunctuationKerning/>
  <w:characterSpacingControl w:val="doNotCompress"/>
  <w:hdrShapeDefaults>
    <o:shapedefaults v:ext="edit" spidmax="41986" fillcolor="white">
      <v:fill color="white"/>
    </o:shapedefaults>
  </w:hdrShapeDefaults>
  <w:footnotePr>
    <w:footnote w:id="-1"/>
    <w:footnote w:id="0"/>
  </w:footnotePr>
  <w:endnotePr>
    <w:endnote w:id="-1"/>
    <w:endnote w:id="0"/>
  </w:endnotePr>
  <w:compat>
    <w:doNotExpandShiftReturn/>
  </w:compat>
  <w:rsids>
    <w:rsidRoot w:val="00D47EE2"/>
    <w:rsid w:val="00000D2F"/>
    <w:rsid w:val="00002996"/>
    <w:rsid w:val="00004548"/>
    <w:rsid w:val="00004DB6"/>
    <w:rsid w:val="00004EEA"/>
    <w:rsid w:val="00005551"/>
    <w:rsid w:val="000057EA"/>
    <w:rsid w:val="00006C41"/>
    <w:rsid w:val="0000729B"/>
    <w:rsid w:val="0001194C"/>
    <w:rsid w:val="00012358"/>
    <w:rsid w:val="00012603"/>
    <w:rsid w:val="0001264A"/>
    <w:rsid w:val="00015CC3"/>
    <w:rsid w:val="000162B0"/>
    <w:rsid w:val="00017EFA"/>
    <w:rsid w:val="00020497"/>
    <w:rsid w:val="00020DC5"/>
    <w:rsid w:val="00021C54"/>
    <w:rsid w:val="00021F44"/>
    <w:rsid w:val="000235B2"/>
    <w:rsid w:val="000240B2"/>
    <w:rsid w:val="00025612"/>
    <w:rsid w:val="00025656"/>
    <w:rsid w:val="00025F72"/>
    <w:rsid w:val="00026BDC"/>
    <w:rsid w:val="00026D09"/>
    <w:rsid w:val="00030675"/>
    <w:rsid w:val="0003079A"/>
    <w:rsid w:val="00030853"/>
    <w:rsid w:val="00031EB5"/>
    <w:rsid w:val="00031EC5"/>
    <w:rsid w:val="00032FE4"/>
    <w:rsid w:val="000344F7"/>
    <w:rsid w:val="000350D7"/>
    <w:rsid w:val="000354E4"/>
    <w:rsid w:val="00035C5F"/>
    <w:rsid w:val="00040558"/>
    <w:rsid w:val="00041CA2"/>
    <w:rsid w:val="0004358A"/>
    <w:rsid w:val="00043B3A"/>
    <w:rsid w:val="0004412A"/>
    <w:rsid w:val="00044185"/>
    <w:rsid w:val="000449B2"/>
    <w:rsid w:val="00044A1D"/>
    <w:rsid w:val="00044D19"/>
    <w:rsid w:val="0004559B"/>
    <w:rsid w:val="00046F2F"/>
    <w:rsid w:val="00047107"/>
    <w:rsid w:val="00047526"/>
    <w:rsid w:val="00047FF0"/>
    <w:rsid w:val="00051DCA"/>
    <w:rsid w:val="00052939"/>
    <w:rsid w:val="000529BB"/>
    <w:rsid w:val="000537D3"/>
    <w:rsid w:val="00053A5E"/>
    <w:rsid w:val="000544BB"/>
    <w:rsid w:val="00054D54"/>
    <w:rsid w:val="00055180"/>
    <w:rsid w:val="000578FE"/>
    <w:rsid w:val="00057A81"/>
    <w:rsid w:val="00060F97"/>
    <w:rsid w:val="00061071"/>
    <w:rsid w:val="00061EB5"/>
    <w:rsid w:val="000629E1"/>
    <w:rsid w:val="00062EC0"/>
    <w:rsid w:val="00063946"/>
    <w:rsid w:val="00064F4E"/>
    <w:rsid w:val="000674BC"/>
    <w:rsid w:val="00070B41"/>
    <w:rsid w:val="0007493E"/>
    <w:rsid w:val="00075C6B"/>
    <w:rsid w:val="000771CE"/>
    <w:rsid w:val="000772A7"/>
    <w:rsid w:val="000774C0"/>
    <w:rsid w:val="00080BFA"/>
    <w:rsid w:val="00080F81"/>
    <w:rsid w:val="000816A1"/>
    <w:rsid w:val="0008183B"/>
    <w:rsid w:val="00081BCD"/>
    <w:rsid w:val="000829B0"/>
    <w:rsid w:val="000839B0"/>
    <w:rsid w:val="000842C5"/>
    <w:rsid w:val="0008478B"/>
    <w:rsid w:val="00086E11"/>
    <w:rsid w:val="00086F32"/>
    <w:rsid w:val="000877EC"/>
    <w:rsid w:val="00087CA1"/>
    <w:rsid w:val="000902F5"/>
    <w:rsid w:val="000904B0"/>
    <w:rsid w:val="00090C4A"/>
    <w:rsid w:val="000925D7"/>
    <w:rsid w:val="00094036"/>
    <w:rsid w:val="000947F6"/>
    <w:rsid w:val="00096BAC"/>
    <w:rsid w:val="000A1D01"/>
    <w:rsid w:val="000A20EC"/>
    <w:rsid w:val="000A24B9"/>
    <w:rsid w:val="000A2995"/>
    <w:rsid w:val="000A3152"/>
    <w:rsid w:val="000A50D5"/>
    <w:rsid w:val="000A6442"/>
    <w:rsid w:val="000B2BAB"/>
    <w:rsid w:val="000B2F38"/>
    <w:rsid w:val="000B51A0"/>
    <w:rsid w:val="000B5BB8"/>
    <w:rsid w:val="000B6B92"/>
    <w:rsid w:val="000B737F"/>
    <w:rsid w:val="000C2240"/>
    <w:rsid w:val="000C3143"/>
    <w:rsid w:val="000C3F2E"/>
    <w:rsid w:val="000C4733"/>
    <w:rsid w:val="000C6378"/>
    <w:rsid w:val="000C66C8"/>
    <w:rsid w:val="000D0F07"/>
    <w:rsid w:val="000D2312"/>
    <w:rsid w:val="000D51DC"/>
    <w:rsid w:val="000D7467"/>
    <w:rsid w:val="000D7616"/>
    <w:rsid w:val="000E0222"/>
    <w:rsid w:val="000E0A63"/>
    <w:rsid w:val="000E0B41"/>
    <w:rsid w:val="000E13CB"/>
    <w:rsid w:val="000E16BE"/>
    <w:rsid w:val="000E1FB6"/>
    <w:rsid w:val="000E22B4"/>
    <w:rsid w:val="000E311F"/>
    <w:rsid w:val="000E6705"/>
    <w:rsid w:val="000E7963"/>
    <w:rsid w:val="000F009D"/>
    <w:rsid w:val="000F2176"/>
    <w:rsid w:val="000F23CC"/>
    <w:rsid w:val="000F268B"/>
    <w:rsid w:val="000F2E70"/>
    <w:rsid w:val="000F3E19"/>
    <w:rsid w:val="000F42CB"/>
    <w:rsid w:val="000F4A9E"/>
    <w:rsid w:val="000F4AF8"/>
    <w:rsid w:val="000F4F6D"/>
    <w:rsid w:val="000F5038"/>
    <w:rsid w:val="000F5657"/>
    <w:rsid w:val="000F6C8E"/>
    <w:rsid w:val="000F7466"/>
    <w:rsid w:val="000F761C"/>
    <w:rsid w:val="00100407"/>
    <w:rsid w:val="0010092D"/>
    <w:rsid w:val="00101ECF"/>
    <w:rsid w:val="00102D75"/>
    <w:rsid w:val="00103A92"/>
    <w:rsid w:val="00104049"/>
    <w:rsid w:val="00104328"/>
    <w:rsid w:val="00106237"/>
    <w:rsid w:val="0010714D"/>
    <w:rsid w:val="0011368A"/>
    <w:rsid w:val="001166CA"/>
    <w:rsid w:val="001201DA"/>
    <w:rsid w:val="001207BE"/>
    <w:rsid w:val="00122D2B"/>
    <w:rsid w:val="00122E11"/>
    <w:rsid w:val="001237DC"/>
    <w:rsid w:val="0012612B"/>
    <w:rsid w:val="00126633"/>
    <w:rsid w:val="001267F7"/>
    <w:rsid w:val="0012746E"/>
    <w:rsid w:val="001279F0"/>
    <w:rsid w:val="001321E5"/>
    <w:rsid w:val="00132208"/>
    <w:rsid w:val="001323AA"/>
    <w:rsid w:val="00132DFB"/>
    <w:rsid w:val="0013321D"/>
    <w:rsid w:val="0013375C"/>
    <w:rsid w:val="0013540D"/>
    <w:rsid w:val="00135740"/>
    <w:rsid w:val="00136941"/>
    <w:rsid w:val="00140301"/>
    <w:rsid w:val="00140949"/>
    <w:rsid w:val="00140BD7"/>
    <w:rsid w:val="001411A5"/>
    <w:rsid w:val="00141A3F"/>
    <w:rsid w:val="00141CF2"/>
    <w:rsid w:val="00143B0E"/>
    <w:rsid w:val="00143BDC"/>
    <w:rsid w:val="00143FB0"/>
    <w:rsid w:val="001445E4"/>
    <w:rsid w:val="001448D4"/>
    <w:rsid w:val="00145AEC"/>
    <w:rsid w:val="00145BC0"/>
    <w:rsid w:val="001476E5"/>
    <w:rsid w:val="00147CC7"/>
    <w:rsid w:val="00150423"/>
    <w:rsid w:val="00150E15"/>
    <w:rsid w:val="00150EC7"/>
    <w:rsid w:val="001524F8"/>
    <w:rsid w:val="00153174"/>
    <w:rsid w:val="00154375"/>
    <w:rsid w:val="001557B4"/>
    <w:rsid w:val="00157697"/>
    <w:rsid w:val="00160C7A"/>
    <w:rsid w:val="00161F06"/>
    <w:rsid w:val="0016405D"/>
    <w:rsid w:val="001649C6"/>
    <w:rsid w:val="00164D4A"/>
    <w:rsid w:val="00165660"/>
    <w:rsid w:val="00165EB3"/>
    <w:rsid w:val="001677A0"/>
    <w:rsid w:val="001738AA"/>
    <w:rsid w:val="00173D2D"/>
    <w:rsid w:val="00174C29"/>
    <w:rsid w:val="001759AD"/>
    <w:rsid w:val="00175A1E"/>
    <w:rsid w:val="00176A62"/>
    <w:rsid w:val="0018052F"/>
    <w:rsid w:val="00181395"/>
    <w:rsid w:val="001817F3"/>
    <w:rsid w:val="00182356"/>
    <w:rsid w:val="00182C02"/>
    <w:rsid w:val="001832F7"/>
    <w:rsid w:val="00184EC7"/>
    <w:rsid w:val="00187504"/>
    <w:rsid w:val="00187CB6"/>
    <w:rsid w:val="00190B38"/>
    <w:rsid w:val="00190CB2"/>
    <w:rsid w:val="00191D65"/>
    <w:rsid w:val="001938CD"/>
    <w:rsid w:val="00193C95"/>
    <w:rsid w:val="00194401"/>
    <w:rsid w:val="00194FAD"/>
    <w:rsid w:val="00197724"/>
    <w:rsid w:val="00197AF6"/>
    <w:rsid w:val="00197C4C"/>
    <w:rsid w:val="001A06A6"/>
    <w:rsid w:val="001A22DD"/>
    <w:rsid w:val="001A2AA8"/>
    <w:rsid w:val="001A3EF8"/>
    <w:rsid w:val="001A4B0F"/>
    <w:rsid w:val="001B01BD"/>
    <w:rsid w:val="001B1560"/>
    <w:rsid w:val="001B2B80"/>
    <w:rsid w:val="001B2BE3"/>
    <w:rsid w:val="001B3DC6"/>
    <w:rsid w:val="001B43B4"/>
    <w:rsid w:val="001B4556"/>
    <w:rsid w:val="001B4BB5"/>
    <w:rsid w:val="001B4F63"/>
    <w:rsid w:val="001B5418"/>
    <w:rsid w:val="001B55A5"/>
    <w:rsid w:val="001C06FA"/>
    <w:rsid w:val="001C0843"/>
    <w:rsid w:val="001C0E9A"/>
    <w:rsid w:val="001C1EFF"/>
    <w:rsid w:val="001C30CA"/>
    <w:rsid w:val="001C4AAC"/>
    <w:rsid w:val="001C574E"/>
    <w:rsid w:val="001C5B6B"/>
    <w:rsid w:val="001C5FBF"/>
    <w:rsid w:val="001C63B7"/>
    <w:rsid w:val="001C72BA"/>
    <w:rsid w:val="001D12FD"/>
    <w:rsid w:val="001D3F42"/>
    <w:rsid w:val="001D4B27"/>
    <w:rsid w:val="001E0444"/>
    <w:rsid w:val="001E0AFE"/>
    <w:rsid w:val="001E243E"/>
    <w:rsid w:val="001E2C67"/>
    <w:rsid w:val="001E3A75"/>
    <w:rsid w:val="001E4551"/>
    <w:rsid w:val="001E4B39"/>
    <w:rsid w:val="001E53EF"/>
    <w:rsid w:val="001E5803"/>
    <w:rsid w:val="001E58DB"/>
    <w:rsid w:val="001E73B4"/>
    <w:rsid w:val="001E7BF2"/>
    <w:rsid w:val="001E7F29"/>
    <w:rsid w:val="001F071C"/>
    <w:rsid w:val="001F15BD"/>
    <w:rsid w:val="001F1D06"/>
    <w:rsid w:val="001F4DBC"/>
    <w:rsid w:val="001F59F2"/>
    <w:rsid w:val="001F65E7"/>
    <w:rsid w:val="001F67FC"/>
    <w:rsid w:val="001F7598"/>
    <w:rsid w:val="001F7C9C"/>
    <w:rsid w:val="00200622"/>
    <w:rsid w:val="00201B5E"/>
    <w:rsid w:val="00202721"/>
    <w:rsid w:val="00202D7A"/>
    <w:rsid w:val="00203372"/>
    <w:rsid w:val="002058A4"/>
    <w:rsid w:val="0020643B"/>
    <w:rsid w:val="00207B40"/>
    <w:rsid w:val="00207C05"/>
    <w:rsid w:val="00210F07"/>
    <w:rsid w:val="00211C1D"/>
    <w:rsid w:val="00212801"/>
    <w:rsid w:val="00212F6F"/>
    <w:rsid w:val="00213A6B"/>
    <w:rsid w:val="00213FA2"/>
    <w:rsid w:val="00217927"/>
    <w:rsid w:val="002209C3"/>
    <w:rsid w:val="00220DBA"/>
    <w:rsid w:val="00222565"/>
    <w:rsid w:val="002230F1"/>
    <w:rsid w:val="00223C8F"/>
    <w:rsid w:val="00225811"/>
    <w:rsid w:val="0022602D"/>
    <w:rsid w:val="00226480"/>
    <w:rsid w:val="002265BF"/>
    <w:rsid w:val="002278A8"/>
    <w:rsid w:val="00230230"/>
    <w:rsid w:val="00230DE0"/>
    <w:rsid w:val="002311E9"/>
    <w:rsid w:val="0023247E"/>
    <w:rsid w:val="00233E24"/>
    <w:rsid w:val="0023796B"/>
    <w:rsid w:val="00237B3F"/>
    <w:rsid w:val="002400F0"/>
    <w:rsid w:val="00243901"/>
    <w:rsid w:val="00243CAF"/>
    <w:rsid w:val="00246AF7"/>
    <w:rsid w:val="00250015"/>
    <w:rsid w:val="00252808"/>
    <w:rsid w:val="0025452D"/>
    <w:rsid w:val="00254DFE"/>
    <w:rsid w:val="0025525A"/>
    <w:rsid w:val="00255585"/>
    <w:rsid w:val="002556A9"/>
    <w:rsid w:val="00257437"/>
    <w:rsid w:val="00257B0C"/>
    <w:rsid w:val="00257EB3"/>
    <w:rsid w:val="00260425"/>
    <w:rsid w:val="00262125"/>
    <w:rsid w:val="002628A7"/>
    <w:rsid w:val="00262F48"/>
    <w:rsid w:val="00263099"/>
    <w:rsid w:val="00263EA0"/>
    <w:rsid w:val="0026698B"/>
    <w:rsid w:val="00267269"/>
    <w:rsid w:val="00270429"/>
    <w:rsid w:val="00271947"/>
    <w:rsid w:val="00271BB5"/>
    <w:rsid w:val="00271D2B"/>
    <w:rsid w:val="00272B67"/>
    <w:rsid w:val="00273D3E"/>
    <w:rsid w:val="0027403C"/>
    <w:rsid w:val="00275827"/>
    <w:rsid w:val="00276533"/>
    <w:rsid w:val="00277FC9"/>
    <w:rsid w:val="002803F2"/>
    <w:rsid w:val="00280816"/>
    <w:rsid w:val="002817EF"/>
    <w:rsid w:val="0028210C"/>
    <w:rsid w:val="00282877"/>
    <w:rsid w:val="002834DC"/>
    <w:rsid w:val="00283675"/>
    <w:rsid w:val="00286DAE"/>
    <w:rsid w:val="002876C1"/>
    <w:rsid w:val="00287EF7"/>
    <w:rsid w:val="00287FFD"/>
    <w:rsid w:val="00291467"/>
    <w:rsid w:val="002931C2"/>
    <w:rsid w:val="00295177"/>
    <w:rsid w:val="002951C9"/>
    <w:rsid w:val="00295754"/>
    <w:rsid w:val="002A0D64"/>
    <w:rsid w:val="002A19C3"/>
    <w:rsid w:val="002A1E2D"/>
    <w:rsid w:val="002A26D7"/>
    <w:rsid w:val="002A275A"/>
    <w:rsid w:val="002A29A5"/>
    <w:rsid w:val="002A2C4C"/>
    <w:rsid w:val="002A3263"/>
    <w:rsid w:val="002A6BAE"/>
    <w:rsid w:val="002A73BC"/>
    <w:rsid w:val="002A7B5A"/>
    <w:rsid w:val="002B06AB"/>
    <w:rsid w:val="002B1937"/>
    <w:rsid w:val="002B2134"/>
    <w:rsid w:val="002B2CB3"/>
    <w:rsid w:val="002B3951"/>
    <w:rsid w:val="002B6F8C"/>
    <w:rsid w:val="002B7578"/>
    <w:rsid w:val="002C1BC1"/>
    <w:rsid w:val="002C231F"/>
    <w:rsid w:val="002C2436"/>
    <w:rsid w:val="002C3623"/>
    <w:rsid w:val="002C3E9B"/>
    <w:rsid w:val="002C4EA3"/>
    <w:rsid w:val="002C729B"/>
    <w:rsid w:val="002D13D0"/>
    <w:rsid w:val="002D15BC"/>
    <w:rsid w:val="002D1B6A"/>
    <w:rsid w:val="002D1CFF"/>
    <w:rsid w:val="002D2A81"/>
    <w:rsid w:val="002D62F4"/>
    <w:rsid w:val="002D649A"/>
    <w:rsid w:val="002D76A8"/>
    <w:rsid w:val="002E0212"/>
    <w:rsid w:val="002E10FA"/>
    <w:rsid w:val="002E29DC"/>
    <w:rsid w:val="002E3CEB"/>
    <w:rsid w:val="002E4670"/>
    <w:rsid w:val="002E613D"/>
    <w:rsid w:val="002E7445"/>
    <w:rsid w:val="002F0438"/>
    <w:rsid w:val="002F0FB1"/>
    <w:rsid w:val="002F398E"/>
    <w:rsid w:val="002F496A"/>
    <w:rsid w:val="002F5252"/>
    <w:rsid w:val="00300883"/>
    <w:rsid w:val="0030422D"/>
    <w:rsid w:val="00304B84"/>
    <w:rsid w:val="003053C9"/>
    <w:rsid w:val="00307509"/>
    <w:rsid w:val="003111EC"/>
    <w:rsid w:val="0031121D"/>
    <w:rsid w:val="00311AD3"/>
    <w:rsid w:val="003123D0"/>
    <w:rsid w:val="003127AE"/>
    <w:rsid w:val="00312842"/>
    <w:rsid w:val="00314706"/>
    <w:rsid w:val="003160B6"/>
    <w:rsid w:val="00316578"/>
    <w:rsid w:val="00317281"/>
    <w:rsid w:val="00320208"/>
    <w:rsid w:val="0032069F"/>
    <w:rsid w:val="00320BA4"/>
    <w:rsid w:val="00320BFC"/>
    <w:rsid w:val="00321094"/>
    <w:rsid w:val="003211B3"/>
    <w:rsid w:val="00322562"/>
    <w:rsid w:val="00323D20"/>
    <w:rsid w:val="0032514A"/>
    <w:rsid w:val="003252C6"/>
    <w:rsid w:val="003266A6"/>
    <w:rsid w:val="00330928"/>
    <w:rsid w:val="003320C5"/>
    <w:rsid w:val="00332575"/>
    <w:rsid w:val="00332795"/>
    <w:rsid w:val="00336173"/>
    <w:rsid w:val="0033798D"/>
    <w:rsid w:val="00342F60"/>
    <w:rsid w:val="003435A4"/>
    <w:rsid w:val="003454EA"/>
    <w:rsid w:val="00345AB3"/>
    <w:rsid w:val="00350615"/>
    <w:rsid w:val="00350904"/>
    <w:rsid w:val="00350AB1"/>
    <w:rsid w:val="00351B58"/>
    <w:rsid w:val="003541CE"/>
    <w:rsid w:val="00354A78"/>
    <w:rsid w:val="00354CEF"/>
    <w:rsid w:val="00355B90"/>
    <w:rsid w:val="00355DDA"/>
    <w:rsid w:val="00355F02"/>
    <w:rsid w:val="00356073"/>
    <w:rsid w:val="00356B86"/>
    <w:rsid w:val="00356C40"/>
    <w:rsid w:val="003603CF"/>
    <w:rsid w:val="00360FFB"/>
    <w:rsid w:val="003612ED"/>
    <w:rsid w:val="003623C8"/>
    <w:rsid w:val="00362417"/>
    <w:rsid w:val="00362B87"/>
    <w:rsid w:val="00363070"/>
    <w:rsid w:val="00363CEF"/>
    <w:rsid w:val="003643D9"/>
    <w:rsid w:val="00365ECD"/>
    <w:rsid w:val="00365FF9"/>
    <w:rsid w:val="0036606B"/>
    <w:rsid w:val="003673FA"/>
    <w:rsid w:val="00367B45"/>
    <w:rsid w:val="0037012A"/>
    <w:rsid w:val="0037090B"/>
    <w:rsid w:val="003717B2"/>
    <w:rsid w:val="00371C1D"/>
    <w:rsid w:val="00377C9E"/>
    <w:rsid w:val="003803C2"/>
    <w:rsid w:val="00381618"/>
    <w:rsid w:val="00381890"/>
    <w:rsid w:val="003824D7"/>
    <w:rsid w:val="00382E8F"/>
    <w:rsid w:val="00384988"/>
    <w:rsid w:val="00386FC5"/>
    <w:rsid w:val="003872EF"/>
    <w:rsid w:val="003930B6"/>
    <w:rsid w:val="003952C3"/>
    <w:rsid w:val="003962B4"/>
    <w:rsid w:val="00396438"/>
    <w:rsid w:val="003964E8"/>
    <w:rsid w:val="003966FE"/>
    <w:rsid w:val="003A1DD0"/>
    <w:rsid w:val="003A28A3"/>
    <w:rsid w:val="003A2ABE"/>
    <w:rsid w:val="003A3B85"/>
    <w:rsid w:val="003A4017"/>
    <w:rsid w:val="003A5E16"/>
    <w:rsid w:val="003A690E"/>
    <w:rsid w:val="003A74FA"/>
    <w:rsid w:val="003A7FB8"/>
    <w:rsid w:val="003B0179"/>
    <w:rsid w:val="003B055F"/>
    <w:rsid w:val="003B1C61"/>
    <w:rsid w:val="003B36E6"/>
    <w:rsid w:val="003B4A19"/>
    <w:rsid w:val="003B60C8"/>
    <w:rsid w:val="003B6DFB"/>
    <w:rsid w:val="003B720A"/>
    <w:rsid w:val="003B7B43"/>
    <w:rsid w:val="003B7C31"/>
    <w:rsid w:val="003C0B01"/>
    <w:rsid w:val="003C1EDA"/>
    <w:rsid w:val="003C23F9"/>
    <w:rsid w:val="003C2753"/>
    <w:rsid w:val="003C3303"/>
    <w:rsid w:val="003C3CF6"/>
    <w:rsid w:val="003C607A"/>
    <w:rsid w:val="003C613A"/>
    <w:rsid w:val="003C6399"/>
    <w:rsid w:val="003D01C8"/>
    <w:rsid w:val="003D02B2"/>
    <w:rsid w:val="003D0B78"/>
    <w:rsid w:val="003D0F96"/>
    <w:rsid w:val="003D1868"/>
    <w:rsid w:val="003D203C"/>
    <w:rsid w:val="003D20B4"/>
    <w:rsid w:val="003D2765"/>
    <w:rsid w:val="003D2EC6"/>
    <w:rsid w:val="003D6BE7"/>
    <w:rsid w:val="003D786C"/>
    <w:rsid w:val="003D7A2E"/>
    <w:rsid w:val="003E145B"/>
    <w:rsid w:val="003E1476"/>
    <w:rsid w:val="003E15D0"/>
    <w:rsid w:val="003E1BBC"/>
    <w:rsid w:val="003E406C"/>
    <w:rsid w:val="003E60AA"/>
    <w:rsid w:val="003F0BBB"/>
    <w:rsid w:val="003F2D8B"/>
    <w:rsid w:val="003F32D0"/>
    <w:rsid w:val="003F38CC"/>
    <w:rsid w:val="003F45F4"/>
    <w:rsid w:val="003F55D0"/>
    <w:rsid w:val="003F5DA7"/>
    <w:rsid w:val="003F5FF5"/>
    <w:rsid w:val="003F70DB"/>
    <w:rsid w:val="003F7515"/>
    <w:rsid w:val="00400AE8"/>
    <w:rsid w:val="00401D9D"/>
    <w:rsid w:val="004020C4"/>
    <w:rsid w:val="0040245F"/>
    <w:rsid w:val="00402727"/>
    <w:rsid w:val="00402E5C"/>
    <w:rsid w:val="00403284"/>
    <w:rsid w:val="0040630C"/>
    <w:rsid w:val="004066C9"/>
    <w:rsid w:val="0041078B"/>
    <w:rsid w:val="004112FE"/>
    <w:rsid w:val="00411DD3"/>
    <w:rsid w:val="00411DE9"/>
    <w:rsid w:val="00412C43"/>
    <w:rsid w:val="00412CEB"/>
    <w:rsid w:val="00413AA4"/>
    <w:rsid w:val="00414B55"/>
    <w:rsid w:val="00416707"/>
    <w:rsid w:val="00417326"/>
    <w:rsid w:val="004211A3"/>
    <w:rsid w:val="004221D4"/>
    <w:rsid w:val="004225FF"/>
    <w:rsid w:val="0042402F"/>
    <w:rsid w:val="00424349"/>
    <w:rsid w:val="0042492C"/>
    <w:rsid w:val="00425257"/>
    <w:rsid w:val="0042543D"/>
    <w:rsid w:val="00425E80"/>
    <w:rsid w:val="00426690"/>
    <w:rsid w:val="00426C89"/>
    <w:rsid w:val="004272CF"/>
    <w:rsid w:val="00431A30"/>
    <w:rsid w:val="00431B12"/>
    <w:rsid w:val="00431E26"/>
    <w:rsid w:val="004325B0"/>
    <w:rsid w:val="00434EA6"/>
    <w:rsid w:val="00436589"/>
    <w:rsid w:val="004371EA"/>
    <w:rsid w:val="00437414"/>
    <w:rsid w:val="0043753D"/>
    <w:rsid w:val="004416BF"/>
    <w:rsid w:val="00441E9B"/>
    <w:rsid w:val="00442CDD"/>
    <w:rsid w:val="00443387"/>
    <w:rsid w:val="00445F7C"/>
    <w:rsid w:val="00447808"/>
    <w:rsid w:val="004507B4"/>
    <w:rsid w:val="00450DE0"/>
    <w:rsid w:val="0046156C"/>
    <w:rsid w:val="004619AD"/>
    <w:rsid w:val="00462632"/>
    <w:rsid w:val="004633D7"/>
    <w:rsid w:val="00463F58"/>
    <w:rsid w:val="00465DA8"/>
    <w:rsid w:val="00467AF8"/>
    <w:rsid w:val="00467F0C"/>
    <w:rsid w:val="00470BC9"/>
    <w:rsid w:val="00470D49"/>
    <w:rsid w:val="004732C8"/>
    <w:rsid w:val="00473873"/>
    <w:rsid w:val="0047387A"/>
    <w:rsid w:val="00474692"/>
    <w:rsid w:val="004761D3"/>
    <w:rsid w:val="00476FC2"/>
    <w:rsid w:val="00476FC4"/>
    <w:rsid w:val="00477A65"/>
    <w:rsid w:val="00477A90"/>
    <w:rsid w:val="004809DD"/>
    <w:rsid w:val="0048125A"/>
    <w:rsid w:val="00481F55"/>
    <w:rsid w:val="00484A11"/>
    <w:rsid w:val="00484CEC"/>
    <w:rsid w:val="004869E9"/>
    <w:rsid w:val="00486A68"/>
    <w:rsid w:val="00486D79"/>
    <w:rsid w:val="0049051D"/>
    <w:rsid w:val="004911C2"/>
    <w:rsid w:val="00491FBF"/>
    <w:rsid w:val="004938B0"/>
    <w:rsid w:val="00493AC1"/>
    <w:rsid w:val="00495356"/>
    <w:rsid w:val="004954B3"/>
    <w:rsid w:val="00496D7F"/>
    <w:rsid w:val="00497BEE"/>
    <w:rsid w:val="004A12C3"/>
    <w:rsid w:val="004A1668"/>
    <w:rsid w:val="004A29B9"/>
    <w:rsid w:val="004A3859"/>
    <w:rsid w:val="004A4216"/>
    <w:rsid w:val="004A6021"/>
    <w:rsid w:val="004A7316"/>
    <w:rsid w:val="004A795F"/>
    <w:rsid w:val="004A7FE7"/>
    <w:rsid w:val="004B11D5"/>
    <w:rsid w:val="004B3FD6"/>
    <w:rsid w:val="004B4E0A"/>
    <w:rsid w:val="004B5910"/>
    <w:rsid w:val="004B6E27"/>
    <w:rsid w:val="004B7DC7"/>
    <w:rsid w:val="004C0952"/>
    <w:rsid w:val="004C127E"/>
    <w:rsid w:val="004C171D"/>
    <w:rsid w:val="004C1A6D"/>
    <w:rsid w:val="004C2476"/>
    <w:rsid w:val="004C3942"/>
    <w:rsid w:val="004C3F8E"/>
    <w:rsid w:val="004C4265"/>
    <w:rsid w:val="004C4FC3"/>
    <w:rsid w:val="004D2091"/>
    <w:rsid w:val="004D29EB"/>
    <w:rsid w:val="004D31CA"/>
    <w:rsid w:val="004D3FC7"/>
    <w:rsid w:val="004D4F2F"/>
    <w:rsid w:val="004D5AA5"/>
    <w:rsid w:val="004D69D2"/>
    <w:rsid w:val="004D6F83"/>
    <w:rsid w:val="004D704B"/>
    <w:rsid w:val="004E05ED"/>
    <w:rsid w:val="004E2E67"/>
    <w:rsid w:val="004E3B4B"/>
    <w:rsid w:val="004E4194"/>
    <w:rsid w:val="004E4523"/>
    <w:rsid w:val="004E6C11"/>
    <w:rsid w:val="004E6DAA"/>
    <w:rsid w:val="004E7211"/>
    <w:rsid w:val="004E7B7F"/>
    <w:rsid w:val="004F0657"/>
    <w:rsid w:val="004F0A6F"/>
    <w:rsid w:val="004F1B1E"/>
    <w:rsid w:val="004F21C1"/>
    <w:rsid w:val="004F2AE2"/>
    <w:rsid w:val="004F3458"/>
    <w:rsid w:val="004F3A75"/>
    <w:rsid w:val="004F3F04"/>
    <w:rsid w:val="004F4452"/>
    <w:rsid w:val="004F525B"/>
    <w:rsid w:val="004F64B7"/>
    <w:rsid w:val="004F713D"/>
    <w:rsid w:val="005003B0"/>
    <w:rsid w:val="0050201A"/>
    <w:rsid w:val="00502DEC"/>
    <w:rsid w:val="00503133"/>
    <w:rsid w:val="005038DE"/>
    <w:rsid w:val="0050461E"/>
    <w:rsid w:val="00504E2B"/>
    <w:rsid w:val="00505405"/>
    <w:rsid w:val="005062BB"/>
    <w:rsid w:val="005071F5"/>
    <w:rsid w:val="005075A6"/>
    <w:rsid w:val="005078CC"/>
    <w:rsid w:val="00507EE0"/>
    <w:rsid w:val="00510037"/>
    <w:rsid w:val="00510FF7"/>
    <w:rsid w:val="005110A6"/>
    <w:rsid w:val="00511C89"/>
    <w:rsid w:val="00513090"/>
    <w:rsid w:val="00513254"/>
    <w:rsid w:val="0051350E"/>
    <w:rsid w:val="00515C63"/>
    <w:rsid w:val="005163AA"/>
    <w:rsid w:val="00516497"/>
    <w:rsid w:val="00516677"/>
    <w:rsid w:val="005204A2"/>
    <w:rsid w:val="00520E06"/>
    <w:rsid w:val="005215C6"/>
    <w:rsid w:val="00521AA0"/>
    <w:rsid w:val="00522A29"/>
    <w:rsid w:val="00523FC0"/>
    <w:rsid w:val="005241E5"/>
    <w:rsid w:val="0052421E"/>
    <w:rsid w:val="00526235"/>
    <w:rsid w:val="0052632A"/>
    <w:rsid w:val="0052652A"/>
    <w:rsid w:val="00526EB3"/>
    <w:rsid w:val="00527F1C"/>
    <w:rsid w:val="0053082A"/>
    <w:rsid w:val="005314CA"/>
    <w:rsid w:val="00531B61"/>
    <w:rsid w:val="005325F5"/>
    <w:rsid w:val="005327D7"/>
    <w:rsid w:val="0053302C"/>
    <w:rsid w:val="00533154"/>
    <w:rsid w:val="0053680C"/>
    <w:rsid w:val="0054011D"/>
    <w:rsid w:val="005409EE"/>
    <w:rsid w:val="00540A0F"/>
    <w:rsid w:val="005415A7"/>
    <w:rsid w:val="005423AC"/>
    <w:rsid w:val="00543F78"/>
    <w:rsid w:val="005448A2"/>
    <w:rsid w:val="0054646E"/>
    <w:rsid w:val="00546B6E"/>
    <w:rsid w:val="00546BBB"/>
    <w:rsid w:val="00547251"/>
    <w:rsid w:val="005473C1"/>
    <w:rsid w:val="00547653"/>
    <w:rsid w:val="005476C9"/>
    <w:rsid w:val="005477C7"/>
    <w:rsid w:val="00547D84"/>
    <w:rsid w:val="00547D87"/>
    <w:rsid w:val="005500B0"/>
    <w:rsid w:val="005518A7"/>
    <w:rsid w:val="00553325"/>
    <w:rsid w:val="00554007"/>
    <w:rsid w:val="00554164"/>
    <w:rsid w:val="005556A7"/>
    <w:rsid w:val="00555819"/>
    <w:rsid w:val="005561FC"/>
    <w:rsid w:val="00560BDF"/>
    <w:rsid w:val="00560EA2"/>
    <w:rsid w:val="0056103D"/>
    <w:rsid w:val="00561FE3"/>
    <w:rsid w:val="00564044"/>
    <w:rsid w:val="00564358"/>
    <w:rsid w:val="00566AA7"/>
    <w:rsid w:val="00570F9D"/>
    <w:rsid w:val="00571483"/>
    <w:rsid w:val="0057231E"/>
    <w:rsid w:val="00572B2C"/>
    <w:rsid w:val="00572E57"/>
    <w:rsid w:val="005740D1"/>
    <w:rsid w:val="00574AF5"/>
    <w:rsid w:val="00575252"/>
    <w:rsid w:val="0057572F"/>
    <w:rsid w:val="005774B8"/>
    <w:rsid w:val="00580395"/>
    <w:rsid w:val="00580510"/>
    <w:rsid w:val="005813BE"/>
    <w:rsid w:val="00584242"/>
    <w:rsid w:val="005856FA"/>
    <w:rsid w:val="00585AD3"/>
    <w:rsid w:val="00586AF9"/>
    <w:rsid w:val="0058780B"/>
    <w:rsid w:val="00592806"/>
    <w:rsid w:val="00593A8B"/>
    <w:rsid w:val="0059446F"/>
    <w:rsid w:val="005944AE"/>
    <w:rsid w:val="00597DDB"/>
    <w:rsid w:val="005A03EF"/>
    <w:rsid w:val="005A0B22"/>
    <w:rsid w:val="005A1DC8"/>
    <w:rsid w:val="005A3293"/>
    <w:rsid w:val="005A5026"/>
    <w:rsid w:val="005A7063"/>
    <w:rsid w:val="005A70DC"/>
    <w:rsid w:val="005A78EC"/>
    <w:rsid w:val="005B0DCA"/>
    <w:rsid w:val="005B1111"/>
    <w:rsid w:val="005B1F0B"/>
    <w:rsid w:val="005B6688"/>
    <w:rsid w:val="005B67BC"/>
    <w:rsid w:val="005B76A5"/>
    <w:rsid w:val="005C0BAD"/>
    <w:rsid w:val="005C2136"/>
    <w:rsid w:val="005C2153"/>
    <w:rsid w:val="005C4C7C"/>
    <w:rsid w:val="005C58BF"/>
    <w:rsid w:val="005C74DA"/>
    <w:rsid w:val="005C7700"/>
    <w:rsid w:val="005C7ECB"/>
    <w:rsid w:val="005D012D"/>
    <w:rsid w:val="005D0337"/>
    <w:rsid w:val="005D0E14"/>
    <w:rsid w:val="005D3295"/>
    <w:rsid w:val="005D3C25"/>
    <w:rsid w:val="005D4A9D"/>
    <w:rsid w:val="005D56F7"/>
    <w:rsid w:val="005D590A"/>
    <w:rsid w:val="005D7CD3"/>
    <w:rsid w:val="005E04E6"/>
    <w:rsid w:val="005E1DAE"/>
    <w:rsid w:val="005E213F"/>
    <w:rsid w:val="005E5E3B"/>
    <w:rsid w:val="005E628F"/>
    <w:rsid w:val="005E6CCF"/>
    <w:rsid w:val="005E72BA"/>
    <w:rsid w:val="005E7CFD"/>
    <w:rsid w:val="005E7EA8"/>
    <w:rsid w:val="005F13A4"/>
    <w:rsid w:val="005F1751"/>
    <w:rsid w:val="005F23E7"/>
    <w:rsid w:val="005F2A3C"/>
    <w:rsid w:val="005F5CAA"/>
    <w:rsid w:val="005F79C2"/>
    <w:rsid w:val="00600202"/>
    <w:rsid w:val="0060057D"/>
    <w:rsid w:val="00600FE4"/>
    <w:rsid w:val="00601EAF"/>
    <w:rsid w:val="006026DC"/>
    <w:rsid w:val="00602FFF"/>
    <w:rsid w:val="00603AD8"/>
    <w:rsid w:val="00606643"/>
    <w:rsid w:val="00606B21"/>
    <w:rsid w:val="00606D2B"/>
    <w:rsid w:val="006078A4"/>
    <w:rsid w:val="0061068C"/>
    <w:rsid w:val="00610CE5"/>
    <w:rsid w:val="00612159"/>
    <w:rsid w:val="00612E03"/>
    <w:rsid w:val="0061361F"/>
    <w:rsid w:val="00613D41"/>
    <w:rsid w:val="00614603"/>
    <w:rsid w:val="00615015"/>
    <w:rsid w:val="006173F0"/>
    <w:rsid w:val="00617910"/>
    <w:rsid w:val="0062036C"/>
    <w:rsid w:val="00621BC2"/>
    <w:rsid w:val="00621DB8"/>
    <w:rsid w:val="00622E32"/>
    <w:rsid w:val="00623620"/>
    <w:rsid w:val="006266C6"/>
    <w:rsid w:val="006279A6"/>
    <w:rsid w:val="00627BB0"/>
    <w:rsid w:val="00627CCC"/>
    <w:rsid w:val="00627DA1"/>
    <w:rsid w:val="0063053F"/>
    <w:rsid w:val="006306E7"/>
    <w:rsid w:val="00630CC4"/>
    <w:rsid w:val="00630D78"/>
    <w:rsid w:val="00630F60"/>
    <w:rsid w:val="00631DAB"/>
    <w:rsid w:val="0063227B"/>
    <w:rsid w:val="0063292F"/>
    <w:rsid w:val="00633E63"/>
    <w:rsid w:val="006340C3"/>
    <w:rsid w:val="006347EB"/>
    <w:rsid w:val="0063645C"/>
    <w:rsid w:val="0063688A"/>
    <w:rsid w:val="0063697E"/>
    <w:rsid w:val="00636F3A"/>
    <w:rsid w:val="0063725B"/>
    <w:rsid w:val="00637E17"/>
    <w:rsid w:val="00640259"/>
    <w:rsid w:val="00640283"/>
    <w:rsid w:val="0064111E"/>
    <w:rsid w:val="006411DD"/>
    <w:rsid w:val="006437C5"/>
    <w:rsid w:val="00643AA1"/>
    <w:rsid w:val="00643C7F"/>
    <w:rsid w:val="00647772"/>
    <w:rsid w:val="00652119"/>
    <w:rsid w:val="006524DB"/>
    <w:rsid w:val="00653257"/>
    <w:rsid w:val="00653CE6"/>
    <w:rsid w:val="00654712"/>
    <w:rsid w:val="00654773"/>
    <w:rsid w:val="00656C6B"/>
    <w:rsid w:val="00656EEC"/>
    <w:rsid w:val="00657B74"/>
    <w:rsid w:val="00657E41"/>
    <w:rsid w:val="00657F87"/>
    <w:rsid w:val="00662514"/>
    <w:rsid w:val="006643FA"/>
    <w:rsid w:val="00665076"/>
    <w:rsid w:val="006668CB"/>
    <w:rsid w:val="00666DFD"/>
    <w:rsid w:val="006679A8"/>
    <w:rsid w:val="00670D1E"/>
    <w:rsid w:val="00671A91"/>
    <w:rsid w:val="0067385A"/>
    <w:rsid w:val="00674771"/>
    <w:rsid w:val="00674B7D"/>
    <w:rsid w:val="00674C89"/>
    <w:rsid w:val="00675F52"/>
    <w:rsid w:val="0067616E"/>
    <w:rsid w:val="00676451"/>
    <w:rsid w:val="00676757"/>
    <w:rsid w:val="0067723F"/>
    <w:rsid w:val="006808A1"/>
    <w:rsid w:val="0068102B"/>
    <w:rsid w:val="00685163"/>
    <w:rsid w:val="00685EC5"/>
    <w:rsid w:val="006860BB"/>
    <w:rsid w:val="00690596"/>
    <w:rsid w:val="00690928"/>
    <w:rsid w:val="00691664"/>
    <w:rsid w:val="00691AEC"/>
    <w:rsid w:val="00692689"/>
    <w:rsid w:val="0069285F"/>
    <w:rsid w:val="00693580"/>
    <w:rsid w:val="00694746"/>
    <w:rsid w:val="00695E4E"/>
    <w:rsid w:val="0069654F"/>
    <w:rsid w:val="0069697E"/>
    <w:rsid w:val="00697676"/>
    <w:rsid w:val="00697FF1"/>
    <w:rsid w:val="006A0004"/>
    <w:rsid w:val="006A17CD"/>
    <w:rsid w:val="006A2527"/>
    <w:rsid w:val="006A4C9E"/>
    <w:rsid w:val="006A4D67"/>
    <w:rsid w:val="006B052D"/>
    <w:rsid w:val="006B12B4"/>
    <w:rsid w:val="006B2559"/>
    <w:rsid w:val="006B2E07"/>
    <w:rsid w:val="006B40CC"/>
    <w:rsid w:val="006B5241"/>
    <w:rsid w:val="006B569B"/>
    <w:rsid w:val="006B6B92"/>
    <w:rsid w:val="006B6E2E"/>
    <w:rsid w:val="006B71E2"/>
    <w:rsid w:val="006B7F73"/>
    <w:rsid w:val="006C00F7"/>
    <w:rsid w:val="006C2D49"/>
    <w:rsid w:val="006C2F55"/>
    <w:rsid w:val="006C315C"/>
    <w:rsid w:val="006C5216"/>
    <w:rsid w:val="006C59CA"/>
    <w:rsid w:val="006C5AF8"/>
    <w:rsid w:val="006C6774"/>
    <w:rsid w:val="006C6BE3"/>
    <w:rsid w:val="006D0E83"/>
    <w:rsid w:val="006D19B8"/>
    <w:rsid w:val="006D2EE8"/>
    <w:rsid w:val="006D37FD"/>
    <w:rsid w:val="006D38CB"/>
    <w:rsid w:val="006D42FB"/>
    <w:rsid w:val="006D5685"/>
    <w:rsid w:val="006D5A72"/>
    <w:rsid w:val="006E1D64"/>
    <w:rsid w:val="006E28AE"/>
    <w:rsid w:val="006E2908"/>
    <w:rsid w:val="006E2D6A"/>
    <w:rsid w:val="006E36EB"/>
    <w:rsid w:val="006E4F01"/>
    <w:rsid w:val="006E642A"/>
    <w:rsid w:val="006E6D2C"/>
    <w:rsid w:val="006E761F"/>
    <w:rsid w:val="006F1B4F"/>
    <w:rsid w:val="006F1D74"/>
    <w:rsid w:val="006F1E57"/>
    <w:rsid w:val="006F5DBB"/>
    <w:rsid w:val="006F5E2F"/>
    <w:rsid w:val="006F64E8"/>
    <w:rsid w:val="006F67F9"/>
    <w:rsid w:val="006F75EC"/>
    <w:rsid w:val="006F7EA1"/>
    <w:rsid w:val="007000C6"/>
    <w:rsid w:val="0070034C"/>
    <w:rsid w:val="0070049F"/>
    <w:rsid w:val="00700E38"/>
    <w:rsid w:val="007029CA"/>
    <w:rsid w:val="00704B50"/>
    <w:rsid w:val="00704E13"/>
    <w:rsid w:val="007058A0"/>
    <w:rsid w:val="00707000"/>
    <w:rsid w:val="007076AD"/>
    <w:rsid w:val="0071119F"/>
    <w:rsid w:val="007124CB"/>
    <w:rsid w:val="0071445A"/>
    <w:rsid w:val="00715A18"/>
    <w:rsid w:val="007167EE"/>
    <w:rsid w:val="00716CD6"/>
    <w:rsid w:val="0071771F"/>
    <w:rsid w:val="0072090D"/>
    <w:rsid w:val="00720C5E"/>
    <w:rsid w:val="00722422"/>
    <w:rsid w:val="00722680"/>
    <w:rsid w:val="00722AA3"/>
    <w:rsid w:val="00724A4A"/>
    <w:rsid w:val="00724F4D"/>
    <w:rsid w:val="0072627C"/>
    <w:rsid w:val="00726FF9"/>
    <w:rsid w:val="00730011"/>
    <w:rsid w:val="00731289"/>
    <w:rsid w:val="007321CA"/>
    <w:rsid w:val="00732C8D"/>
    <w:rsid w:val="00732C96"/>
    <w:rsid w:val="007331F3"/>
    <w:rsid w:val="00733366"/>
    <w:rsid w:val="007335C1"/>
    <w:rsid w:val="00734FAA"/>
    <w:rsid w:val="00735103"/>
    <w:rsid w:val="00736CD0"/>
    <w:rsid w:val="00737008"/>
    <w:rsid w:val="00737557"/>
    <w:rsid w:val="00737CBD"/>
    <w:rsid w:val="0074029F"/>
    <w:rsid w:val="007402B7"/>
    <w:rsid w:val="0074052E"/>
    <w:rsid w:val="00740B2E"/>
    <w:rsid w:val="007412D9"/>
    <w:rsid w:val="007429ED"/>
    <w:rsid w:val="00742DA4"/>
    <w:rsid w:val="00744E5B"/>
    <w:rsid w:val="00745509"/>
    <w:rsid w:val="00745EAA"/>
    <w:rsid w:val="00750AAF"/>
    <w:rsid w:val="00751DA5"/>
    <w:rsid w:val="007523FC"/>
    <w:rsid w:val="007539E7"/>
    <w:rsid w:val="00753D4B"/>
    <w:rsid w:val="00754B38"/>
    <w:rsid w:val="0075574F"/>
    <w:rsid w:val="007565CE"/>
    <w:rsid w:val="007567B5"/>
    <w:rsid w:val="00760BB6"/>
    <w:rsid w:val="00764343"/>
    <w:rsid w:val="00765A47"/>
    <w:rsid w:val="007661DF"/>
    <w:rsid w:val="00770267"/>
    <w:rsid w:val="0077041E"/>
    <w:rsid w:val="007715E4"/>
    <w:rsid w:val="007728F9"/>
    <w:rsid w:val="0077308D"/>
    <w:rsid w:val="0077328E"/>
    <w:rsid w:val="00773A07"/>
    <w:rsid w:val="00774F0D"/>
    <w:rsid w:val="00775101"/>
    <w:rsid w:val="00775B6A"/>
    <w:rsid w:val="00777027"/>
    <w:rsid w:val="00777E28"/>
    <w:rsid w:val="00780538"/>
    <w:rsid w:val="00781EA8"/>
    <w:rsid w:val="00783087"/>
    <w:rsid w:val="007832FF"/>
    <w:rsid w:val="00783906"/>
    <w:rsid w:val="00783DB1"/>
    <w:rsid w:val="007842E6"/>
    <w:rsid w:val="007859EC"/>
    <w:rsid w:val="00786D55"/>
    <w:rsid w:val="007872CE"/>
    <w:rsid w:val="007901CB"/>
    <w:rsid w:val="0079333D"/>
    <w:rsid w:val="00793C9E"/>
    <w:rsid w:val="00794280"/>
    <w:rsid w:val="00794E31"/>
    <w:rsid w:val="007957EC"/>
    <w:rsid w:val="00796F81"/>
    <w:rsid w:val="007A1B67"/>
    <w:rsid w:val="007A1BBD"/>
    <w:rsid w:val="007A20CC"/>
    <w:rsid w:val="007A4E53"/>
    <w:rsid w:val="007A52E2"/>
    <w:rsid w:val="007A58FB"/>
    <w:rsid w:val="007B026E"/>
    <w:rsid w:val="007B0FF3"/>
    <w:rsid w:val="007B1322"/>
    <w:rsid w:val="007B13E8"/>
    <w:rsid w:val="007B308E"/>
    <w:rsid w:val="007B3615"/>
    <w:rsid w:val="007B5305"/>
    <w:rsid w:val="007C1D9A"/>
    <w:rsid w:val="007C2C45"/>
    <w:rsid w:val="007C321B"/>
    <w:rsid w:val="007C46AA"/>
    <w:rsid w:val="007C5583"/>
    <w:rsid w:val="007C6079"/>
    <w:rsid w:val="007C685E"/>
    <w:rsid w:val="007D0479"/>
    <w:rsid w:val="007D07B2"/>
    <w:rsid w:val="007D1B1C"/>
    <w:rsid w:val="007D2AB5"/>
    <w:rsid w:val="007D4D0E"/>
    <w:rsid w:val="007E05D6"/>
    <w:rsid w:val="007E0885"/>
    <w:rsid w:val="007E163E"/>
    <w:rsid w:val="007E2259"/>
    <w:rsid w:val="007E3B6B"/>
    <w:rsid w:val="007E43C0"/>
    <w:rsid w:val="007E678E"/>
    <w:rsid w:val="007E7976"/>
    <w:rsid w:val="007F1204"/>
    <w:rsid w:val="007F248E"/>
    <w:rsid w:val="007F2D43"/>
    <w:rsid w:val="007F466B"/>
    <w:rsid w:val="007F4E18"/>
    <w:rsid w:val="007F564D"/>
    <w:rsid w:val="008001D5"/>
    <w:rsid w:val="00801103"/>
    <w:rsid w:val="008034D6"/>
    <w:rsid w:val="00805E16"/>
    <w:rsid w:val="00806233"/>
    <w:rsid w:val="00810849"/>
    <w:rsid w:val="00810B96"/>
    <w:rsid w:val="00811586"/>
    <w:rsid w:val="00811763"/>
    <w:rsid w:val="0081179B"/>
    <w:rsid w:val="00812393"/>
    <w:rsid w:val="0081293F"/>
    <w:rsid w:val="00813E34"/>
    <w:rsid w:val="00814B61"/>
    <w:rsid w:val="00815C2B"/>
    <w:rsid w:val="00821478"/>
    <w:rsid w:val="00821921"/>
    <w:rsid w:val="008224B8"/>
    <w:rsid w:val="008230DF"/>
    <w:rsid w:val="008237FC"/>
    <w:rsid w:val="0082433F"/>
    <w:rsid w:val="008246EA"/>
    <w:rsid w:val="00825131"/>
    <w:rsid w:val="008256D7"/>
    <w:rsid w:val="008271B1"/>
    <w:rsid w:val="0082721C"/>
    <w:rsid w:val="008312A7"/>
    <w:rsid w:val="0083217B"/>
    <w:rsid w:val="00832787"/>
    <w:rsid w:val="008337B1"/>
    <w:rsid w:val="00834EDB"/>
    <w:rsid w:val="0083609C"/>
    <w:rsid w:val="008362D0"/>
    <w:rsid w:val="008377A3"/>
    <w:rsid w:val="0084218D"/>
    <w:rsid w:val="00842674"/>
    <w:rsid w:val="008447AB"/>
    <w:rsid w:val="00844828"/>
    <w:rsid w:val="00844CA7"/>
    <w:rsid w:val="00846136"/>
    <w:rsid w:val="00847F20"/>
    <w:rsid w:val="008501A0"/>
    <w:rsid w:val="00850FF6"/>
    <w:rsid w:val="00851811"/>
    <w:rsid w:val="00851C4A"/>
    <w:rsid w:val="00852AB3"/>
    <w:rsid w:val="00853F27"/>
    <w:rsid w:val="00855F31"/>
    <w:rsid w:val="008566F0"/>
    <w:rsid w:val="00856A04"/>
    <w:rsid w:val="0085701B"/>
    <w:rsid w:val="00860526"/>
    <w:rsid w:val="00861646"/>
    <w:rsid w:val="008629C6"/>
    <w:rsid w:val="00866A3D"/>
    <w:rsid w:val="008678AA"/>
    <w:rsid w:val="00870283"/>
    <w:rsid w:val="00871BFA"/>
    <w:rsid w:val="00872A81"/>
    <w:rsid w:val="00872C6E"/>
    <w:rsid w:val="0087437D"/>
    <w:rsid w:val="008746AF"/>
    <w:rsid w:val="00874DEA"/>
    <w:rsid w:val="008767D3"/>
    <w:rsid w:val="00877B0A"/>
    <w:rsid w:val="008809AD"/>
    <w:rsid w:val="008823D3"/>
    <w:rsid w:val="0088306C"/>
    <w:rsid w:val="008838CD"/>
    <w:rsid w:val="00883A4F"/>
    <w:rsid w:val="00884F60"/>
    <w:rsid w:val="008858A6"/>
    <w:rsid w:val="00886D9B"/>
    <w:rsid w:val="00890C6F"/>
    <w:rsid w:val="0089335C"/>
    <w:rsid w:val="00893A11"/>
    <w:rsid w:val="00895E14"/>
    <w:rsid w:val="00896B3F"/>
    <w:rsid w:val="00896E53"/>
    <w:rsid w:val="0089746F"/>
    <w:rsid w:val="00897499"/>
    <w:rsid w:val="00897568"/>
    <w:rsid w:val="0089796E"/>
    <w:rsid w:val="00897974"/>
    <w:rsid w:val="00897E33"/>
    <w:rsid w:val="008A1C02"/>
    <w:rsid w:val="008A2535"/>
    <w:rsid w:val="008A29E0"/>
    <w:rsid w:val="008A415E"/>
    <w:rsid w:val="008A55D2"/>
    <w:rsid w:val="008A5950"/>
    <w:rsid w:val="008A5E9A"/>
    <w:rsid w:val="008A5EB9"/>
    <w:rsid w:val="008A6A37"/>
    <w:rsid w:val="008A7A0A"/>
    <w:rsid w:val="008A7B63"/>
    <w:rsid w:val="008A7D9A"/>
    <w:rsid w:val="008B17DC"/>
    <w:rsid w:val="008B2849"/>
    <w:rsid w:val="008B303C"/>
    <w:rsid w:val="008B323E"/>
    <w:rsid w:val="008B495E"/>
    <w:rsid w:val="008B5298"/>
    <w:rsid w:val="008B52AA"/>
    <w:rsid w:val="008B530A"/>
    <w:rsid w:val="008B5DE4"/>
    <w:rsid w:val="008B6709"/>
    <w:rsid w:val="008C0D63"/>
    <w:rsid w:val="008C18F0"/>
    <w:rsid w:val="008C199E"/>
    <w:rsid w:val="008C26C1"/>
    <w:rsid w:val="008C48AE"/>
    <w:rsid w:val="008C5021"/>
    <w:rsid w:val="008C5896"/>
    <w:rsid w:val="008D3BF0"/>
    <w:rsid w:val="008D3D2A"/>
    <w:rsid w:val="008D5823"/>
    <w:rsid w:val="008D64A9"/>
    <w:rsid w:val="008E0908"/>
    <w:rsid w:val="008E373F"/>
    <w:rsid w:val="008E7ADD"/>
    <w:rsid w:val="008F1FD6"/>
    <w:rsid w:val="008F20B6"/>
    <w:rsid w:val="008F25DB"/>
    <w:rsid w:val="008F700E"/>
    <w:rsid w:val="008F7712"/>
    <w:rsid w:val="008F7B6D"/>
    <w:rsid w:val="00900DDF"/>
    <w:rsid w:val="00901E4F"/>
    <w:rsid w:val="0090367F"/>
    <w:rsid w:val="00903780"/>
    <w:rsid w:val="00907DE4"/>
    <w:rsid w:val="009118E4"/>
    <w:rsid w:val="00911E4B"/>
    <w:rsid w:val="00912A90"/>
    <w:rsid w:val="00912D2A"/>
    <w:rsid w:val="00913843"/>
    <w:rsid w:val="00915327"/>
    <w:rsid w:val="00916B27"/>
    <w:rsid w:val="00920765"/>
    <w:rsid w:val="00920CFB"/>
    <w:rsid w:val="00920D37"/>
    <w:rsid w:val="00920F15"/>
    <w:rsid w:val="00920FC4"/>
    <w:rsid w:val="00922956"/>
    <w:rsid w:val="0092423D"/>
    <w:rsid w:val="00925008"/>
    <w:rsid w:val="009259A4"/>
    <w:rsid w:val="00926AED"/>
    <w:rsid w:val="00927516"/>
    <w:rsid w:val="00930705"/>
    <w:rsid w:val="00930C26"/>
    <w:rsid w:val="009315DF"/>
    <w:rsid w:val="00931ED8"/>
    <w:rsid w:val="00932938"/>
    <w:rsid w:val="00932FB2"/>
    <w:rsid w:val="00933BF5"/>
    <w:rsid w:val="00941A15"/>
    <w:rsid w:val="00942157"/>
    <w:rsid w:val="00942563"/>
    <w:rsid w:val="00943785"/>
    <w:rsid w:val="009440CD"/>
    <w:rsid w:val="00945395"/>
    <w:rsid w:val="00945B8F"/>
    <w:rsid w:val="00950583"/>
    <w:rsid w:val="00950C35"/>
    <w:rsid w:val="00950E81"/>
    <w:rsid w:val="00952485"/>
    <w:rsid w:val="00955B01"/>
    <w:rsid w:val="00957BBD"/>
    <w:rsid w:val="00957F73"/>
    <w:rsid w:val="00960950"/>
    <w:rsid w:val="00960C2E"/>
    <w:rsid w:val="00960F96"/>
    <w:rsid w:val="00961886"/>
    <w:rsid w:val="00962DB9"/>
    <w:rsid w:val="00962EE7"/>
    <w:rsid w:val="00965968"/>
    <w:rsid w:val="0097109A"/>
    <w:rsid w:val="00971A7B"/>
    <w:rsid w:val="00972914"/>
    <w:rsid w:val="00972AD1"/>
    <w:rsid w:val="009742BC"/>
    <w:rsid w:val="00975A1C"/>
    <w:rsid w:val="00975B5A"/>
    <w:rsid w:val="00977AFF"/>
    <w:rsid w:val="00977B18"/>
    <w:rsid w:val="00977C70"/>
    <w:rsid w:val="009809BD"/>
    <w:rsid w:val="00981061"/>
    <w:rsid w:val="009813F1"/>
    <w:rsid w:val="009815AC"/>
    <w:rsid w:val="00981680"/>
    <w:rsid w:val="00981FC2"/>
    <w:rsid w:val="009821A2"/>
    <w:rsid w:val="00983ED4"/>
    <w:rsid w:val="00984360"/>
    <w:rsid w:val="009843D2"/>
    <w:rsid w:val="00987AA4"/>
    <w:rsid w:val="00990E1A"/>
    <w:rsid w:val="00991DB2"/>
    <w:rsid w:val="00992F9B"/>
    <w:rsid w:val="0099365D"/>
    <w:rsid w:val="00994D5B"/>
    <w:rsid w:val="0099631B"/>
    <w:rsid w:val="00996CAA"/>
    <w:rsid w:val="009A0801"/>
    <w:rsid w:val="009A13EB"/>
    <w:rsid w:val="009A3508"/>
    <w:rsid w:val="009A7BC6"/>
    <w:rsid w:val="009B1C34"/>
    <w:rsid w:val="009B2650"/>
    <w:rsid w:val="009B4D17"/>
    <w:rsid w:val="009B51B0"/>
    <w:rsid w:val="009B51EB"/>
    <w:rsid w:val="009C5816"/>
    <w:rsid w:val="009C74C0"/>
    <w:rsid w:val="009D0E5C"/>
    <w:rsid w:val="009D16B9"/>
    <w:rsid w:val="009D1AE7"/>
    <w:rsid w:val="009D26D5"/>
    <w:rsid w:val="009D2C52"/>
    <w:rsid w:val="009D391B"/>
    <w:rsid w:val="009D44B7"/>
    <w:rsid w:val="009D666E"/>
    <w:rsid w:val="009D6A15"/>
    <w:rsid w:val="009D7E2F"/>
    <w:rsid w:val="009E24E0"/>
    <w:rsid w:val="009E3436"/>
    <w:rsid w:val="009E4881"/>
    <w:rsid w:val="009E4EAC"/>
    <w:rsid w:val="009F050D"/>
    <w:rsid w:val="009F0628"/>
    <w:rsid w:val="009F12B1"/>
    <w:rsid w:val="009F2ECD"/>
    <w:rsid w:val="009F5097"/>
    <w:rsid w:val="009F60CA"/>
    <w:rsid w:val="009F69B3"/>
    <w:rsid w:val="009F7A2E"/>
    <w:rsid w:val="009F7D46"/>
    <w:rsid w:val="00A002F4"/>
    <w:rsid w:val="00A00B61"/>
    <w:rsid w:val="00A0165F"/>
    <w:rsid w:val="00A01CE7"/>
    <w:rsid w:val="00A02F07"/>
    <w:rsid w:val="00A05ADC"/>
    <w:rsid w:val="00A05C7A"/>
    <w:rsid w:val="00A06794"/>
    <w:rsid w:val="00A0701A"/>
    <w:rsid w:val="00A10998"/>
    <w:rsid w:val="00A109F6"/>
    <w:rsid w:val="00A118F0"/>
    <w:rsid w:val="00A11F88"/>
    <w:rsid w:val="00A1200E"/>
    <w:rsid w:val="00A1399F"/>
    <w:rsid w:val="00A13F24"/>
    <w:rsid w:val="00A16032"/>
    <w:rsid w:val="00A17986"/>
    <w:rsid w:val="00A17A1A"/>
    <w:rsid w:val="00A17E96"/>
    <w:rsid w:val="00A20D7E"/>
    <w:rsid w:val="00A24337"/>
    <w:rsid w:val="00A24589"/>
    <w:rsid w:val="00A25199"/>
    <w:rsid w:val="00A267C0"/>
    <w:rsid w:val="00A31227"/>
    <w:rsid w:val="00A315F5"/>
    <w:rsid w:val="00A32308"/>
    <w:rsid w:val="00A347CA"/>
    <w:rsid w:val="00A34CAB"/>
    <w:rsid w:val="00A35F0C"/>
    <w:rsid w:val="00A36C9D"/>
    <w:rsid w:val="00A36D69"/>
    <w:rsid w:val="00A3717B"/>
    <w:rsid w:val="00A40943"/>
    <w:rsid w:val="00A40BD9"/>
    <w:rsid w:val="00A41C84"/>
    <w:rsid w:val="00A432AA"/>
    <w:rsid w:val="00A451AB"/>
    <w:rsid w:val="00A451FA"/>
    <w:rsid w:val="00A45B90"/>
    <w:rsid w:val="00A46C51"/>
    <w:rsid w:val="00A50386"/>
    <w:rsid w:val="00A507D1"/>
    <w:rsid w:val="00A52233"/>
    <w:rsid w:val="00A541E4"/>
    <w:rsid w:val="00A5557E"/>
    <w:rsid w:val="00A559F2"/>
    <w:rsid w:val="00A55A07"/>
    <w:rsid w:val="00A564F7"/>
    <w:rsid w:val="00A57966"/>
    <w:rsid w:val="00A57CD1"/>
    <w:rsid w:val="00A605A1"/>
    <w:rsid w:val="00A60AF1"/>
    <w:rsid w:val="00A62725"/>
    <w:rsid w:val="00A6273D"/>
    <w:rsid w:val="00A63730"/>
    <w:rsid w:val="00A63A7C"/>
    <w:rsid w:val="00A654A5"/>
    <w:rsid w:val="00A6639C"/>
    <w:rsid w:val="00A70842"/>
    <w:rsid w:val="00A710E7"/>
    <w:rsid w:val="00A719AD"/>
    <w:rsid w:val="00A71BE8"/>
    <w:rsid w:val="00A72FB2"/>
    <w:rsid w:val="00A74F6B"/>
    <w:rsid w:val="00A75179"/>
    <w:rsid w:val="00A75E12"/>
    <w:rsid w:val="00A75F07"/>
    <w:rsid w:val="00A779E5"/>
    <w:rsid w:val="00A8019A"/>
    <w:rsid w:val="00A81318"/>
    <w:rsid w:val="00A8181F"/>
    <w:rsid w:val="00A82F71"/>
    <w:rsid w:val="00A846A0"/>
    <w:rsid w:val="00A84BBD"/>
    <w:rsid w:val="00A85FF7"/>
    <w:rsid w:val="00A8693F"/>
    <w:rsid w:val="00A87A4B"/>
    <w:rsid w:val="00A87FD3"/>
    <w:rsid w:val="00A92D02"/>
    <w:rsid w:val="00A934BE"/>
    <w:rsid w:val="00A94193"/>
    <w:rsid w:val="00A9472C"/>
    <w:rsid w:val="00A960B6"/>
    <w:rsid w:val="00A963C8"/>
    <w:rsid w:val="00A963D5"/>
    <w:rsid w:val="00A97570"/>
    <w:rsid w:val="00A97786"/>
    <w:rsid w:val="00AA0178"/>
    <w:rsid w:val="00AA054D"/>
    <w:rsid w:val="00AA0A62"/>
    <w:rsid w:val="00AA1064"/>
    <w:rsid w:val="00AA1B39"/>
    <w:rsid w:val="00AA240A"/>
    <w:rsid w:val="00AA2930"/>
    <w:rsid w:val="00AA3715"/>
    <w:rsid w:val="00AA3BB3"/>
    <w:rsid w:val="00AA411F"/>
    <w:rsid w:val="00AA5EA0"/>
    <w:rsid w:val="00AA6CBB"/>
    <w:rsid w:val="00AA7A41"/>
    <w:rsid w:val="00AB024E"/>
    <w:rsid w:val="00AB220E"/>
    <w:rsid w:val="00AB2E32"/>
    <w:rsid w:val="00AB3841"/>
    <w:rsid w:val="00AB44C1"/>
    <w:rsid w:val="00AB53BA"/>
    <w:rsid w:val="00AB5905"/>
    <w:rsid w:val="00AC0588"/>
    <w:rsid w:val="00AC0F66"/>
    <w:rsid w:val="00AC1732"/>
    <w:rsid w:val="00AC23A0"/>
    <w:rsid w:val="00AC4287"/>
    <w:rsid w:val="00AC45A7"/>
    <w:rsid w:val="00AC4D65"/>
    <w:rsid w:val="00AC5F1D"/>
    <w:rsid w:val="00AC6488"/>
    <w:rsid w:val="00AC6DE5"/>
    <w:rsid w:val="00AC6E95"/>
    <w:rsid w:val="00AC77EF"/>
    <w:rsid w:val="00AD063F"/>
    <w:rsid w:val="00AD0D25"/>
    <w:rsid w:val="00AD15A0"/>
    <w:rsid w:val="00AD177A"/>
    <w:rsid w:val="00AD1BCF"/>
    <w:rsid w:val="00AD2B38"/>
    <w:rsid w:val="00AD38A8"/>
    <w:rsid w:val="00AD4EDC"/>
    <w:rsid w:val="00AD5EE2"/>
    <w:rsid w:val="00AD609A"/>
    <w:rsid w:val="00AD61C9"/>
    <w:rsid w:val="00AE0709"/>
    <w:rsid w:val="00AE077A"/>
    <w:rsid w:val="00AE1E3B"/>
    <w:rsid w:val="00AE29B1"/>
    <w:rsid w:val="00AE3BD1"/>
    <w:rsid w:val="00AE3C8D"/>
    <w:rsid w:val="00AE45D7"/>
    <w:rsid w:val="00AE5905"/>
    <w:rsid w:val="00AE5E95"/>
    <w:rsid w:val="00AE6C4D"/>
    <w:rsid w:val="00AF072F"/>
    <w:rsid w:val="00AF44EF"/>
    <w:rsid w:val="00AF53CA"/>
    <w:rsid w:val="00AF5E39"/>
    <w:rsid w:val="00AF608A"/>
    <w:rsid w:val="00AF66CC"/>
    <w:rsid w:val="00AF7272"/>
    <w:rsid w:val="00AF7A90"/>
    <w:rsid w:val="00AF7B0B"/>
    <w:rsid w:val="00B0144B"/>
    <w:rsid w:val="00B01C87"/>
    <w:rsid w:val="00B02D65"/>
    <w:rsid w:val="00B04765"/>
    <w:rsid w:val="00B04A3B"/>
    <w:rsid w:val="00B05213"/>
    <w:rsid w:val="00B103E0"/>
    <w:rsid w:val="00B120B9"/>
    <w:rsid w:val="00B12DD8"/>
    <w:rsid w:val="00B162C2"/>
    <w:rsid w:val="00B1774D"/>
    <w:rsid w:val="00B2122E"/>
    <w:rsid w:val="00B22847"/>
    <w:rsid w:val="00B23522"/>
    <w:rsid w:val="00B2363D"/>
    <w:rsid w:val="00B23ACD"/>
    <w:rsid w:val="00B24535"/>
    <w:rsid w:val="00B2461B"/>
    <w:rsid w:val="00B24CCA"/>
    <w:rsid w:val="00B2601C"/>
    <w:rsid w:val="00B30C25"/>
    <w:rsid w:val="00B321A4"/>
    <w:rsid w:val="00B32895"/>
    <w:rsid w:val="00B32E74"/>
    <w:rsid w:val="00B33A03"/>
    <w:rsid w:val="00B33BCB"/>
    <w:rsid w:val="00B33F39"/>
    <w:rsid w:val="00B33FA5"/>
    <w:rsid w:val="00B340CC"/>
    <w:rsid w:val="00B34783"/>
    <w:rsid w:val="00B34B49"/>
    <w:rsid w:val="00B36F6B"/>
    <w:rsid w:val="00B37349"/>
    <w:rsid w:val="00B3799B"/>
    <w:rsid w:val="00B4111E"/>
    <w:rsid w:val="00B412A3"/>
    <w:rsid w:val="00B422A5"/>
    <w:rsid w:val="00B4290A"/>
    <w:rsid w:val="00B43D0E"/>
    <w:rsid w:val="00B4489F"/>
    <w:rsid w:val="00B45DF6"/>
    <w:rsid w:val="00B46BE8"/>
    <w:rsid w:val="00B5043F"/>
    <w:rsid w:val="00B50BDB"/>
    <w:rsid w:val="00B5185C"/>
    <w:rsid w:val="00B51BBE"/>
    <w:rsid w:val="00B52023"/>
    <w:rsid w:val="00B5322E"/>
    <w:rsid w:val="00B53C53"/>
    <w:rsid w:val="00B54855"/>
    <w:rsid w:val="00B54887"/>
    <w:rsid w:val="00B5560F"/>
    <w:rsid w:val="00B56B78"/>
    <w:rsid w:val="00B6033E"/>
    <w:rsid w:val="00B645D8"/>
    <w:rsid w:val="00B6533F"/>
    <w:rsid w:val="00B664CA"/>
    <w:rsid w:val="00B6672D"/>
    <w:rsid w:val="00B66F64"/>
    <w:rsid w:val="00B67B2C"/>
    <w:rsid w:val="00B70280"/>
    <w:rsid w:val="00B70C06"/>
    <w:rsid w:val="00B70F58"/>
    <w:rsid w:val="00B73269"/>
    <w:rsid w:val="00B74006"/>
    <w:rsid w:val="00B766B2"/>
    <w:rsid w:val="00B82C20"/>
    <w:rsid w:val="00B82CD5"/>
    <w:rsid w:val="00B833AE"/>
    <w:rsid w:val="00B8385F"/>
    <w:rsid w:val="00B83BA7"/>
    <w:rsid w:val="00B84509"/>
    <w:rsid w:val="00B85085"/>
    <w:rsid w:val="00B85801"/>
    <w:rsid w:val="00B90E6D"/>
    <w:rsid w:val="00B916AC"/>
    <w:rsid w:val="00B91B31"/>
    <w:rsid w:val="00B94314"/>
    <w:rsid w:val="00B94538"/>
    <w:rsid w:val="00B95C76"/>
    <w:rsid w:val="00B964F9"/>
    <w:rsid w:val="00B96A4E"/>
    <w:rsid w:val="00B96B9E"/>
    <w:rsid w:val="00B974D3"/>
    <w:rsid w:val="00BA06C5"/>
    <w:rsid w:val="00BA36DE"/>
    <w:rsid w:val="00BA3E35"/>
    <w:rsid w:val="00BA4078"/>
    <w:rsid w:val="00BA5082"/>
    <w:rsid w:val="00BA5AC0"/>
    <w:rsid w:val="00BA666F"/>
    <w:rsid w:val="00BB0590"/>
    <w:rsid w:val="00BB0679"/>
    <w:rsid w:val="00BB1966"/>
    <w:rsid w:val="00BB1B57"/>
    <w:rsid w:val="00BB253F"/>
    <w:rsid w:val="00BB2C09"/>
    <w:rsid w:val="00BB2EAB"/>
    <w:rsid w:val="00BB64A9"/>
    <w:rsid w:val="00BB697E"/>
    <w:rsid w:val="00BB6A7D"/>
    <w:rsid w:val="00BB72FB"/>
    <w:rsid w:val="00BC02B9"/>
    <w:rsid w:val="00BC1BC4"/>
    <w:rsid w:val="00BC50ED"/>
    <w:rsid w:val="00BC7844"/>
    <w:rsid w:val="00BC7DD4"/>
    <w:rsid w:val="00BD05AA"/>
    <w:rsid w:val="00BD184B"/>
    <w:rsid w:val="00BD3ADC"/>
    <w:rsid w:val="00BD45A5"/>
    <w:rsid w:val="00BD4B23"/>
    <w:rsid w:val="00BD4F13"/>
    <w:rsid w:val="00BD5309"/>
    <w:rsid w:val="00BD58CA"/>
    <w:rsid w:val="00BD5C89"/>
    <w:rsid w:val="00BD6158"/>
    <w:rsid w:val="00BD6525"/>
    <w:rsid w:val="00BD744E"/>
    <w:rsid w:val="00BD77AA"/>
    <w:rsid w:val="00BE080A"/>
    <w:rsid w:val="00BE0F19"/>
    <w:rsid w:val="00BE1EBA"/>
    <w:rsid w:val="00BE216B"/>
    <w:rsid w:val="00BE34EC"/>
    <w:rsid w:val="00BE45AD"/>
    <w:rsid w:val="00BE524F"/>
    <w:rsid w:val="00BE5D91"/>
    <w:rsid w:val="00BE6666"/>
    <w:rsid w:val="00BE6851"/>
    <w:rsid w:val="00BE6D17"/>
    <w:rsid w:val="00BF26BE"/>
    <w:rsid w:val="00BF3653"/>
    <w:rsid w:val="00BF3CD2"/>
    <w:rsid w:val="00BF49AE"/>
    <w:rsid w:val="00BF4F2B"/>
    <w:rsid w:val="00BF6CB4"/>
    <w:rsid w:val="00BF778E"/>
    <w:rsid w:val="00C00AC5"/>
    <w:rsid w:val="00C01577"/>
    <w:rsid w:val="00C02B8D"/>
    <w:rsid w:val="00C03CF4"/>
    <w:rsid w:val="00C03E9D"/>
    <w:rsid w:val="00C04F2F"/>
    <w:rsid w:val="00C07E3F"/>
    <w:rsid w:val="00C100C0"/>
    <w:rsid w:val="00C1105A"/>
    <w:rsid w:val="00C11132"/>
    <w:rsid w:val="00C11570"/>
    <w:rsid w:val="00C11D2F"/>
    <w:rsid w:val="00C12C51"/>
    <w:rsid w:val="00C132CB"/>
    <w:rsid w:val="00C149EE"/>
    <w:rsid w:val="00C14C20"/>
    <w:rsid w:val="00C14E34"/>
    <w:rsid w:val="00C16B0D"/>
    <w:rsid w:val="00C17883"/>
    <w:rsid w:val="00C17FC4"/>
    <w:rsid w:val="00C20450"/>
    <w:rsid w:val="00C210C9"/>
    <w:rsid w:val="00C2123A"/>
    <w:rsid w:val="00C2199A"/>
    <w:rsid w:val="00C237C3"/>
    <w:rsid w:val="00C269D4"/>
    <w:rsid w:val="00C274C5"/>
    <w:rsid w:val="00C30E5F"/>
    <w:rsid w:val="00C34B36"/>
    <w:rsid w:val="00C34E27"/>
    <w:rsid w:val="00C40F41"/>
    <w:rsid w:val="00C40FBC"/>
    <w:rsid w:val="00C43985"/>
    <w:rsid w:val="00C44B98"/>
    <w:rsid w:val="00C4502A"/>
    <w:rsid w:val="00C458F8"/>
    <w:rsid w:val="00C46F38"/>
    <w:rsid w:val="00C46FF5"/>
    <w:rsid w:val="00C47FF7"/>
    <w:rsid w:val="00C50732"/>
    <w:rsid w:val="00C5198A"/>
    <w:rsid w:val="00C51B0A"/>
    <w:rsid w:val="00C520BF"/>
    <w:rsid w:val="00C523AF"/>
    <w:rsid w:val="00C52AB1"/>
    <w:rsid w:val="00C533B6"/>
    <w:rsid w:val="00C54D4A"/>
    <w:rsid w:val="00C5571E"/>
    <w:rsid w:val="00C55AE6"/>
    <w:rsid w:val="00C55D42"/>
    <w:rsid w:val="00C55E36"/>
    <w:rsid w:val="00C55F09"/>
    <w:rsid w:val="00C57AC5"/>
    <w:rsid w:val="00C614F3"/>
    <w:rsid w:val="00C629EA"/>
    <w:rsid w:val="00C653A2"/>
    <w:rsid w:val="00C65A4C"/>
    <w:rsid w:val="00C65B2A"/>
    <w:rsid w:val="00C6640C"/>
    <w:rsid w:val="00C6642F"/>
    <w:rsid w:val="00C67C12"/>
    <w:rsid w:val="00C709AA"/>
    <w:rsid w:val="00C70BE2"/>
    <w:rsid w:val="00C735CF"/>
    <w:rsid w:val="00C73AAD"/>
    <w:rsid w:val="00C74568"/>
    <w:rsid w:val="00C75381"/>
    <w:rsid w:val="00C76776"/>
    <w:rsid w:val="00C80406"/>
    <w:rsid w:val="00C8088E"/>
    <w:rsid w:val="00C82B30"/>
    <w:rsid w:val="00C82ECA"/>
    <w:rsid w:val="00C82FC2"/>
    <w:rsid w:val="00C83B0E"/>
    <w:rsid w:val="00C8455E"/>
    <w:rsid w:val="00C84BD3"/>
    <w:rsid w:val="00C85A8F"/>
    <w:rsid w:val="00C862D0"/>
    <w:rsid w:val="00C86A63"/>
    <w:rsid w:val="00C87042"/>
    <w:rsid w:val="00C90F26"/>
    <w:rsid w:val="00C912BF"/>
    <w:rsid w:val="00C914E8"/>
    <w:rsid w:val="00C918E2"/>
    <w:rsid w:val="00C931A5"/>
    <w:rsid w:val="00C9412F"/>
    <w:rsid w:val="00C942EB"/>
    <w:rsid w:val="00C979B2"/>
    <w:rsid w:val="00CA1788"/>
    <w:rsid w:val="00CA2135"/>
    <w:rsid w:val="00CA30D4"/>
    <w:rsid w:val="00CA3587"/>
    <w:rsid w:val="00CA5608"/>
    <w:rsid w:val="00CA6268"/>
    <w:rsid w:val="00CA70F5"/>
    <w:rsid w:val="00CB055F"/>
    <w:rsid w:val="00CB22BE"/>
    <w:rsid w:val="00CB2331"/>
    <w:rsid w:val="00CB3D69"/>
    <w:rsid w:val="00CB4C65"/>
    <w:rsid w:val="00CB5FAC"/>
    <w:rsid w:val="00CB6269"/>
    <w:rsid w:val="00CB6CA3"/>
    <w:rsid w:val="00CC0EDC"/>
    <w:rsid w:val="00CC2D10"/>
    <w:rsid w:val="00CC354A"/>
    <w:rsid w:val="00CC518B"/>
    <w:rsid w:val="00CC640B"/>
    <w:rsid w:val="00CC661B"/>
    <w:rsid w:val="00CC6CDF"/>
    <w:rsid w:val="00CC7321"/>
    <w:rsid w:val="00CC7D0D"/>
    <w:rsid w:val="00CD0104"/>
    <w:rsid w:val="00CD1E52"/>
    <w:rsid w:val="00CD3782"/>
    <w:rsid w:val="00CD3C55"/>
    <w:rsid w:val="00CD3EF4"/>
    <w:rsid w:val="00CD4308"/>
    <w:rsid w:val="00CD4BD2"/>
    <w:rsid w:val="00CD75D5"/>
    <w:rsid w:val="00CD77CB"/>
    <w:rsid w:val="00CD7B09"/>
    <w:rsid w:val="00CE07FC"/>
    <w:rsid w:val="00CE1923"/>
    <w:rsid w:val="00CE2AD3"/>
    <w:rsid w:val="00CE582D"/>
    <w:rsid w:val="00CE5AF3"/>
    <w:rsid w:val="00CF0907"/>
    <w:rsid w:val="00CF0AAB"/>
    <w:rsid w:val="00CF1187"/>
    <w:rsid w:val="00CF14CC"/>
    <w:rsid w:val="00CF1B7A"/>
    <w:rsid w:val="00CF21D6"/>
    <w:rsid w:val="00CF30CD"/>
    <w:rsid w:val="00CF350D"/>
    <w:rsid w:val="00CF3A41"/>
    <w:rsid w:val="00CF4A8B"/>
    <w:rsid w:val="00D00B99"/>
    <w:rsid w:val="00D01BBB"/>
    <w:rsid w:val="00D027DE"/>
    <w:rsid w:val="00D06231"/>
    <w:rsid w:val="00D07194"/>
    <w:rsid w:val="00D07C80"/>
    <w:rsid w:val="00D103DA"/>
    <w:rsid w:val="00D10BC2"/>
    <w:rsid w:val="00D1155D"/>
    <w:rsid w:val="00D12913"/>
    <w:rsid w:val="00D13F58"/>
    <w:rsid w:val="00D1511C"/>
    <w:rsid w:val="00D1634F"/>
    <w:rsid w:val="00D16508"/>
    <w:rsid w:val="00D17E95"/>
    <w:rsid w:val="00D228A6"/>
    <w:rsid w:val="00D23C23"/>
    <w:rsid w:val="00D24103"/>
    <w:rsid w:val="00D24AE1"/>
    <w:rsid w:val="00D2612A"/>
    <w:rsid w:val="00D31C5D"/>
    <w:rsid w:val="00D3268D"/>
    <w:rsid w:val="00D3601D"/>
    <w:rsid w:val="00D36F31"/>
    <w:rsid w:val="00D37646"/>
    <w:rsid w:val="00D37AD4"/>
    <w:rsid w:val="00D4049C"/>
    <w:rsid w:val="00D447CB"/>
    <w:rsid w:val="00D45021"/>
    <w:rsid w:val="00D45611"/>
    <w:rsid w:val="00D4610A"/>
    <w:rsid w:val="00D4673C"/>
    <w:rsid w:val="00D46DDD"/>
    <w:rsid w:val="00D472E8"/>
    <w:rsid w:val="00D47EE2"/>
    <w:rsid w:val="00D506F3"/>
    <w:rsid w:val="00D528A0"/>
    <w:rsid w:val="00D52A8E"/>
    <w:rsid w:val="00D53B0A"/>
    <w:rsid w:val="00D55679"/>
    <w:rsid w:val="00D55D85"/>
    <w:rsid w:val="00D5641F"/>
    <w:rsid w:val="00D56552"/>
    <w:rsid w:val="00D56B5D"/>
    <w:rsid w:val="00D56C62"/>
    <w:rsid w:val="00D57617"/>
    <w:rsid w:val="00D616B9"/>
    <w:rsid w:val="00D62AFD"/>
    <w:rsid w:val="00D634EC"/>
    <w:rsid w:val="00D63A21"/>
    <w:rsid w:val="00D63D00"/>
    <w:rsid w:val="00D6471F"/>
    <w:rsid w:val="00D653D4"/>
    <w:rsid w:val="00D6644C"/>
    <w:rsid w:val="00D66737"/>
    <w:rsid w:val="00D67DFD"/>
    <w:rsid w:val="00D71497"/>
    <w:rsid w:val="00D719D3"/>
    <w:rsid w:val="00D72D3B"/>
    <w:rsid w:val="00D72FA5"/>
    <w:rsid w:val="00D7353F"/>
    <w:rsid w:val="00D74E71"/>
    <w:rsid w:val="00D75A46"/>
    <w:rsid w:val="00D7665D"/>
    <w:rsid w:val="00D7711B"/>
    <w:rsid w:val="00D778A6"/>
    <w:rsid w:val="00D806F4"/>
    <w:rsid w:val="00D80994"/>
    <w:rsid w:val="00D82995"/>
    <w:rsid w:val="00D82A36"/>
    <w:rsid w:val="00D852C9"/>
    <w:rsid w:val="00D85307"/>
    <w:rsid w:val="00D85CBE"/>
    <w:rsid w:val="00D9158C"/>
    <w:rsid w:val="00D93157"/>
    <w:rsid w:val="00D93DC3"/>
    <w:rsid w:val="00D93EC0"/>
    <w:rsid w:val="00D959C5"/>
    <w:rsid w:val="00D969D0"/>
    <w:rsid w:val="00DA0B2E"/>
    <w:rsid w:val="00DA0C13"/>
    <w:rsid w:val="00DA0DC9"/>
    <w:rsid w:val="00DA144E"/>
    <w:rsid w:val="00DA1780"/>
    <w:rsid w:val="00DA2312"/>
    <w:rsid w:val="00DA2F7C"/>
    <w:rsid w:val="00DA4240"/>
    <w:rsid w:val="00DA4DED"/>
    <w:rsid w:val="00DA4FB2"/>
    <w:rsid w:val="00DA5E9F"/>
    <w:rsid w:val="00DA68A3"/>
    <w:rsid w:val="00DA71FD"/>
    <w:rsid w:val="00DA7648"/>
    <w:rsid w:val="00DB0A0B"/>
    <w:rsid w:val="00DB10E8"/>
    <w:rsid w:val="00DB1399"/>
    <w:rsid w:val="00DB1477"/>
    <w:rsid w:val="00DB1B31"/>
    <w:rsid w:val="00DB2A3D"/>
    <w:rsid w:val="00DB2B27"/>
    <w:rsid w:val="00DB2F3D"/>
    <w:rsid w:val="00DB4004"/>
    <w:rsid w:val="00DB44F6"/>
    <w:rsid w:val="00DB5343"/>
    <w:rsid w:val="00DB53B4"/>
    <w:rsid w:val="00DB57DF"/>
    <w:rsid w:val="00DB7BD8"/>
    <w:rsid w:val="00DB7C94"/>
    <w:rsid w:val="00DC0652"/>
    <w:rsid w:val="00DC1502"/>
    <w:rsid w:val="00DC1896"/>
    <w:rsid w:val="00DC32F3"/>
    <w:rsid w:val="00DC3336"/>
    <w:rsid w:val="00DC46D6"/>
    <w:rsid w:val="00DC4DE8"/>
    <w:rsid w:val="00DC75B8"/>
    <w:rsid w:val="00DC7F1D"/>
    <w:rsid w:val="00DD0C8A"/>
    <w:rsid w:val="00DD1874"/>
    <w:rsid w:val="00DD25DC"/>
    <w:rsid w:val="00DD2DA3"/>
    <w:rsid w:val="00DD3DEE"/>
    <w:rsid w:val="00DD5159"/>
    <w:rsid w:val="00DD57F1"/>
    <w:rsid w:val="00DD6691"/>
    <w:rsid w:val="00DD7470"/>
    <w:rsid w:val="00DD7ED4"/>
    <w:rsid w:val="00DE3120"/>
    <w:rsid w:val="00DE32B4"/>
    <w:rsid w:val="00DE4DAA"/>
    <w:rsid w:val="00DE706E"/>
    <w:rsid w:val="00DE79AD"/>
    <w:rsid w:val="00DE7C4D"/>
    <w:rsid w:val="00DF0268"/>
    <w:rsid w:val="00DF0587"/>
    <w:rsid w:val="00DF5665"/>
    <w:rsid w:val="00DF690F"/>
    <w:rsid w:val="00DF75F2"/>
    <w:rsid w:val="00E00DA3"/>
    <w:rsid w:val="00E01AFB"/>
    <w:rsid w:val="00E01FE5"/>
    <w:rsid w:val="00E04F8F"/>
    <w:rsid w:val="00E059BF"/>
    <w:rsid w:val="00E05A06"/>
    <w:rsid w:val="00E07114"/>
    <w:rsid w:val="00E07D49"/>
    <w:rsid w:val="00E10B78"/>
    <w:rsid w:val="00E116A9"/>
    <w:rsid w:val="00E11A65"/>
    <w:rsid w:val="00E12DBA"/>
    <w:rsid w:val="00E12E2E"/>
    <w:rsid w:val="00E14C4D"/>
    <w:rsid w:val="00E14DF7"/>
    <w:rsid w:val="00E15F10"/>
    <w:rsid w:val="00E16042"/>
    <w:rsid w:val="00E16A8C"/>
    <w:rsid w:val="00E16B4A"/>
    <w:rsid w:val="00E176B0"/>
    <w:rsid w:val="00E17B44"/>
    <w:rsid w:val="00E17E65"/>
    <w:rsid w:val="00E20A09"/>
    <w:rsid w:val="00E21BB1"/>
    <w:rsid w:val="00E2330D"/>
    <w:rsid w:val="00E24548"/>
    <w:rsid w:val="00E26C8B"/>
    <w:rsid w:val="00E302E9"/>
    <w:rsid w:val="00E31DA8"/>
    <w:rsid w:val="00E32C48"/>
    <w:rsid w:val="00E3421A"/>
    <w:rsid w:val="00E34D1B"/>
    <w:rsid w:val="00E34FE2"/>
    <w:rsid w:val="00E3506B"/>
    <w:rsid w:val="00E37013"/>
    <w:rsid w:val="00E41144"/>
    <w:rsid w:val="00E41503"/>
    <w:rsid w:val="00E41807"/>
    <w:rsid w:val="00E43962"/>
    <w:rsid w:val="00E4445F"/>
    <w:rsid w:val="00E44968"/>
    <w:rsid w:val="00E468BB"/>
    <w:rsid w:val="00E46BA3"/>
    <w:rsid w:val="00E5310A"/>
    <w:rsid w:val="00E56402"/>
    <w:rsid w:val="00E5785C"/>
    <w:rsid w:val="00E612FE"/>
    <w:rsid w:val="00E635DD"/>
    <w:rsid w:val="00E64BB3"/>
    <w:rsid w:val="00E654B9"/>
    <w:rsid w:val="00E67430"/>
    <w:rsid w:val="00E67B9E"/>
    <w:rsid w:val="00E70B02"/>
    <w:rsid w:val="00E70D7F"/>
    <w:rsid w:val="00E71278"/>
    <w:rsid w:val="00E715E9"/>
    <w:rsid w:val="00E73560"/>
    <w:rsid w:val="00E74140"/>
    <w:rsid w:val="00E757FB"/>
    <w:rsid w:val="00E77C06"/>
    <w:rsid w:val="00E827BC"/>
    <w:rsid w:val="00E8356E"/>
    <w:rsid w:val="00E83C0E"/>
    <w:rsid w:val="00E850EE"/>
    <w:rsid w:val="00E85B48"/>
    <w:rsid w:val="00E8734D"/>
    <w:rsid w:val="00E8769B"/>
    <w:rsid w:val="00E87A05"/>
    <w:rsid w:val="00E90BFB"/>
    <w:rsid w:val="00E93B84"/>
    <w:rsid w:val="00E93D42"/>
    <w:rsid w:val="00EA1798"/>
    <w:rsid w:val="00EA18C3"/>
    <w:rsid w:val="00EA1D36"/>
    <w:rsid w:val="00EA3A8E"/>
    <w:rsid w:val="00EA5E7E"/>
    <w:rsid w:val="00EA610F"/>
    <w:rsid w:val="00EA67DD"/>
    <w:rsid w:val="00EA6F87"/>
    <w:rsid w:val="00EA756C"/>
    <w:rsid w:val="00EB0381"/>
    <w:rsid w:val="00EB0608"/>
    <w:rsid w:val="00EB0F98"/>
    <w:rsid w:val="00EB1225"/>
    <w:rsid w:val="00EB5635"/>
    <w:rsid w:val="00EB5F6B"/>
    <w:rsid w:val="00EB6046"/>
    <w:rsid w:val="00EB77E7"/>
    <w:rsid w:val="00EB7AA5"/>
    <w:rsid w:val="00EC015A"/>
    <w:rsid w:val="00EC0929"/>
    <w:rsid w:val="00EC17D0"/>
    <w:rsid w:val="00EC1DB2"/>
    <w:rsid w:val="00EC5737"/>
    <w:rsid w:val="00ED148B"/>
    <w:rsid w:val="00ED1EF3"/>
    <w:rsid w:val="00ED2743"/>
    <w:rsid w:val="00ED2CAC"/>
    <w:rsid w:val="00ED477D"/>
    <w:rsid w:val="00ED5554"/>
    <w:rsid w:val="00ED6145"/>
    <w:rsid w:val="00ED65B9"/>
    <w:rsid w:val="00ED6760"/>
    <w:rsid w:val="00ED711E"/>
    <w:rsid w:val="00ED7394"/>
    <w:rsid w:val="00ED73D4"/>
    <w:rsid w:val="00EE20A7"/>
    <w:rsid w:val="00EE2F0C"/>
    <w:rsid w:val="00EE5012"/>
    <w:rsid w:val="00EE5032"/>
    <w:rsid w:val="00EE5398"/>
    <w:rsid w:val="00EE7283"/>
    <w:rsid w:val="00EE78AF"/>
    <w:rsid w:val="00EE7A39"/>
    <w:rsid w:val="00EE7AC4"/>
    <w:rsid w:val="00EE7E1C"/>
    <w:rsid w:val="00EF0FB9"/>
    <w:rsid w:val="00EF1122"/>
    <w:rsid w:val="00EF1715"/>
    <w:rsid w:val="00EF1DC6"/>
    <w:rsid w:val="00EF3112"/>
    <w:rsid w:val="00EF352B"/>
    <w:rsid w:val="00EF4A21"/>
    <w:rsid w:val="00EF5888"/>
    <w:rsid w:val="00EF5DE0"/>
    <w:rsid w:val="00EF716D"/>
    <w:rsid w:val="00F00B91"/>
    <w:rsid w:val="00F00EB2"/>
    <w:rsid w:val="00F012F0"/>
    <w:rsid w:val="00F01603"/>
    <w:rsid w:val="00F01878"/>
    <w:rsid w:val="00F01DDC"/>
    <w:rsid w:val="00F02459"/>
    <w:rsid w:val="00F03041"/>
    <w:rsid w:val="00F0401C"/>
    <w:rsid w:val="00F04D3B"/>
    <w:rsid w:val="00F056C0"/>
    <w:rsid w:val="00F058A6"/>
    <w:rsid w:val="00F0664E"/>
    <w:rsid w:val="00F07A50"/>
    <w:rsid w:val="00F10965"/>
    <w:rsid w:val="00F141FA"/>
    <w:rsid w:val="00F1532C"/>
    <w:rsid w:val="00F17432"/>
    <w:rsid w:val="00F200BF"/>
    <w:rsid w:val="00F223A5"/>
    <w:rsid w:val="00F24432"/>
    <w:rsid w:val="00F24D84"/>
    <w:rsid w:val="00F255A7"/>
    <w:rsid w:val="00F2598F"/>
    <w:rsid w:val="00F27A7F"/>
    <w:rsid w:val="00F30C6E"/>
    <w:rsid w:val="00F33B9B"/>
    <w:rsid w:val="00F3563C"/>
    <w:rsid w:val="00F35C64"/>
    <w:rsid w:val="00F36240"/>
    <w:rsid w:val="00F36F11"/>
    <w:rsid w:val="00F41005"/>
    <w:rsid w:val="00F414F1"/>
    <w:rsid w:val="00F42C36"/>
    <w:rsid w:val="00F42D30"/>
    <w:rsid w:val="00F4429F"/>
    <w:rsid w:val="00F4471B"/>
    <w:rsid w:val="00F448D7"/>
    <w:rsid w:val="00F4523D"/>
    <w:rsid w:val="00F45618"/>
    <w:rsid w:val="00F46297"/>
    <w:rsid w:val="00F463DE"/>
    <w:rsid w:val="00F473C3"/>
    <w:rsid w:val="00F502A0"/>
    <w:rsid w:val="00F50CFE"/>
    <w:rsid w:val="00F51944"/>
    <w:rsid w:val="00F5296C"/>
    <w:rsid w:val="00F52E68"/>
    <w:rsid w:val="00F5318B"/>
    <w:rsid w:val="00F54111"/>
    <w:rsid w:val="00F547A5"/>
    <w:rsid w:val="00F55035"/>
    <w:rsid w:val="00F55D49"/>
    <w:rsid w:val="00F569D3"/>
    <w:rsid w:val="00F57202"/>
    <w:rsid w:val="00F57B14"/>
    <w:rsid w:val="00F62283"/>
    <w:rsid w:val="00F62926"/>
    <w:rsid w:val="00F63607"/>
    <w:rsid w:val="00F637FE"/>
    <w:rsid w:val="00F64121"/>
    <w:rsid w:val="00F649D8"/>
    <w:rsid w:val="00F649FE"/>
    <w:rsid w:val="00F6626A"/>
    <w:rsid w:val="00F66474"/>
    <w:rsid w:val="00F67891"/>
    <w:rsid w:val="00F70FA3"/>
    <w:rsid w:val="00F7155E"/>
    <w:rsid w:val="00F74502"/>
    <w:rsid w:val="00F758E1"/>
    <w:rsid w:val="00F75E4E"/>
    <w:rsid w:val="00F76CB9"/>
    <w:rsid w:val="00F76DEC"/>
    <w:rsid w:val="00F7735B"/>
    <w:rsid w:val="00F80186"/>
    <w:rsid w:val="00F80F7F"/>
    <w:rsid w:val="00F81062"/>
    <w:rsid w:val="00F82024"/>
    <w:rsid w:val="00F822A2"/>
    <w:rsid w:val="00F841D4"/>
    <w:rsid w:val="00F84475"/>
    <w:rsid w:val="00F84BF4"/>
    <w:rsid w:val="00F85058"/>
    <w:rsid w:val="00F85279"/>
    <w:rsid w:val="00F85FB5"/>
    <w:rsid w:val="00F86AFD"/>
    <w:rsid w:val="00F9082D"/>
    <w:rsid w:val="00F90FEF"/>
    <w:rsid w:val="00F919B6"/>
    <w:rsid w:val="00F91A4A"/>
    <w:rsid w:val="00F93A1C"/>
    <w:rsid w:val="00F94553"/>
    <w:rsid w:val="00F94647"/>
    <w:rsid w:val="00F95A45"/>
    <w:rsid w:val="00F96437"/>
    <w:rsid w:val="00F97141"/>
    <w:rsid w:val="00F97A45"/>
    <w:rsid w:val="00F97B3E"/>
    <w:rsid w:val="00F97D11"/>
    <w:rsid w:val="00FA0938"/>
    <w:rsid w:val="00FA1340"/>
    <w:rsid w:val="00FA1758"/>
    <w:rsid w:val="00FA30DB"/>
    <w:rsid w:val="00FA5661"/>
    <w:rsid w:val="00FA63C0"/>
    <w:rsid w:val="00FA655A"/>
    <w:rsid w:val="00FA685A"/>
    <w:rsid w:val="00FA6C1E"/>
    <w:rsid w:val="00FA73F9"/>
    <w:rsid w:val="00FA76A5"/>
    <w:rsid w:val="00FA7BD8"/>
    <w:rsid w:val="00FA7E12"/>
    <w:rsid w:val="00FB04AA"/>
    <w:rsid w:val="00FB0C0A"/>
    <w:rsid w:val="00FB11CB"/>
    <w:rsid w:val="00FB198B"/>
    <w:rsid w:val="00FB1BE8"/>
    <w:rsid w:val="00FB1D72"/>
    <w:rsid w:val="00FB346B"/>
    <w:rsid w:val="00FB4149"/>
    <w:rsid w:val="00FB526C"/>
    <w:rsid w:val="00FB6B86"/>
    <w:rsid w:val="00FC05AB"/>
    <w:rsid w:val="00FC2F2B"/>
    <w:rsid w:val="00FC37CA"/>
    <w:rsid w:val="00FC4136"/>
    <w:rsid w:val="00FC5424"/>
    <w:rsid w:val="00FC7CD9"/>
    <w:rsid w:val="00FD0627"/>
    <w:rsid w:val="00FD0C18"/>
    <w:rsid w:val="00FD1008"/>
    <w:rsid w:val="00FD2460"/>
    <w:rsid w:val="00FD481E"/>
    <w:rsid w:val="00FD4F64"/>
    <w:rsid w:val="00FD5AD9"/>
    <w:rsid w:val="00FD61A2"/>
    <w:rsid w:val="00FD6D1A"/>
    <w:rsid w:val="00FE2B22"/>
    <w:rsid w:val="00FE2FC9"/>
    <w:rsid w:val="00FE36D3"/>
    <w:rsid w:val="00FE3AC4"/>
    <w:rsid w:val="00FE4B97"/>
    <w:rsid w:val="00FE640A"/>
    <w:rsid w:val="00FE7268"/>
    <w:rsid w:val="00FF26EE"/>
    <w:rsid w:val="00FF3717"/>
    <w:rsid w:val="00FF4801"/>
    <w:rsid w:val="00FF4E9C"/>
    <w:rsid w:val="00FF60F6"/>
    <w:rsid w:val="00FF696D"/>
    <w:rsid w:val="00FF7076"/>
    <w:rsid w:val="00FF7AB7"/>
    <w:rsid w:val="00FF7E8F"/>
    <w:rsid w:val="00FF7FDD"/>
    <w:rsid w:val="10142905"/>
    <w:rsid w:val="15CE7D0E"/>
    <w:rsid w:val="16B865F9"/>
    <w:rsid w:val="226E3985"/>
    <w:rsid w:val="231945F0"/>
    <w:rsid w:val="2E883147"/>
    <w:rsid w:val="30BB3B3E"/>
    <w:rsid w:val="454179C1"/>
    <w:rsid w:val="4A6E2CEE"/>
    <w:rsid w:val="5FCF5295"/>
    <w:rsid w:val="686B688F"/>
    <w:rsid w:val="68EC1FF0"/>
    <w:rsid w:val="6AAA5246"/>
    <w:rsid w:val="6D97421B"/>
    <w:rsid w:val="7D941599"/>
    <w:rsid w:val="7F26613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198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unhideWhenUsed="1" w:qFormat="1"/>
    <w:lsdException w:name="annotation text" w:unhideWhenUsed="1"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qFormat="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4A8B"/>
    <w:pPr>
      <w:spacing w:after="200" w:line="276" w:lineRule="auto"/>
    </w:pPr>
    <w:rPr>
      <w:rFonts w:asciiTheme="minorHAnsi" w:eastAsiaTheme="minorHAnsi" w:hAnsiTheme="minorHAnsi" w:cstheme="minorBidi"/>
      <w:sz w:val="22"/>
      <w:szCs w:val="22"/>
      <w:lang w:val="hr-HR"/>
    </w:rPr>
  </w:style>
  <w:style w:type="paragraph" w:styleId="Heading1">
    <w:name w:val="heading 1"/>
    <w:basedOn w:val="Normal"/>
    <w:next w:val="Normal"/>
    <w:link w:val="Heading1Char"/>
    <w:qFormat/>
    <w:rsid w:val="00CF4A8B"/>
    <w:pPr>
      <w:keepNext/>
      <w:keepLines/>
      <w:numPr>
        <w:numId w:val="1"/>
      </w:numPr>
      <w:shd w:val="clear" w:color="auto" w:fill="0070C0"/>
      <w:spacing w:after="0" w:line="240" w:lineRule="auto"/>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nhideWhenUsed/>
    <w:qFormat/>
    <w:rsid w:val="00CF4A8B"/>
    <w:pPr>
      <w:keepNext/>
      <w:keepLines/>
      <w:numPr>
        <w:ilvl w:val="1"/>
        <w:numId w:val="1"/>
      </w:numPr>
      <w:spacing w:after="0" w:line="240" w:lineRule="auto"/>
      <w:outlineLvl w:val="1"/>
    </w:pPr>
    <w:rPr>
      <w:rFonts w:asciiTheme="majorHAnsi" w:eastAsiaTheme="majorEastAsia" w:hAnsiTheme="majorHAnsi" w:cstheme="majorBidi"/>
      <w:b/>
      <w:bCs/>
      <w:color w:val="0070C0"/>
      <w:sz w:val="24"/>
      <w:szCs w:val="24"/>
    </w:rPr>
  </w:style>
  <w:style w:type="paragraph" w:styleId="Heading3">
    <w:name w:val="heading 3"/>
    <w:basedOn w:val="Normal"/>
    <w:next w:val="Normal"/>
    <w:link w:val="Heading3Char"/>
    <w:unhideWhenUsed/>
    <w:qFormat/>
    <w:rsid w:val="00CF4A8B"/>
    <w:pPr>
      <w:keepNext/>
      <w:keepLines/>
      <w:numPr>
        <w:ilvl w:val="2"/>
        <w:numId w:val="1"/>
      </w:numPr>
      <w:spacing w:after="0" w:line="240" w:lineRule="auto"/>
      <w:ind w:left="1080"/>
      <w:outlineLvl w:val="2"/>
    </w:pPr>
    <w:rPr>
      <w:rFonts w:asciiTheme="majorHAnsi" w:eastAsia="Calibri" w:hAnsiTheme="majorHAnsi" w:cstheme="majorBidi"/>
      <w:b/>
      <w:bCs/>
      <w:color w:val="4F81BD" w:themeColor="accent1"/>
    </w:rPr>
  </w:style>
  <w:style w:type="paragraph" w:styleId="Heading4">
    <w:name w:val="heading 4"/>
    <w:basedOn w:val="Normal"/>
    <w:next w:val="Normal"/>
    <w:link w:val="Heading4Char"/>
    <w:qFormat/>
    <w:rsid w:val="00CF4A8B"/>
    <w:pPr>
      <w:keepNext/>
      <w:spacing w:after="0" w:line="240" w:lineRule="auto"/>
      <w:jc w:val="center"/>
      <w:outlineLvl w:val="3"/>
    </w:pPr>
    <w:rPr>
      <w:rFonts w:ascii="Times New Roman" w:eastAsia="Times New Roman" w:hAnsi="Times New Roman" w:cs="Times New Roman"/>
      <w:b/>
      <w:bCs/>
      <w:i/>
      <w:iCs/>
      <w:sz w:val="28"/>
      <w:szCs w:val="24"/>
      <w:lang w:eastAsia="hr-HR"/>
    </w:rPr>
  </w:style>
  <w:style w:type="paragraph" w:styleId="Heading5">
    <w:name w:val="heading 5"/>
    <w:basedOn w:val="Normal"/>
    <w:next w:val="Normal"/>
    <w:link w:val="Heading5Char"/>
    <w:qFormat/>
    <w:rsid w:val="00CF4A8B"/>
    <w:pPr>
      <w:keepNext/>
      <w:spacing w:after="0" w:line="240" w:lineRule="auto"/>
      <w:ind w:left="540"/>
      <w:jc w:val="center"/>
      <w:outlineLvl w:val="4"/>
    </w:pPr>
    <w:rPr>
      <w:rFonts w:ascii="Times New Roman" w:eastAsia="Times New Roman" w:hAnsi="Times New Roman" w:cs="Times New Roman"/>
      <w:b/>
      <w:bCs/>
      <w:i/>
      <w:iCs/>
      <w:sz w:val="28"/>
      <w:szCs w:val="24"/>
      <w:lang w:eastAsia="hr-HR"/>
    </w:rPr>
  </w:style>
  <w:style w:type="paragraph" w:styleId="Heading6">
    <w:name w:val="heading 6"/>
    <w:basedOn w:val="Normal"/>
    <w:next w:val="Normal"/>
    <w:link w:val="Heading6Char"/>
    <w:qFormat/>
    <w:rsid w:val="00CF4A8B"/>
    <w:pPr>
      <w:keepNext/>
      <w:spacing w:after="0" w:line="240" w:lineRule="auto"/>
      <w:ind w:firstLine="720"/>
      <w:outlineLvl w:val="5"/>
    </w:pPr>
    <w:rPr>
      <w:rFonts w:ascii="Times New Roman" w:eastAsia="Times New Roman" w:hAnsi="Times New Roman" w:cs="Times New Roman"/>
      <w:b/>
      <w:bCs/>
      <w:sz w:val="28"/>
      <w:szCs w:val="24"/>
      <w:lang w:eastAsia="hr-HR"/>
    </w:rPr>
  </w:style>
  <w:style w:type="paragraph" w:styleId="Heading7">
    <w:name w:val="heading 7"/>
    <w:basedOn w:val="Normal"/>
    <w:next w:val="Normal"/>
    <w:link w:val="Heading7Char"/>
    <w:qFormat/>
    <w:rsid w:val="00CF4A8B"/>
    <w:pPr>
      <w:keepNext/>
      <w:spacing w:after="0" w:line="240" w:lineRule="auto"/>
      <w:ind w:hanging="208"/>
      <w:jc w:val="both"/>
      <w:outlineLvl w:val="6"/>
    </w:pPr>
    <w:rPr>
      <w:rFonts w:ascii="Times New Roman" w:eastAsia="Times New Roman" w:hAnsi="Times New Roman" w:cs="Times New Roman"/>
      <w:b/>
      <w:bCs/>
      <w:sz w:val="24"/>
      <w:szCs w:val="24"/>
      <w:lang w:eastAsia="hr-HR"/>
    </w:rPr>
  </w:style>
  <w:style w:type="paragraph" w:styleId="Heading8">
    <w:name w:val="heading 8"/>
    <w:basedOn w:val="Normal"/>
    <w:next w:val="Normal"/>
    <w:link w:val="Heading8Char"/>
    <w:qFormat/>
    <w:rsid w:val="00CF4A8B"/>
    <w:pPr>
      <w:keepNext/>
      <w:spacing w:after="0" w:line="240" w:lineRule="auto"/>
      <w:ind w:left="1" w:firstLine="719"/>
      <w:jc w:val="both"/>
      <w:outlineLvl w:val="7"/>
    </w:pPr>
    <w:rPr>
      <w:rFonts w:ascii="Times New Roman" w:eastAsia="Times New Roman" w:hAnsi="Times New Roman" w:cs="Times New Roman"/>
      <w:b/>
      <w:bCs/>
      <w:sz w:val="24"/>
      <w:szCs w:val="20"/>
      <w:lang w:eastAsia="hr-HR"/>
    </w:rPr>
  </w:style>
  <w:style w:type="paragraph" w:styleId="Heading9">
    <w:name w:val="heading 9"/>
    <w:basedOn w:val="Normal"/>
    <w:next w:val="Normal"/>
    <w:link w:val="Heading9Char"/>
    <w:qFormat/>
    <w:rsid w:val="00CF4A8B"/>
    <w:pPr>
      <w:keepNext/>
      <w:spacing w:after="0" w:line="240" w:lineRule="auto"/>
      <w:ind w:left="748"/>
      <w:jc w:val="both"/>
      <w:outlineLvl w:val="8"/>
    </w:pPr>
    <w:rPr>
      <w:rFonts w:ascii="Times New Roman" w:eastAsia="Times New Roman" w:hAnsi="Times New Roman" w:cs="Times New Roman"/>
      <w:b/>
      <w:bCs/>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CF4A8B"/>
    <w:pPr>
      <w:spacing w:after="0" w:line="240" w:lineRule="auto"/>
    </w:pPr>
    <w:rPr>
      <w:rFonts w:ascii="Tahoma" w:hAnsi="Tahoma" w:cs="Tahoma"/>
      <w:sz w:val="16"/>
      <w:szCs w:val="16"/>
    </w:rPr>
  </w:style>
  <w:style w:type="paragraph" w:styleId="BlockText">
    <w:name w:val="Block Text"/>
    <w:basedOn w:val="Normal"/>
    <w:qFormat/>
    <w:rsid w:val="00CF4A8B"/>
    <w:pPr>
      <w:spacing w:after="0" w:line="240" w:lineRule="auto"/>
      <w:ind w:left="-284" w:right="-284"/>
      <w:jc w:val="both"/>
    </w:pPr>
    <w:rPr>
      <w:rFonts w:ascii="Arial" w:eastAsia="Times New Roman" w:hAnsi="Arial" w:cs="Times New Roman"/>
      <w:sz w:val="24"/>
      <w:szCs w:val="20"/>
    </w:rPr>
  </w:style>
  <w:style w:type="paragraph" w:styleId="BodyText">
    <w:name w:val="Body Text"/>
    <w:basedOn w:val="Normal"/>
    <w:link w:val="BodyTextChar"/>
    <w:qFormat/>
    <w:rsid w:val="00CF4A8B"/>
    <w:pPr>
      <w:spacing w:after="0" w:line="240" w:lineRule="auto"/>
    </w:pPr>
    <w:rPr>
      <w:rFonts w:ascii="Arial" w:eastAsia="Times New Roman" w:hAnsi="Arial" w:cs="Times New Roman"/>
      <w:sz w:val="24"/>
      <w:szCs w:val="20"/>
    </w:rPr>
  </w:style>
  <w:style w:type="paragraph" w:styleId="BodyText2">
    <w:name w:val="Body Text 2"/>
    <w:basedOn w:val="Normal"/>
    <w:link w:val="BodyText2Char"/>
    <w:qFormat/>
    <w:rsid w:val="00CF4A8B"/>
    <w:pPr>
      <w:spacing w:after="0" w:line="240" w:lineRule="auto"/>
      <w:jc w:val="both"/>
    </w:pPr>
    <w:rPr>
      <w:rFonts w:ascii="Times New Roman" w:eastAsia="Times New Roman" w:hAnsi="Times New Roman" w:cs="Times New Roman"/>
      <w:sz w:val="24"/>
      <w:szCs w:val="24"/>
      <w:lang w:eastAsia="hr-HR"/>
    </w:rPr>
  </w:style>
  <w:style w:type="paragraph" w:styleId="BodyText3">
    <w:name w:val="Body Text 3"/>
    <w:basedOn w:val="Normal"/>
    <w:link w:val="BodyText3Char"/>
    <w:qFormat/>
    <w:rsid w:val="00CF4A8B"/>
    <w:pPr>
      <w:spacing w:after="0" w:line="240" w:lineRule="auto"/>
      <w:jc w:val="both"/>
    </w:pPr>
    <w:rPr>
      <w:rFonts w:ascii="Times New Roman" w:eastAsia="Times New Roman" w:hAnsi="Times New Roman" w:cs="Times New Roman"/>
      <w:sz w:val="24"/>
      <w:szCs w:val="24"/>
      <w:lang w:val="en-GB"/>
    </w:rPr>
  </w:style>
  <w:style w:type="paragraph" w:styleId="BodyTextIndent">
    <w:name w:val="Body Text Indent"/>
    <w:basedOn w:val="Normal"/>
    <w:link w:val="BodyTextIndentChar"/>
    <w:unhideWhenUsed/>
    <w:qFormat/>
    <w:rsid w:val="00CF4A8B"/>
    <w:pPr>
      <w:spacing w:after="120"/>
      <w:ind w:left="283"/>
    </w:pPr>
  </w:style>
  <w:style w:type="paragraph" w:styleId="BodyTextIndent2">
    <w:name w:val="Body Text Indent 2"/>
    <w:basedOn w:val="Normal"/>
    <w:link w:val="BodyTextIndent2Char"/>
    <w:qFormat/>
    <w:rsid w:val="00CF4A8B"/>
    <w:pPr>
      <w:spacing w:after="120" w:line="480" w:lineRule="auto"/>
      <w:ind w:left="283"/>
    </w:pPr>
    <w:rPr>
      <w:rFonts w:ascii="Times New Roman" w:eastAsia="Times New Roman" w:hAnsi="Times New Roman" w:cs="Times New Roman"/>
      <w:sz w:val="24"/>
      <w:szCs w:val="24"/>
      <w:lang w:eastAsia="hr-HR"/>
    </w:rPr>
  </w:style>
  <w:style w:type="paragraph" w:styleId="BodyTextIndent3">
    <w:name w:val="Body Text Indent 3"/>
    <w:basedOn w:val="Normal"/>
    <w:link w:val="BodyTextIndent3Char"/>
    <w:qFormat/>
    <w:rsid w:val="00CF4A8B"/>
    <w:pPr>
      <w:spacing w:after="120" w:line="240" w:lineRule="auto"/>
      <w:ind w:left="283"/>
    </w:pPr>
    <w:rPr>
      <w:rFonts w:ascii="Times New Roman" w:eastAsia="Times New Roman" w:hAnsi="Times New Roman" w:cs="Times New Roman"/>
      <w:sz w:val="16"/>
      <w:szCs w:val="16"/>
      <w:lang w:eastAsia="hr-HR"/>
    </w:rPr>
  </w:style>
  <w:style w:type="paragraph" w:styleId="Caption">
    <w:name w:val="caption"/>
    <w:basedOn w:val="Normal"/>
    <w:next w:val="Normal"/>
    <w:link w:val="CaptionChar"/>
    <w:qFormat/>
    <w:rsid w:val="00CF4A8B"/>
    <w:pPr>
      <w:jc w:val="both"/>
    </w:pPr>
    <w:rPr>
      <w:rFonts w:ascii="Calibri" w:eastAsia="Times New Roman" w:hAnsi="Calibri" w:cs="Times New Roman"/>
      <w:b/>
      <w:bCs/>
      <w:sz w:val="20"/>
      <w:szCs w:val="20"/>
      <w:lang w:eastAsia="hr-HR"/>
    </w:rPr>
  </w:style>
  <w:style w:type="paragraph" w:styleId="CommentText">
    <w:name w:val="annotation text"/>
    <w:basedOn w:val="Normal"/>
    <w:link w:val="CommentTextChar"/>
    <w:uiPriority w:val="99"/>
    <w:unhideWhenUsed/>
    <w:qFormat/>
    <w:rsid w:val="00CF4A8B"/>
    <w:pPr>
      <w:spacing w:after="0" w:line="240" w:lineRule="auto"/>
    </w:pPr>
    <w:rPr>
      <w:rFonts w:ascii="Calibri" w:eastAsia="Calibri" w:hAnsi="Calibri" w:cs="Times New Roman"/>
      <w:sz w:val="20"/>
      <w:szCs w:val="20"/>
      <w:lang w:val="sr-Latn-BA"/>
    </w:rPr>
  </w:style>
  <w:style w:type="paragraph" w:styleId="CommentSubject">
    <w:name w:val="annotation subject"/>
    <w:basedOn w:val="CommentText"/>
    <w:next w:val="CommentText"/>
    <w:link w:val="CommentSubjectChar"/>
    <w:semiHidden/>
    <w:unhideWhenUsed/>
    <w:qFormat/>
    <w:rsid w:val="00CF4A8B"/>
    <w:rPr>
      <w:b/>
      <w:bCs/>
    </w:rPr>
  </w:style>
  <w:style w:type="paragraph" w:styleId="EndnoteText">
    <w:name w:val="endnote text"/>
    <w:basedOn w:val="Normal"/>
    <w:link w:val="EndnoteTextChar"/>
    <w:uiPriority w:val="99"/>
    <w:semiHidden/>
    <w:unhideWhenUsed/>
    <w:qFormat/>
    <w:rsid w:val="00CF4A8B"/>
    <w:pPr>
      <w:spacing w:after="0" w:line="240" w:lineRule="auto"/>
    </w:pPr>
    <w:rPr>
      <w:rFonts w:ascii="Calibri" w:eastAsia="Calibri" w:hAnsi="Calibri" w:cs="Times New Roman"/>
      <w:sz w:val="20"/>
      <w:szCs w:val="20"/>
      <w:lang w:val="sr-Latn-BA"/>
    </w:rPr>
  </w:style>
  <w:style w:type="paragraph" w:styleId="Footer">
    <w:name w:val="footer"/>
    <w:basedOn w:val="Normal"/>
    <w:link w:val="FooterChar"/>
    <w:uiPriority w:val="99"/>
    <w:unhideWhenUsed/>
    <w:qFormat/>
    <w:rsid w:val="00CF4A8B"/>
    <w:pPr>
      <w:tabs>
        <w:tab w:val="center" w:pos="4680"/>
        <w:tab w:val="right" w:pos="9360"/>
      </w:tabs>
      <w:spacing w:after="0" w:line="240" w:lineRule="auto"/>
    </w:pPr>
    <w:rPr>
      <w:rFonts w:ascii="Calibri" w:eastAsia="Calibri" w:hAnsi="Calibri" w:cs="Times New Roman"/>
      <w:lang w:val="sr-Latn-BA"/>
    </w:rPr>
  </w:style>
  <w:style w:type="paragraph" w:styleId="FootnoteText">
    <w:name w:val="footnote text"/>
    <w:aliases w:val="Podrozdział,Footnote Text Blue,Footnote Text1,fn,FOOTNOTES,single space,ADB,Footnote Text Char Char Char,Footnote Text Char Char,ft,Tegn1,Tegn1 Char,Char Char Char,Footnote Text Char2 Char Char,footnote text,footnote text Char Char"/>
    <w:basedOn w:val="Normal"/>
    <w:link w:val="FootnoteTextChar"/>
    <w:uiPriority w:val="99"/>
    <w:unhideWhenUsed/>
    <w:qFormat/>
    <w:rsid w:val="00CF4A8B"/>
    <w:pPr>
      <w:spacing w:after="0" w:line="240" w:lineRule="auto"/>
    </w:pPr>
    <w:rPr>
      <w:sz w:val="20"/>
      <w:szCs w:val="20"/>
    </w:rPr>
  </w:style>
  <w:style w:type="paragraph" w:styleId="Header">
    <w:name w:val="header"/>
    <w:basedOn w:val="Normal"/>
    <w:link w:val="HeaderChar"/>
    <w:unhideWhenUsed/>
    <w:qFormat/>
    <w:rsid w:val="00CF4A8B"/>
    <w:pPr>
      <w:tabs>
        <w:tab w:val="center" w:pos="4680"/>
        <w:tab w:val="right" w:pos="9360"/>
      </w:tabs>
      <w:spacing w:after="0" w:line="240" w:lineRule="auto"/>
    </w:pPr>
    <w:rPr>
      <w:rFonts w:ascii="Calibri" w:eastAsia="Calibri" w:hAnsi="Calibri" w:cs="Times New Roman"/>
      <w:lang w:val="sr-Latn-BA"/>
    </w:rPr>
  </w:style>
  <w:style w:type="paragraph" w:styleId="Index1">
    <w:name w:val="index 1"/>
    <w:basedOn w:val="Normal"/>
    <w:next w:val="Normal"/>
    <w:semiHidden/>
    <w:qFormat/>
    <w:rsid w:val="00CF4A8B"/>
    <w:pPr>
      <w:spacing w:before="120" w:after="120" w:line="240" w:lineRule="auto"/>
      <w:ind w:left="360"/>
    </w:pPr>
    <w:rPr>
      <w:rFonts w:ascii="Times New Roman" w:eastAsia="Times New Roman" w:hAnsi="Times New Roman" w:cs="Times New Roman"/>
      <w:sz w:val="24"/>
      <w:szCs w:val="24"/>
    </w:rPr>
  </w:style>
  <w:style w:type="paragraph" w:styleId="NormalWeb">
    <w:name w:val="Normal (Web)"/>
    <w:basedOn w:val="Normal"/>
    <w:uiPriority w:val="99"/>
    <w:qFormat/>
    <w:rsid w:val="00CF4A8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link w:val="SubtitleChar"/>
    <w:qFormat/>
    <w:rsid w:val="00CF4A8B"/>
    <w:rPr>
      <w:rFonts w:asciiTheme="majorHAnsi" w:eastAsiaTheme="majorEastAsia" w:hAnsiTheme="majorHAnsi" w:cstheme="majorBidi"/>
      <w:i/>
      <w:iCs/>
      <w:color w:val="4F81BD" w:themeColor="accent1"/>
      <w:spacing w:val="15"/>
      <w:sz w:val="20"/>
      <w:szCs w:val="24"/>
    </w:rPr>
  </w:style>
  <w:style w:type="paragraph" w:styleId="Title">
    <w:name w:val="Title"/>
    <w:basedOn w:val="Normal"/>
    <w:next w:val="Normal"/>
    <w:link w:val="TitleChar"/>
    <w:qFormat/>
    <w:rsid w:val="00CF4A8B"/>
    <w:pPr>
      <w:spacing w:after="60" w:line="240" w:lineRule="auto"/>
      <w:jc w:val="center"/>
      <w:outlineLvl w:val="0"/>
    </w:pPr>
    <w:rPr>
      <w:rFonts w:eastAsia="Calibri" w:cs="Times New Roman"/>
      <w:b/>
      <w:bCs/>
      <w:i/>
      <w:kern w:val="28"/>
      <w:sz w:val="20"/>
      <w:szCs w:val="20"/>
      <w:lang w:val="en-GB"/>
    </w:rPr>
  </w:style>
  <w:style w:type="paragraph" w:styleId="TOC1">
    <w:name w:val="toc 1"/>
    <w:basedOn w:val="Normal"/>
    <w:next w:val="Normal"/>
    <w:uiPriority w:val="39"/>
    <w:unhideWhenUsed/>
    <w:qFormat/>
    <w:rsid w:val="00CF4A8B"/>
    <w:pPr>
      <w:tabs>
        <w:tab w:val="left" w:pos="440"/>
        <w:tab w:val="right" w:leader="dot" w:pos="9062"/>
      </w:tabs>
      <w:spacing w:after="0" w:line="240" w:lineRule="auto"/>
      <w:jc w:val="center"/>
    </w:pPr>
    <w:rPr>
      <w:rFonts w:cstheme="minorHAnsi"/>
      <w:b/>
      <w:sz w:val="20"/>
      <w:szCs w:val="20"/>
    </w:rPr>
  </w:style>
  <w:style w:type="paragraph" w:styleId="TOC2">
    <w:name w:val="toc 2"/>
    <w:basedOn w:val="Normal"/>
    <w:next w:val="Normal"/>
    <w:uiPriority w:val="39"/>
    <w:unhideWhenUsed/>
    <w:qFormat/>
    <w:rsid w:val="00CF4A8B"/>
    <w:pPr>
      <w:tabs>
        <w:tab w:val="left" w:pos="567"/>
        <w:tab w:val="left" w:pos="1440"/>
        <w:tab w:val="right" w:leader="dot" w:pos="9062"/>
      </w:tabs>
      <w:spacing w:after="0" w:line="240" w:lineRule="auto"/>
      <w:ind w:left="220" w:firstLine="773"/>
    </w:pPr>
  </w:style>
  <w:style w:type="paragraph" w:styleId="TOC3">
    <w:name w:val="toc 3"/>
    <w:basedOn w:val="Normal"/>
    <w:next w:val="Normal"/>
    <w:uiPriority w:val="39"/>
    <w:unhideWhenUsed/>
    <w:qFormat/>
    <w:rsid w:val="00CF4A8B"/>
    <w:pPr>
      <w:tabs>
        <w:tab w:val="left" w:pos="1200"/>
        <w:tab w:val="right" w:leader="dot" w:pos="9062"/>
      </w:tabs>
      <w:spacing w:after="0"/>
      <w:ind w:left="440"/>
    </w:pPr>
  </w:style>
  <w:style w:type="paragraph" w:styleId="TOC4">
    <w:name w:val="toc 4"/>
    <w:basedOn w:val="Normal"/>
    <w:next w:val="Normal"/>
    <w:uiPriority w:val="39"/>
    <w:qFormat/>
    <w:rsid w:val="00CF4A8B"/>
    <w:pPr>
      <w:spacing w:after="0" w:line="240" w:lineRule="auto"/>
      <w:ind w:left="720"/>
    </w:pPr>
    <w:rPr>
      <w:rFonts w:ascii="Times New Roman" w:eastAsia="Times New Roman" w:hAnsi="Times New Roman" w:cs="Times New Roman"/>
      <w:sz w:val="20"/>
      <w:szCs w:val="20"/>
      <w:lang w:eastAsia="hr-HR"/>
    </w:rPr>
  </w:style>
  <w:style w:type="paragraph" w:styleId="TOC5">
    <w:name w:val="toc 5"/>
    <w:basedOn w:val="Normal"/>
    <w:next w:val="Normal"/>
    <w:uiPriority w:val="39"/>
    <w:qFormat/>
    <w:rsid w:val="00CF4A8B"/>
    <w:pPr>
      <w:spacing w:after="0" w:line="240" w:lineRule="auto"/>
      <w:ind w:left="960"/>
    </w:pPr>
    <w:rPr>
      <w:rFonts w:ascii="Times New Roman" w:eastAsia="Times New Roman" w:hAnsi="Times New Roman" w:cs="Times New Roman"/>
      <w:sz w:val="20"/>
      <w:szCs w:val="20"/>
      <w:lang w:eastAsia="hr-HR"/>
    </w:rPr>
  </w:style>
  <w:style w:type="paragraph" w:styleId="TOC6">
    <w:name w:val="toc 6"/>
    <w:basedOn w:val="Normal"/>
    <w:next w:val="Normal"/>
    <w:uiPriority w:val="39"/>
    <w:qFormat/>
    <w:rsid w:val="00CF4A8B"/>
    <w:pPr>
      <w:spacing w:after="0" w:line="240" w:lineRule="auto"/>
      <w:ind w:left="1200"/>
    </w:pPr>
    <w:rPr>
      <w:rFonts w:ascii="Times New Roman" w:eastAsia="Times New Roman" w:hAnsi="Times New Roman" w:cs="Times New Roman"/>
      <w:sz w:val="20"/>
      <w:szCs w:val="20"/>
      <w:lang w:eastAsia="hr-HR"/>
    </w:rPr>
  </w:style>
  <w:style w:type="paragraph" w:styleId="TOC7">
    <w:name w:val="toc 7"/>
    <w:basedOn w:val="Normal"/>
    <w:next w:val="Normal"/>
    <w:uiPriority w:val="39"/>
    <w:qFormat/>
    <w:rsid w:val="00CF4A8B"/>
    <w:pPr>
      <w:spacing w:after="0" w:line="240" w:lineRule="auto"/>
      <w:ind w:left="1440"/>
    </w:pPr>
    <w:rPr>
      <w:rFonts w:ascii="Times New Roman" w:eastAsia="Times New Roman" w:hAnsi="Times New Roman" w:cs="Times New Roman"/>
      <w:sz w:val="20"/>
      <w:szCs w:val="20"/>
      <w:lang w:eastAsia="hr-HR"/>
    </w:rPr>
  </w:style>
  <w:style w:type="paragraph" w:styleId="TOC8">
    <w:name w:val="toc 8"/>
    <w:basedOn w:val="Normal"/>
    <w:next w:val="Normal"/>
    <w:uiPriority w:val="39"/>
    <w:qFormat/>
    <w:rsid w:val="00CF4A8B"/>
    <w:pPr>
      <w:spacing w:after="0" w:line="240" w:lineRule="auto"/>
      <w:ind w:left="1680"/>
    </w:pPr>
    <w:rPr>
      <w:rFonts w:ascii="Times New Roman" w:eastAsia="Times New Roman" w:hAnsi="Times New Roman" w:cs="Times New Roman"/>
      <w:sz w:val="20"/>
      <w:szCs w:val="20"/>
      <w:lang w:eastAsia="hr-HR"/>
    </w:rPr>
  </w:style>
  <w:style w:type="paragraph" w:styleId="TOC9">
    <w:name w:val="toc 9"/>
    <w:basedOn w:val="Normal"/>
    <w:next w:val="Normal"/>
    <w:uiPriority w:val="39"/>
    <w:qFormat/>
    <w:rsid w:val="00CF4A8B"/>
    <w:pPr>
      <w:spacing w:after="0" w:line="240" w:lineRule="auto"/>
      <w:ind w:left="1920"/>
    </w:pPr>
    <w:rPr>
      <w:rFonts w:ascii="Times New Roman" w:eastAsia="Times New Roman" w:hAnsi="Times New Roman" w:cs="Times New Roman"/>
      <w:sz w:val="20"/>
      <w:szCs w:val="20"/>
      <w:lang w:eastAsia="hr-HR"/>
    </w:rPr>
  </w:style>
  <w:style w:type="character" w:styleId="CommentReference">
    <w:name w:val="annotation reference"/>
    <w:uiPriority w:val="99"/>
    <w:semiHidden/>
    <w:unhideWhenUsed/>
    <w:qFormat/>
    <w:rsid w:val="00CF4A8B"/>
    <w:rPr>
      <w:sz w:val="16"/>
      <w:szCs w:val="16"/>
    </w:rPr>
  </w:style>
  <w:style w:type="character" w:styleId="Emphasis">
    <w:name w:val="Emphasis"/>
    <w:qFormat/>
    <w:rsid w:val="00CF4A8B"/>
    <w:rPr>
      <w:rFonts w:cs="Times New Roman"/>
      <w:i/>
      <w:iCs/>
    </w:rPr>
  </w:style>
  <w:style w:type="character" w:styleId="EndnoteReference">
    <w:name w:val="endnote reference"/>
    <w:uiPriority w:val="99"/>
    <w:semiHidden/>
    <w:unhideWhenUsed/>
    <w:qFormat/>
    <w:rsid w:val="00CF4A8B"/>
    <w:rPr>
      <w:vertAlign w:val="superscript"/>
    </w:rPr>
  </w:style>
  <w:style w:type="character" w:styleId="FootnoteReference">
    <w:name w:val="footnote reference"/>
    <w:aliases w:val="ftref,-E Fußnotenzeichen,Heading 6 Char1"/>
    <w:basedOn w:val="DefaultParagraphFont"/>
    <w:uiPriority w:val="99"/>
    <w:unhideWhenUsed/>
    <w:qFormat/>
    <w:rsid w:val="00CF4A8B"/>
    <w:rPr>
      <w:vertAlign w:val="superscript"/>
    </w:rPr>
  </w:style>
  <w:style w:type="character" w:styleId="Hyperlink">
    <w:name w:val="Hyperlink"/>
    <w:basedOn w:val="DefaultParagraphFont"/>
    <w:uiPriority w:val="99"/>
    <w:unhideWhenUsed/>
    <w:qFormat/>
    <w:rsid w:val="00CF4A8B"/>
    <w:rPr>
      <w:color w:val="0000FF" w:themeColor="hyperlink"/>
      <w:u w:val="single"/>
    </w:rPr>
  </w:style>
  <w:style w:type="character" w:styleId="PageNumber">
    <w:name w:val="page number"/>
    <w:qFormat/>
    <w:rsid w:val="00CF4A8B"/>
  </w:style>
  <w:style w:type="character" w:styleId="Strong">
    <w:name w:val="Strong"/>
    <w:basedOn w:val="DefaultParagraphFont"/>
    <w:uiPriority w:val="22"/>
    <w:qFormat/>
    <w:rsid w:val="00CF4A8B"/>
    <w:rPr>
      <w:b/>
      <w:bCs/>
    </w:rPr>
  </w:style>
  <w:style w:type="table" w:styleId="TableGrid">
    <w:name w:val="Table Grid"/>
    <w:basedOn w:val="TableNormal"/>
    <w:uiPriority w:val="59"/>
    <w:qFormat/>
    <w:rsid w:val="00CF4A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rsid w:val="00CF4A8B"/>
    <w:rPr>
      <w:rFonts w:ascii="Times New Roman" w:hAnsi="Times New Roman"/>
      <w:lang w:val="bs-Latn-BA" w:eastAsia="bs-Latn-B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LightShading-Accent11">
    <w:name w:val="Light Shading - Accent 11"/>
    <w:basedOn w:val="TableNormal"/>
    <w:uiPriority w:val="60"/>
    <w:qFormat/>
    <w:rsid w:val="00CF4A8B"/>
    <w:rPr>
      <w:color w:val="365F91" w:themeColor="accent1" w:themeShade="BF"/>
      <w:lang w:val="bs-Latn-BA"/>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qFormat/>
    <w:rsid w:val="00CF4A8B"/>
    <w:rPr>
      <w:color w:val="31849B" w:themeColor="accent5" w:themeShade="BF"/>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Accent11">
    <w:name w:val="Light List - Accent 11"/>
    <w:basedOn w:val="TableNormal"/>
    <w:uiPriority w:val="61"/>
    <w:qFormat/>
    <w:rsid w:val="00CF4A8B"/>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qFormat/>
    <w:rsid w:val="00CF4A8B"/>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qFormat/>
    <w:rsid w:val="00CF4A8B"/>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Grid-Accent11">
    <w:name w:val="Light Grid - Accent 11"/>
    <w:basedOn w:val="TableNormal"/>
    <w:uiPriority w:val="62"/>
    <w:qFormat/>
    <w:rsid w:val="00CF4A8B"/>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5">
    <w:name w:val="Light Grid Accent 5"/>
    <w:basedOn w:val="TableNormal"/>
    <w:uiPriority w:val="62"/>
    <w:qFormat/>
    <w:rsid w:val="00CF4A8B"/>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customStyle="1" w:styleId="MediumShading1-Accent11">
    <w:name w:val="Medium Shading 1 - Accent 11"/>
    <w:basedOn w:val="TableNormal"/>
    <w:uiPriority w:val="63"/>
    <w:qFormat/>
    <w:rsid w:val="00CF4A8B"/>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qFormat/>
    <w:rsid w:val="00CF4A8B"/>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1Char">
    <w:name w:val="Heading 1 Char"/>
    <w:basedOn w:val="DefaultParagraphFont"/>
    <w:link w:val="Heading1"/>
    <w:qFormat/>
    <w:rsid w:val="00CF4A8B"/>
    <w:rPr>
      <w:rFonts w:asciiTheme="majorHAnsi" w:eastAsiaTheme="majorEastAsia" w:hAnsiTheme="majorHAnsi" w:cstheme="majorBidi"/>
      <w:b/>
      <w:bCs/>
      <w:color w:val="FFFFFF" w:themeColor="background1"/>
      <w:sz w:val="28"/>
      <w:szCs w:val="28"/>
      <w:shd w:val="clear" w:color="auto" w:fill="0070C0"/>
      <w:lang w:val="hr-HR"/>
    </w:rPr>
  </w:style>
  <w:style w:type="character" w:customStyle="1" w:styleId="BalloonTextChar">
    <w:name w:val="Balloon Text Char"/>
    <w:basedOn w:val="DefaultParagraphFont"/>
    <w:link w:val="BalloonText"/>
    <w:uiPriority w:val="99"/>
    <w:semiHidden/>
    <w:qFormat/>
    <w:rsid w:val="00CF4A8B"/>
    <w:rPr>
      <w:rFonts w:ascii="Tahoma" w:hAnsi="Tahoma" w:cs="Tahoma"/>
      <w:sz w:val="16"/>
      <w:szCs w:val="16"/>
    </w:rPr>
  </w:style>
  <w:style w:type="character" w:customStyle="1" w:styleId="SubtitleChar">
    <w:name w:val="Subtitle Char"/>
    <w:basedOn w:val="DefaultParagraphFont"/>
    <w:link w:val="Subtitle"/>
    <w:uiPriority w:val="11"/>
    <w:qFormat/>
    <w:rsid w:val="00CF4A8B"/>
    <w:rPr>
      <w:rFonts w:asciiTheme="majorHAnsi" w:eastAsiaTheme="majorEastAsia" w:hAnsiTheme="majorHAnsi" w:cstheme="majorBidi"/>
      <w:i/>
      <w:iCs/>
      <w:color w:val="4F81BD" w:themeColor="accent1"/>
      <w:spacing w:val="15"/>
      <w:sz w:val="20"/>
      <w:szCs w:val="24"/>
    </w:rPr>
  </w:style>
  <w:style w:type="character" w:customStyle="1" w:styleId="FootnoteTextChar">
    <w:name w:val="Footnote Text Char"/>
    <w:aliases w:val="Podrozdział Char,Footnote Text Blue Char,Footnote Text1 Char,fn Char,FOOTNOTES Char,single space Char,ADB Char,Footnote Text Char Char Char Char,Footnote Text Char Char Char1,ft Char,Tegn1 Char1,Tegn1 Char Char,Char Char Char Char"/>
    <w:basedOn w:val="DefaultParagraphFont"/>
    <w:link w:val="FootnoteText"/>
    <w:uiPriority w:val="99"/>
    <w:qFormat/>
    <w:rsid w:val="00CF4A8B"/>
    <w:rPr>
      <w:sz w:val="20"/>
      <w:szCs w:val="20"/>
    </w:rPr>
  </w:style>
  <w:style w:type="character" w:customStyle="1" w:styleId="Heading3Char">
    <w:name w:val="Heading 3 Char"/>
    <w:basedOn w:val="DefaultParagraphFont"/>
    <w:link w:val="Heading3"/>
    <w:qFormat/>
    <w:rsid w:val="00CF4A8B"/>
    <w:rPr>
      <w:rFonts w:asciiTheme="majorHAnsi" w:eastAsia="Calibri" w:hAnsiTheme="majorHAnsi" w:cstheme="majorBidi"/>
      <w:b/>
      <w:bCs/>
      <w:color w:val="4F81BD" w:themeColor="accent1"/>
      <w:sz w:val="22"/>
      <w:szCs w:val="22"/>
      <w:lang w:val="hr-HR"/>
    </w:rPr>
  </w:style>
  <w:style w:type="character" w:customStyle="1" w:styleId="BodyTextChar">
    <w:name w:val="Body Text Char"/>
    <w:basedOn w:val="DefaultParagraphFont"/>
    <w:link w:val="BodyText"/>
    <w:qFormat/>
    <w:rsid w:val="00CF4A8B"/>
    <w:rPr>
      <w:rFonts w:ascii="Arial" w:eastAsia="Times New Roman" w:hAnsi="Arial" w:cs="Times New Roman"/>
      <w:sz w:val="24"/>
      <w:szCs w:val="20"/>
    </w:rPr>
  </w:style>
  <w:style w:type="character" w:customStyle="1" w:styleId="BodyText3Char">
    <w:name w:val="Body Text 3 Char"/>
    <w:basedOn w:val="DefaultParagraphFont"/>
    <w:link w:val="BodyText3"/>
    <w:qFormat/>
    <w:rsid w:val="00CF4A8B"/>
    <w:rPr>
      <w:rFonts w:ascii="Times New Roman" w:eastAsia="Times New Roman" w:hAnsi="Times New Roman" w:cs="Times New Roman"/>
      <w:sz w:val="24"/>
      <w:szCs w:val="24"/>
      <w:lang w:val="en-GB"/>
    </w:rPr>
  </w:style>
  <w:style w:type="paragraph" w:customStyle="1" w:styleId="Default">
    <w:name w:val="Default"/>
    <w:qFormat/>
    <w:rsid w:val="00CF4A8B"/>
    <w:pPr>
      <w:autoSpaceDE w:val="0"/>
      <w:autoSpaceDN w:val="0"/>
      <w:adjustRightInd w:val="0"/>
    </w:pPr>
    <w:rPr>
      <w:rFonts w:ascii="Times New Roman" w:eastAsiaTheme="minorHAnsi" w:hAnsi="Times New Roman"/>
      <w:color w:val="000000"/>
      <w:sz w:val="24"/>
      <w:szCs w:val="24"/>
      <w:lang w:val="hr-HR"/>
    </w:rPr>
  </w:style>
  <w:style w:type="character" w:customStyle="1" w:styleId="Heading2Char">
    <w:name w:val="Heading 2 Char"/>
    <w:basedOn w:val="DefaultParagraphFont"/>
    <w:link w:val="Heading2"/>
    <w:qFormat/>
    <w:rsid w:val="00CF4A8B"/>
    <w:rPr>
      <w:rFonts w:asciiTheme="majorHAnsi" w:eastAsiaTheme="majorEastAsia" w:hAnsiTheme="majorHAnsi" w:cstheme="majorBidi"/>
      <w:b/>
      <w:bCs/>
      <w:color w:val="0070C0"/>
      <w:sz w:val="24"/>
      <w:szCs w:val="24"/>
      <w:lang w:val="hr-HR"/>
    </w:rPr>
  </w:style>
  <w:style w:type="table" w:customStyle="1" w:styleId="TableGrid10">
    <w:name w:val="Table Grid1"/>
    <w:basedOn w:val="TableNormal"/>
    <w:uiPriority w:val="39"/>
    <w:qFormat/>
    <w:rsid w:val="00CF4A8B"/>
    <w:rPr>
      <w:rFonts w:ascii="Times New Roman" w:hAnsi="Times New Roman"/>
      <w:lang w:val="bs-Latn-BA" w:eastAsia="bs-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nhideWhenUsed/>
    <w:qFormat/>
    <w:rsid w:val="00CF4A8B"/>
    <w:pPr>
      <w:outlineLvl w:val="9"/>
    </w:pPr>
    <w:rPr>
      <w:lang w:val="en-US" w:eastAsia="ja-JP"/>
    </w:rPr>
  </w:style>
  <w:style w:type="table" w:customStyle="1" w:styleId="TableGrid2">
    <w:name w:val="Table Grid2"/>
    <w:basedOn w:val="TableNormal"/>
    <w:uiPriority w:val="39"/>
    <w:qFormat/>
    <w:rsid w:val="00CF4A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CF4A8B"/>
    <w:pPr>
      <w:ind w:left="720"/>
      <w:contextualSpacing/>
    </w:pPr>
  </w:style>
  <w:style w:type="character" w:customStyle="1" w:styleId="BodyTextIndentChar">
    <w:name w:val="Body Text Indent Char"/>
    <w:basedOn w:val="DefaultParagraphFont"/>
    <w:link w:val="BodyTextIndent"/>
    <w:qFormat/>
    <w:rsid w:val="00CF4A8B"/>
  </w:style>
  <w:style w:type="character" w:customStyle="1" w:styleId="Heading4Char">
    <w:name w:val="Heading 4 Char"/>
    <w:basedOn w:val="DefaultParagraphFont"/>
    <w:link w:val="Heading4"/>
    <w:uiPriority w:val="9"/>
    <w:qFormat/>
    <w:rsid w:val="00CF4A8B"/>
    <w:rPr>
      <w:rFonts w:ascii="Times New Roman" w:eastAsia="Times New Roman" w:hAnsi="Times New Roman" w:cs="Times New Roman"/>
      <w:b/>
      <w:bCs/>
      <w:i/>
      <w:iCs/>
      <w:sz w:val="28"/>
      <w:szCs w:val="24"/>
      <w:lang w:eastAsia="hr-HR"/>
    </w:rPr>
  </w:style>
  <w:style w:type="character" w:customStyle="1" w:styleId="Heading5Char">
    <w:name w:val="Heading 5 Char"/>
    <w:basedOn w:val="DefaultParagraphFont"/>
    <w:link w:val="Heading5"/>
    <w:qFormat/>
    <w:rsid w:val="00CF4A8B"/>
    <w:rPr>
      <w:rFonts w:ascii="Times New Roman" w:eastAsia="Times New Roman" w:hAnsi="Times New Roman" w:cs="Times New Roman"/>
      <w:b/>
      <w:bCs/>
      <w:i/>
      <w:iCs/>
      <w:sz w:val="28"/>
      <w:szCs w:val="24"/>
      <w:lang w:eastAsia="hr-HR"/>
    </w:rPr>
  </w:style>
  <w:style w:type="character" w:customStyle="1" w:styleId="Heading6Char">
    <w:name w:val="Heading 6 Char"/>
    <w:basedOn w:val="DefaultParagraphFont"/>
    <w:link w:val="Heading6"/>
    <w:qFormat/>
    <w:rsid w:val="00CF4A8B"/>
    <w:rPr>
      <w:rFonts w:ascii="Times New Roman" w:eastAsia="Times New Roman" w:hAnsi="Times New Roman" w:cs="Times New Roman"/>
      <w:b/>
      <w:bCs/>
      <w:sz w:val="28"/>
      <w:szCs w:val="24"/>
      <w:lang w:eastAsia="hr-HR"/>
    </w:rPr>
  </w:style>
  <w:style w:type="character" w:customStyle="1" w:styleId="Heading7Char">
    <w:name w:val="Heading 7 Char"/>
    <w:basedOn w:val="DefaultParagraphFont"/>
    <w:link w:val="Heading7"/>
    <w:qFormat/>
    <w:rsid w:val="00CF4A8B"/>
    <w:rPr>
      <w:rFonts w:ascii="Times New Roman" w:eastAsia="Times New Roman" w:hAnsi="Times New Roman" w:cs="Times New Roman"/>
      <w:b/>
      <w:bCs/>
      <w:sz w:val="24"/>
      <w:szCs w:val="24"/>
      <w:lang w:eastAsia="hr-HR"/>
    </w:rPr>
  </w:style>
  <w:style w:type="character" w:customStyle="1" w:styleId="Heading8Char">
    <w:name w:val="Heading 8 Char"/>
    <w:basedOn w:val="DefaultParagraphFont"/>
    <w:link w:val="Heading8"/>
    <w:qFormat/>
    <w:rsid w:val="00CF4A8B"/>
    <w:rPr>
      <w:rFonts w:ascii="Times New Roman" w:eastAsia="Times New Roman" w:hAnsi="Times New Roman" w:cs="Times New Roman"/>
      <w:b/>
      <w:bCs/>
      <w:sz w:val="24"/>
      <w:szCs w:val="20"/>
      <w:lang w:eastAsia="hr-HR"/>
    </w:rPr>
  </w:style>
  <w:style w:type="character" w:customStyle="1" w:styleId="Heading9Char">
    <w:name w:val="Heading 9 Char"/>
    <w:basedOn w:val="DefaultParagraphFont"/>
    <w:link w:val="Heading9"/>
    <w:qFormat/>
    <w:rsid w:val="00CF4A8B"/>
    <w:rPr>
      <w:rFonts w:ascii="Times New Roman" w:eastAsia="Times New Roman" w:hAnsi="Times New Roman" w:cs="Times New Roman"/>
      <w:b/>
      <w:bCs/>
      <w:sz w:val="24"/>
      <w:szCs w:val="24"/>
      <w:lang w:eastAsia="hr-HR"/>
    </w:rPr>
  </w:style>
  <w:style w:type="character" w:customStyle="1" w:styleId="HeaderChar">
    <w:name w:val="Header Char"/>
    <w:basedOn w:val="DefaultParagraphFont"/>
    <w:link w:val="Header"/>
    <w:qFormat/>
    <w:rsid w:val="00CF4A8B"/>
    <w:rPr>
      <w:rFonts w:ascii="Calibri" w:eastAsia="Calibri" w:hAnsi="Calibri" w:cs="Times New Roman"/>
      <w:lang w:val="sr-Latn-BA"/>
    </w:rPr>
  </w:style>
  <w:style w:type="character" w:customStyle="1" w:styleId="FooterChar">
    <w:name w:val="Footer Char"/>
    <w:basedOn w:val="DefaultParagraphFont"/>
    <w:link w:val="Footer"/>
    <w:uiPriority w:val="99"/>
    <w:qFormat/>
    <w:rsid w:val="00CF4A8B"/>
    <w:rPr>
      <w:rFonts w:ascii="Calibri" w:eastAsia="Calibri" w:hAnsi="Calibri" w:cs="Times New Roman"/>
      <w:lang w:val="sr-Latn-BA"/>
    </w:rPr>
  </w:style>
  <w:style w:type="paragraph" w:customStyle="1" w:styleId="ColorfulList-Accent11">
    <w:name w:val="Colorful List - Accent 11"/>
    <w:basedOn w:val="Normal"/>
    <w:uiPriority w:val="99"/>
    <w:qFormat/>
    <w:rsid w:val="00CF4A8B"/>
    <w:pPr>
      <w:spacing w:after="0" w:line="240" w:lineRule="auto"/>
      <w:ind w:left="720"/>
      <w:contextualSpacing/>
    </w:pPr>
    <w:rPr>
      <w:rFonts w:ascii="Calibri" w:eastAsia="Calibri" w:hAnsi="Calibri" w:cs="Times New Roman"/>
      <w:lang w:val="sr-Latn-BA"/>
    </w:rPr>
  </w:style>
  <w:style w:type="character" w:customStyle="1" w:styleId="CommentTextChar">
    <w:name w:val="Comment Text Char"/>
    <w:basedOn w:val="DefaultParagraphFont"/>
    <w:link w:val="CommentText"/>
    <w:uiPriority w:val="99"/>
    <w:qFormat/>
    <w:rsid w:val="00CF4A8B"/>
    <w:rPr>
      <w:rFonts w:ascii="Calibri" w:eastAsia="Calibri" w:hAnsi="Calibri" w:cs="Times New Roman"/>
      <w:sz w:val="20"/>
      <w:szCs w:val="20"/>
      <w:lang w:val="sr-Latn-BA"/>
    </w:rPr>
  </w:style>
  <w:style w:type="character" w:customStyle="1" w:styleId="CommentSubjectChar">
    <w:name w:val="Comment Subject Char"/>
    <w:basedOn w:val="CommentTextChar"/>
    <w:link w:val="CommentSubject"/>
    <w:semiHidden/>
    <w:qFormat/>
    <w:rsid w:val="00CF4A8B"/>
    <w:rPr>
      <w:rFonts w:ascii="Calibri" w:eastAsia="Calibri" w:hAnsi="Calibri" w:cs="Times New Roman"/>
      <w:b/>
      <w:bCs/>
      <w:sz w:val="20"/>
      <w:szCs w:val="20"/>
      <w:lang w:val="sr-Latn-BA"/>
    </w:rPr>
  </w:style>
  <w:style w:type="character" w:customStyle="1" w:styleId="BodyTextIndent3Char">
    <w:name w:val="Body Text Indent 3 Char"/>
    <w:basedOn w:val="DefaultParagraphFont"/>
    <w:link w:val="BodyTextIndent3"/>
    <w:qFormat/>
    <w:rsid w:val="00CF4A8B"/>
    <w:rPr>
      <w:rFonts w:ascii="Times New Roman" w:eastAsia="Times New Roman" w:hAnsi="Times New Roman" w:cs="Times New Roman"/>
      <w:sz w:val="16"/>
      <w:szCs w:val="16"/>
      <w:lang w:eastAsia="hr-HR"/>
    </w:rPr>
  </w:style>
  <w:style w:type="character" w:customStyle="1" w:styleId="BodyTextIndent2Char">
    <w:name w:val="Body Text Indent 2 Char"/>
    <w:basedOn w:val="DefaultParagraphFont"/>
    <w:link w:val="BodyTextIndent2"/>
    <w:qFormat/>
    <w:rsid w:val="00CF4A8B"/>
    <w:rPr>
      <w:rFonts w:ascii="Times New Roman" w:eastAsia="Times New Roman" w:hAnsi="Times New Roman" w:cs="Times New Roman"/>
      <w:sz w:val="24"/>
      <w:szCs w:val="24"/>
      <w:lang w:eastAsia="hr-HR"/>
    </w:rPr>
  </w:style>
  <w:style w:type="paragraph" w:styleId="NoSpacing">
    <w:name w:val="No Spacing"/>
    <w:link w:val="NoSpacingChar"/>
    <w:uiPriority w:val="1"/>
    <w:qFormat/>
    <w:rsid w:val="00CF4A8B"/>
    <w:rPr>
      <w:rFonts w:ascii="Times New Roman" w:hAnsi="Times New Roman"/>
      <w:sz w:val="24"/>
      <w:szCs w:val="24"/>
      <w:lang w:val="en-GB"/>
    </w:rPr>
  </w:style>
  <w:style w:type="character" w:customStyle="1" w:styleId="apple-converted-space">
    <w:name w:val="apple-converted-space"/>
    <w:qFormat/>
    <w:rsid w:val="00CF4A8B"/>
  </w:style>
  <w:style w:type="paragraph" w:customStyle="1" w:styleId="BodyTextuvlaka3">
    <w:name w:val="Body Text.uvlaka 3"/>
    <w:basedOn w:val="Normal"/>
    <w:qFormat/>
    <w:rsid w:val="00CF4A8B"/>
    <w:pPr>
      <w:spacing w:after="0" w:line="240" w:lineRule="auto"/>
    </w:pPr>
    <w:rPr>
      <w:rFonts w:ascii="Garamond" w:eastAsia="Times New Roman" w:hAnsi="Garamond" w:cs="Times New Roman"/>
      <w:sz w:val="24"/>
      <w:szCs w:val="20"/>
      <w:lang w:val="en-GB"/>
    </w:rPr>
  </w:style>
  <w:style w:type="character" w:customStyle="1" w:styleId="TitleChar">
    <w:name w:val="Title Char"/>
    <w:basedOn w:val="DefaultParagraphFont"/>
    <w:link w:val="Title"/>
    <w:qFormat/>
    <w:rsid w:val="00CF4A8B"/>
    <w:rPr>
      <w:rFonts w:eastAsia="Calibri" w:cs="Times New Roman"/>
      <w:b/>
      <w:bCs/>
      <w:i/>
      <w:kern w:val="28"/>
      <w:sz w:val="20"/>
      <w:szCs w:val="20"/>
      <w:lang w:val="en-GB"/>
    </w:rPr>
  </w:style>
  <w:style w:type="paragraph" w:customStyle="1" w:styleId="CM93">
    <w:name w:val="CM93"/>
    <w:basedOn w:val="Normal"/>
    <w:next w:val="Normal"/>
    <w:qFormat/>
    <w:rsid w:val="00CF4A8B"/>
    <w:pPr>
      <w:widowControl w:val="0"/>
      <w:autoSpaceDE w:val="0"/>
      <w:autoSpaceDN w:val="0"/>
      <w:adjustRightInd w:val="0"/>
      <w:spacing w:after="110" w:line="240" w:lineRule="auto"/>
    </w:pPr>
    <w:rPr>
      <w:rFonts w:ascii="Helvetica" w:eastAsia="Times New Roman" w:hAnsi="Helvetica" w:cs="Times New Roman"/>
      <w:sz w:val="24"/>
      <w:szCs w:val="24"/>
      <w:lang w:eastAsia="hr-HR"/>
    </w:rPr>
  </w:style>
  <w:style w:type="paragraph" w:customStyle="1" w:styleId="CM1">
    <w:name w:val="CM1"/>
    <w:basedOn w:val="Normal"/>
    <w:next w:val="Normal"/>
    <w:qFormat/>
    <w:rsid w:val="00CF4A8B"/>
    <w:pPr>
      <w:widowControl w:val="0"/>
      <w:autoSpaceDE w:val="0"/>
      <w:autoSpaceDN w:val="0"/>
      <w:adjustRightInd w:val="0"/>
      <w:spacing w:after="0" w:line="260" w:lineRule="atLeast"/>
    </w:pPr>
    <w:rPr>
      <w:rFonts w:ascii="Helvetica" w:eastAsia="Times New Roman" w:hAnsi="Helvetica" w:cs="Times New Roman"/>
      <w:sz w:val="24"/>
      <w:szCs w:val="24"/>
      <w:lang w:eastAsia="hr-HR"/>
    </w:rPr>
  </w:style>
  <w:style w:type="paragraph" w:customStyle="1" w:styleId="CM79">
    <w:name w:val="CM79"/>
    <w:basedOn w:val="Normal"/>
    <w:next w:val="Normal"/>
    <w:qFormat/>
    <w:rsid w:val="00CF4A8B"/>
    <w:pPr>
      <w:widowControl w:val="0"/>
      <w:autoSpaceDE w:val="0"/>
      <w:autoSpaceDN w:val="0"/>
      <w:adjustRightInd w:val="0"/>
      <w:spacing w:after="260" w:line="240" w:lineRule="auto"/>
    </w:pPr>
    <w:rPr>
      <w:rFonts w:ascii="Helvetica" w:eastAsia="Times New Roman" w:hAnsi="Helvetica" w:cs="Times New Roman"/>
      <w:sz w:val="24"/>
      <w:szCs w:val="24"/>
      <w:lang w:eastAsia="hr-HR"/>
    </w:rPr>
  </w:style>
  <w:style w:type="paragraph" w:customStyle="1" w:styleId="CM4">
    <w:name w:val="CM4"/>
    <w:basedOn w:val="Default"/>
    <w:next w:val="Default"/>
    <w:qFormat/>
    <w:rsid w:val="00CF4A8B"/>
    <w:pPr>
      <w:widowControl w:val="0"/>
      <w:spacing w:line="258" w:lineRule="atLeast"/>
    </w:pPr>
    <w:rPr>
      <w:rFonts w:ascii="Helvetica" w:eastAsia="Times New Roman" w:hAnsi="Helvetica"/>
      <w:color w:val="auto"/>
      <w:lang w:eastAsia="hr-HR"/>
    </w:rPr>
  </w:style>
  <w:style w:type="paragraph" w:customStyle="1" w:styleId="CM94">
    <w:name w:val="CM94"/>
    <w:basedOn w:val="Default"/>
    <w:next w:val="Default"/>
    <w:qFormat/>
    <w:rsid w:val="00CF4A8B"/>
    <w:pPr>
      <w:widowControl w:val="0"/>
      <w:spacing w:after="1683"/>
    </w:pPr>
    <w:rPr>
      <w:rFonts w:ascii="Helvetica" w:eastAsia="Times New Roman" w:hAnsi="Helvetica"/>
      <w:color w:val="auto"/>
      <w:lang w:eastAsia="hr-HR"/>
    </w:rPr>
  </w:style>
  <w:style w:type="character" w:customStyle="1" w:styleId="BodyText2Char">
    <w:name w:val="Body Text 2 Char"/>
    <w:basedOn w:val="DefaultParagraphFont"/>
    <w:link w:val="BodyText2"/>
    <w:qFormat/>
    <w:rsid w:val="00CF4A8B"/>
    <w:rPr>
      <w:rFonts w:ascii="Times New Roman" w:eastAsia="Times New Roman" w:hAnsi="Times New Roman" w:cs="Times New Roman"/>
      <w:sz w:val="24"/>
      <w:szCs w:val="24"/>
      <w:lang w:eastAsia="hr-HR"/>
    </w:rPr>
  </w:style>
  <w:style w:type="paragraph" w:customStyle="1" w:styleId="Bezrazmaka1">
    <w:name w:val="Bez razmaka1"/>
    <w:basedOn w:val="Normal"/>
    <w:qFormat/>
    <w:rsid w:val="00CF4A8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32"/>
      <w:lang w:eastAsia="hr-HR"/>
    </w:rPr>
  </w:style>
  <w:style w:type="character" w:customStyle="1" w:styleId="NoSpacingChar">
    <w:name w:val="No Spacing Char"/>
    <w:link w:val="NoSpacing"/>
    <w:uiPriority w:val="1"/>
    <w:qFormat/>
    <w:locked/>
    <w:rsid w:val="00CF4A8B"/>
    <w:rPr>
      <w:rFonts w:ascii="Times New Roman" w:eastAsia="Times New Roman" w:hAnsi="Times New Roman" w:cs="Times New Roman"/>
      <w:sz w:val="24"/>
      <w:szCs w:val="24"/>
      <w:lang w:val="en-GB"/>
    </w:rPr>
  </w:style>
  <w:style w:type="paragraph" w:styleId="Quote">
    <w:name w:val="Quote"/>
    <w:basedOn w:val="Normal"/>
    <w:next w:val="Normal"/>
    <w:link w:val="QuoteChar"/>
    <w:qFormat/>
    <w:rsid w:val="00CF4A8B"/>
    <w:pPr>
      <w:spacing w:after="0" w:line="240" w:lineRule="auto"/>
    </w:pPr>
    <w:rPr>
      <w:rFonts w:ascii="Times New Roman" w:eastAsia="Calibri" w:hAnsi="Times New Roman" w:cs="Times New Roman"/>
      <w:i/>
      <w:iCs/>
      <w:color w:val="000000"/>
      <w:sz w:val="20"/>
      <w:szCs w:val="20"/>
      <w:lang w:val="en-US"/>
    </w:rPr>
  </w:style>
  <w:style w:type="character" w:customStyle="1" w:styleId="QuoteChar">
    <w:name w:val="Quote Char"/>
    <w:basedOn w:val="DefaultParagraphFont"/>
    <w:link w:val="Quote"/>
    <w:qFormat/>
    <w:rsid w:val="00CF4A8B"/>
    <w:rPr>
      <w:rFonts w:ascii="Times New Roman" w:eastAsia="Calibri" w:hAnsi="Times New Roman" w:cs="Times New Roman"/>
      <w:i/>
      <w:iCs/>
      <w:color w:val="000000"/>
      <w:sz w:val="20"/>
      <w:szCs w:val="20"/>
      <w:lang w:val="en-US"/>
    </w:rPr>
  </w:style>
  <w:style w:type="paragraph" w:styleId="IntenseQuote">
    <w:name w:val="Intense Quote"/>
    <w:basedOn w:val="Normal"/>
    <w:next w:val="Normal"/>
    <w:link w:val="IntenseQuoteChar"/>
    <w:qFormat/>
    <w:rsid w:val="00CF4A8B"/>
    <w:pPr>
      <w:pBdr>
        <w:bottom w:val="single" w:sz="4" w:space="4" w:color="4F81BD"/>
      </w:pBdr>
      <w:spacing w:before="200" w:after="280" w:line="240" w:lineRule="auto"/>
      <w:ind w:left="936" w:right="936"/>
    </w:pPr>
    <w:rPr>
      <w:rFonts w:ascii="Times New Roman" w:eastAsia="Calibri" w:hAnsi="Times New Roman" w:cs="Times New Roman"/>
      <w:b/>
      <w:bCs/>
      <w:i/>
      <w:iCs/>
      <w:color w:val="4F81BD"/>
      <w:sz w:val="20"/>
      <w:szCs w:val="20"/>
      <w:lang w:val="en-US"/>
    </w:rPr>
  </w:style>
  <w:style w:type="character" w:customStyle="1" w:styleId="IntenseQuoteChar">
    <w:name w:val="Intense Quote Char"/>
    <w:basedOn w:val="DefaultParagraphFont"/>
    <w:link w:val="IntenseQuote"/>
    <w:qFormat/>
    <w:rsid w:val="00CF4A8B"/>
    <w:rPr>
      <w:rFonts w:ascii="Times New Roman" w:eastAsia="Calibri" w:hAnsi="Times New Roman" w:cs="Times New Roman"/>
      <w:b/>
      <w:bCs/>
      <w:i/>
      <w:iCs/>
      <w:color w:val="4F81BD"/>
      <w:sz w:val="20"/>
      <w:szCs w:val="20"/>
      <w:lang w:val="en-US"/>
    </w:rPr>
  </w:style>
  <w:style w:type="character" w:customStyle="1" w:styleId="SubtleEmphasis1">
    <w:name w:val="Subtle Emphasis1"/>
    <w:uiPriority w:val="19"/>
    <w:qFormat/>
    <w:rsid w:val="00CF4A8B"/>
    <w:rPr>
      <w:rFonts w:cs="Times New Roman"/>
      <w:i/>
      <w:iCs/>
      <w:color w:val="808080"/>
    </w:rPr>
  </w:style>
  <w:style w:type="character" w:customStyle="1" w:styleId="IntenseEmphasis1">
    <w:name w:val="Intense Emphasis1"/>
    <w:qFormat/>
    <w:rsid w:val="00CF4A8B"/>
    <w:rPr>
      <w:rFonts w:cs="Times New Roman"/>
      <w:b/>
      <w:bCs/>
      <w:i/>
      <w:iCs/>
      <w:color w:val="4F81BD"/>
    </w:rPr>
  </w:style>
  <w:style w:type="character" w:customStyle="1" w:styleId="SubtleReference1">
    <w:name w:val="Subtle Reference1"/>
    <w:qFormat/>
    <w:rsid w:val="00CF4A8B"/>
    <w:rPr>
      <w:rFonts w:cs="Times New Roman"/>
      <w:b/>
      <w:i/>
      <w:sz w:val="20"/>
      <w:szCs w:val="20"/>
    </w:rPr>
  </w:style>
  <w:style w:type="character" w:customStyle="1" w:styleId="IntenseReference1">
    <w:name w:val="Intense Reference1"/>
    <w:qFormat/>
    <w:rsid w:val="00CF4A8B"/>
    <w:rPr>
      <w:rFonts w:cs="Times New Roman"/>
      <w:b/>
      <w:bCs/>
      <w:smallCaps/>
      <w:color w:val="C0504D"/>
      <w:spacing w:val="5"/>
      <w:u w:val="single"/>
    </w:rPr>
  </w:style>
  <w:style w:type="character" w:customStyle="1" w:styleId="BookTitle1">
    <w:name w:val="Book Title1"/>
    <w:qFormat/>
    <w:rsid w:val="00CF4A8B"/>
    <w:rPr>
      <w:rFonts w:cs="Times New Roman"/>
      <w:b/>
      <w:bCs/>
      <w:smallCaps/>
      <w:spacing w:val="5"/>
    </w:rPr>
  </w:style>
  <w:style w:type="paragraph" w:customStyle="1" w:styleId="Stil1">
    <w:name w:val="Stil1"/>
    <w:basedOn w:val="BodyText"/>
    <w:qFormat/>
    <w:rsid w:val="00CF4A8B"/>
    <w:pPr>
      <w:spacing w:line="276" w:lineRule="auto"/>
      <w:jc w:val="both"/>
    </w:pPr>
    <w:rPr>
      <w:rFonts w:cs="Arial"/>
      <w:szCs w:val="24"/>
    </w:rPr>
  </w:style>
  <w:style w:type="paragraph" w:customStyle="1" w:styleId="Stilzaglavnitekst">
    <w:name w:val="Stil za glavni tekst"/>
    <w:qFormat/>
    <w:rsid w:val="00CF4A8B"/>
    <w:pPr>
      <w:spacing w:before="60"/>
      <w:ind w:firstLine="709"/>
      <w:jc w:val="both"/>
    </w:pPr>
    <w:rPr>
      <w:rFonts w:ascii="Verdana" w:hAnsi="Verdana"/>
      <w:sz w:val="24"/>
      <w:szCs w:val="24"/>
      <w:lang w:val="hr-HR" w:eastAsia="hr-HR"/>
    </w:rPr>
  </w:style>
  <w:style w:type="character" w:customStyle="1" w:styleId="CharChar11">
    <w:name w:val="Char Char11"/>
    <w:semiHidden/>
    <w:qFormat/>
    <w:rsid w:val="00CF4A8B"/>
    <w:rPr>
      <w:rFonts w:ascii="Calibri" w:eastAsia="Times New Roman" w:hAnsi="Calibri" w:cs="Times New Roman"/>
      <w:sz w:val="20"/>
      <w:szCs w:val="20"/>
      <w:lang w:val="hr-HR" w:eastAsia="hr-HR"/>
    </w:rPr>
  </w:style>
  <w:style w:type="character" w:customStyle="1" w:styleId="st">
    <w:name w:val="st"/>
    <w:qFormat/>
    <w:rsid w:val="00CF4A8B"/>
  </w:style>
  <w:style w:type="paragraph" w:customStyle="1" w:styleId="xl51">
    <w:name w:val="xl51"/>
    <w:basedOn w:val="Normal"/>
    <w:qFormat/>
    <w:rsid w:val="00CF4A8B"/>
    <w:pPr>
      <w:spacing w:before="100" w:after="100" w:line="240" w:lineRule="auto"/>
      <w:jc w:val="center"/>
    </w:pPr>
    <w:rPr>
      <w:rFonts w:ascii="Arial" w:eastAsia="Times New Roman" w:hAnsi="Arial" w:cs="Times New Roman"/>
      <w:sz w:val="24"/>
      <w:szCs w:val="24"/>
      <w:lang w:val="hr-BA" w:eastAsia="hr-HR"/>
    </w:rPr>
  </w:style>
  <w:style w:type="paragraph" w:customStyle="1" w:styleId="stars">
    <w:name w:val="stars"/>
    <w:basedOn w:val="Normal"/>
    <w:qFormat/>
    <w:rsid w:val="00CF4A8B"/>
    <w:pPr>
      <w:spacing w:after="0" w:line="432" w:lineRule="atLeast"/>
    </w:pPr>
    <w:rPr>
      <w:rFonts w:ascii="Verdana" w:eastAsia="Arial Unicode MS" w:hAnsi="Verdana" w:cs="Arial Unicode MS"/>
      <w:sz w:val="17"/>
      <w:szCs w:val="17"/>
      <w:lang w:val="en-GB"/>
    </w:rPr>
  </w:style>
  <w:style w:type="character" w:customStyle="1" w:styleId="BodytextBold">
    <w:name w:val="Body text + Bold"/>
    <w:qFormat/>
    <w:rsid w:val="00CF4A8B"/>
    <w:rPr>
      <w:b/>
      <w:bCs/>
      <w:sz w:val="24"/>
      <w:szCs w:val="24"/>
      <w:shd w:val="clear" w:color="auto" w:fill="FFFFFF"/>
    </w:rPr>
  </w:style>
  <w:style w:type="character" w:customStyle="1" w:styleId="EndnoteTextChar">
    <w:name w:val="Endnote Text Char"/>
    <w:basedOn w:val="DefaultParagraphFont"/>
    <w:link w:val="EndnoteText"/>
    <w:uiPriority w:val="99"/>
    <w:semiHidden/>
    <w:qFormat/>
    <w:rsid w:val="00CF4A8B"/>
    <w:rPr>
      <w:rFonts w:ascii="Calibri" w:eastAsia="Calibri" w:hAnsi="Calibri" w:cs="Times New Roman"/>
      <w:sz w:val="20"/>
      <w:szCs w:val="20"/>
      <w:lang w:val="sr-Latn-BA"/>
    </w:rPr>
  </w:style>
  <w:style w:type="table" w:customStyle="1" w:styleId="TableGrid3">
    <w:name w:val="Table Grid3"/>
    <w:basedOn w:val="TableNormal"/>
    <w:qFormat/>
    <w:rsid w:val="00CF4A8B"/>
    <w:rPr>
      <w:rFonts w:ascii="Times New Roman" w:hAnsi="Times New Roman"/>
      <w:lang w:val="bs-Latn-BA" w:eastAsia="bs-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qFormat/>
    <w:rsid w:val="00CF4A8B"/>
    <w:rPr>
      <w:rFonts w:ascii="Times New Roman" w:hAnsi="Times New Roman"/>
      <w:lang w:val="bs-Latn-BA" w:eastAsia="bs-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qFormat/>
    <w:rsid w:val="00CF4A8B"/>
    <w:rPr>
      <w:color w:val="808080"/>
    </w:rPr>
  </w:style>
  <w:style w:type="paragraph" w:customStyle="1" w:styleId="Char">
    <w:name w:val="Char"/>
    <w:basedOn w:val="Normal"/>
    <w:qFormat/>
    <w:rsid w:val="00CF4A8B"/>
    <w:pPr>
      <w:tabs>
        <w:tab w:val="left" w:pos="709"/>
      </w:tabs>
      <w:spacing w:after="0" w:line="240" w:lineRule="auto"/>
    </w:pPr>
    <w:rPr>
      <w:rFonts w:ascii="Tahoma" w:eastAsia="Times New Roman" w:hAnsi="Tahoma" w:cs="Times New Roman"/>
      <w:sz w:val="24"/>
      <w:szCs w:val="24"/>
      <w:lang w:val="pl-PL" w:eastAsia="pl-PL"/>
    </w:rPr>
  </w:style>
  <w:style w:type="table" w:customStyle="1" w:styleId="LightGrid-Accent110">
    <w:name w:val="Light Grid - Accent 11"/>
    <w:basedOn w:val="TableNormal"/>
    <w:uiPriority w:val="62"/>
    <w:qFormat/>
    <w:rsid w:val="00CF4A8B"/>
    <w:rPr>
      <w:rFonts w:eastAsia="Calibri"/>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TableGrid5">
    <w:name w:val="Table Grid5"/>
    <w:basedOn w:val="TableNormal"/>
    <w:uiPriority w:val="39"/>
    <w:qFormat/>
    <w:rsid w:val="00CF4A8B"/>
    <w:rPr>
      <w:rFonts w:eastAsia="Calibri"/>
      <w:lang w:val="bs-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1">
    <w:name w:val="Light Grid - Accent 111"/>
    <w:basedOn w:val="TableNormal"/>
    <w:uiPriority w:val="62"/>
    <w:qFormat/>
    <w:rsid w:val="00CF4A8B"/>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LightGrid-Accent112">
    <w:name w:val="Light Grid - Accent 112"/>
    <w:basedOn w:val="TableNormal"/>
    <w:uiPriority w:val="62"/>
    <w:qFormat/>
    <w:rsid w:val="00CF4A8B"/>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character" w:customStyle="1" w:styleId="ListParagraphChar">
    <w:name w:val="List Paragraph Char"/>
    <w:link w:val="ListParagraph"/>
    <w:qFormat/>
    <w:rsid w:val="00CF4A8B"/>
  </w:style>
  <w:style w:type="paragraph" w:customStyle="1" w:styleId="nasloviSlika">
    <w:name w:val="nasloviSlika"/>
    <w:basedOn w:val="Title"/>
    <w:link w:val="nasloviSlikaChar"/>
    <w:qFormat/>
    <w:rsid w:val="00CF4A8B"/>
    <w:rPr>
      <w:rFonts w:eastAsiaTheme="minorHAnsi"/>
      <w:kern w:val="0"/>
      <w:lang w:val="hr-HR"/>
    </w:rPr>
  </w:style>
  <w:style w:type="character" w:customStyle="1" w:styleId="nasloviSlikaChar">
    <w:name w:val="nasloviSlika Char"/>
    <w:basedOn w:val="TitleChar"/>
    <w:link w:val="nasloviSlika"/>
    <w:qFormat/>
    <w:rsid w:val="00CF4A8B"/>
    <w:rPr>
      <w:rFonts w:eastAsia="Calibri" w:cs="Times New Roman"/>
      <w:b/>
      <w:bCs/>
      <w:i/>
      <w:kern w:val="28"/>
      <w:sz w:val="20"/>
      <w:szCs w:val="20"/>
      <w:lang w:val="en-GB"/>
    </w:rPr>
  </w:style>
  <w:style w:type="paragraph" w:customStyle="1" w:styleId="Revision1">
    <w:name w:val="Revision1"/>
    <w:hidden/>
    <w:uiPriority w:val="99"/>
    <w:semiHidden/>
    <w:qFormat/>
    <w:rsid w:val="00CF4A8B"/>
    <w:rPr>
      <w:rFonts w:asciiTheme="minorHAnsi" w:eastAsiaTheme="minorHAnsi" w:hAnsiTheme="minorHAnsi" w:cstheme="minorBidi"/>
      <w:sz w:val="22"/>
      <w:szCs w:val="22"/>
      <w:lang w:val="hr-HR"/>
    </w:rPr>
  </w:style>
  <w:style w:type="paragraph" w:customStyle="1" w:styleId="Odlomakpopisa1">
    <w:name w:val="Odlomak popisa1"/>
    <w:basedOn w:val="Normal"/>
    <w:uiPriority w:val="34"/>
    <w:qFormat/>
    <w:rsid w:val="00CF4A8B"/>
    <w:pPr>
      <w:ind w:left="720"/>
      <w:contextualSpacing/>
    </w:pPr>
    <w:rPr>
      <w:rFonts w:ascii="Calibri" w:eastAsia="Times New Roman" w:hAnsi="Calibri" w:cs="Times New Roman"/>
      <w:lang w:val="bs-Latn-BA" w:eastAsia="bs-Latn-BA"/>
    </w:rPr>
  </w:style>
  <w:style w:type="table" w:customStyle="1" w:styleId="LightGrid-Zula1">
    <w:name w:val="Light Grid - Zula1"/>
    <w:basedOn w:val="TableNormal"/>
    <w:uiPriority w:val="62"/>
    <w:qFormat/>
    <w:rsid w:val="00CF4A8B"/>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PlainTable11">
    <w:name w:val="Plain Table 11"/>
    <w:basedOn w:val="TableNormal"/>
    <w:uiPriority w:val="41"/>
    <w:qFormat/>
    <w:rsid w:val="00CF4A8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qFormat/>
    <w:rsid w:val="00CF4A8B"/>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qFormat/>
    <w:rsid w:val="00CF4A8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otnoteReference1">
    <w:name w:val="Footnote Reference1"/>
    <w:qFormat/>
    <w:rsid w:val="00CF4A8B"/>
    <w:rPr>
      <w:w w:val="100"/>
      <w:position w:val="-1"/>
      <w:vertAlign w:val="superscript"/>
      <w:cs w:val="0"/>
    </w:rPr>
  </w:style>
  <w:style w:type="character" w:customStyle="1" w:styleId="CaptionChar">
    <w:name w:val="Caption Char"/>
    <w:link w:val="Caption"/>
    <w:qFormat/>
    <w:locked/>
    <w:rsid w:val="00CF4A8B"/>
    <w:rPr>
      <w:rFonts w:ascii="Calibri" w:eastAsia="Times New Roman" w:hAnsi="Calibri" w:cs="Times New Roman"/>
      <w:b/>
      <w:bCs/>
      <w:sz w:val="20"/>
      <w:szCs w:val="20"/>
      <w:lang w:eastAsia="hr-HR"/>
    </w:rPr>
  </w:style>
  <w:style w:type="paragraph" w:customStyle="1" w:styleId="Tabelenaslovi">
    <w:name w:val="Tabele naslovi"/>
    <w:basedOn w:val="Title"/>
    <w:link w:val="TabelenasloviChar"/>
    <w:qFormat/>
    <w:rsid w:val="00CF4A8B"/>
    <w:pPr>
      <w:spacing w:after="0"/>
    </w:pPr>
    <w:rPr>
      <w:lang w:val="hr-HR"/>
    </w:rPr>
  </w:style>
  <w:style w:type="character" w:customStyle="1" w:styleId="TabelenasloviChar">
    <w:name w:val="Tabele naslovi Char"/>
    <w:basedOn w:val="TitleChar"/>
    <w:link w:val="Tabelenaslovi"/>
    <w:qFormat/>
    <w:rsid w:val="00CF4A8B"/>
    <w:rPr>
      <w:rFonts w:eastAsia="Calibri" w:cs="Times New Roman"/>
      <w:b/>
      <w:bCs/>
      <w:i/>
      <w:kern w:val="28"/>
      <w:sz w:val="20"/>
      <w:szCs w:val="20"/>
      <w:lang w:val="en-GB"/>
    </w:rPr>
  </w:style>
  <w:style w:type="table" w:customStyle="1" w:styleId="GridTable1Light-Accent110">
    <w:name w:val="Grid Table 1 Light - Accent 11"/>
    <w:basedOn w:val="TableNormal"/>
    <w:uiPriority w:val="46"/>
    <w:qFormat/>
    <w:rsid w:val="00CF4A8B"/>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qFormat/>
    <w:rsid w:val="00CF4A8B"/>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uiPriority w:val="46"/>
    <w:qFormat/>
    <w:rsid w:val="00CF4A8B"/>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4">
    <w:name w:val="Grid Table 1 Light - Accent 14"/>
    <w:basedOn w:val="TableNormal"/>
    <w:uiPriority w:val="46"/>
    <w:qFormat/>
    <w:rsid w:val="00CF4A8B"/>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qFormat/>
    <w:rsid w:val="00CF4A8B"/>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11">
    <w:name w:val="Grid Table 3 - Accent 11"/>
    <w:basedOn w:val="TableNormal"/>
    <w:uiPriority w:val="48"/>
    <w:qFormat/>
    <w:rsid w:val="00CF4A8B"/>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51">
    <w:name w:val="Grid Table 4 - Accent 51"/>
    <w:basedOn w:val="TableNormal"/>
    <w:uiPriority w:val="49"/>
    <w:qFormat/>
    <w:rsid w:val="00CF4A8B"/>
    <w:rPr>
      <w:sz w:val="24"/>
      <w:szCs w:val="24"/>
    </w:rPr>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1">
    <w:name w:val="Grid Table 5 Dark - Accent 51"/>
    <w:basedOn w:val="TableNormal"/>
    <w:uiPriority w:val="50"/>
    <w:qFormat/>
    <w:rsid w:val="00CF4A8B"/>
    <w:rPr>
      <w:sz w:val="24"/>
      <w:szCs w:val="24"/>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1">
    <w:name w:val="Grid Table 5 Dark - Accent 11"/>
    <w:basedOn w:val="TableNormal"/>
    <w:uiPriority w:val="50"/>
    <w:qFormat/>
    <w:rsid w:val="00CF4A8B"/>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10">
    <w:name w:val="Grid Table 4 - Accent 51"/>
    <w:basedOn w:val="TableNormal"/>
    <w:uiPriority w:val="49"/>
    <w:qFormat/>
    <w:rsid w:val="00CF4A8B"/>
    <w:rPr>
      <w:sz w:val="24"/>
      <w:szCs w:val="24"/>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fontstyle01">
    <w:name w:val="fontstyle01"/>
    <w:basedOn w:val="DefaultParagraphFont"/>
    <w:qFormat/>
    <w:rsid w:val="00CF4A8B"/>
    <w:rPr>
      <w:rFonts w:ascii="HelveticaNeueLTPro-Bd" w:hAnsi="HelveticaNeueLTPro-Bd" w:hint="default"/>
      <w:color w:val="403F41"/>
      <w:sz w:val="18"/>
      <w:szCs w:val="18"/>
    </w:rPr>
  </w:style>
  <w:style w:type="character" w:customStyle="1" w:styleId="fontstyle21">
    <w:name w:val="fontstyle21"/>
    <w:basedOn w:val="DefaultParagraphFont"/>
    <w:qFormat/>
    <w:rsid w:val="00CF4A8B"/>
    <w:rPr>
      <w:rFonts w:ascii="HelveticaNeueLTPro-Lt" w:hAnsi="HelveticaNeueLTPro-Lt" w:hint="default"/>
      <w:color w:val="403F41"/>
      <w:sz w:val="18"/>
      <w:szCs w:val="18"/>
    </w:rPr>
  </w:style>
  <w:style w:type="character" w:customStyle="1" w:styleId="fontstyle31">
    <w:name w:val="fontstyle31"/>
    <w:basedOn w:val="DefaultParagraphFont"/>
    <w:qFormat/>
    <w:rsid w:val="00CF4A8B"/>
    <w:rPr>
      <w:rFonts w:ascii="Wingdings2" w:hAnsi="Wingdings2" w:hint="default"/>
      <w:color w:val="794F91"/>
      <w:sz w:val="18"/>
      <w:szCs w:val="18"/>
    </w:rPr>
  </w:style>
  <w:style w:type="character" w:customStyle="1" w:styleId="A2">
    <w:name w:val="A2"/>
    <w:rsid w:val="00BC50ED"/>
    <w:rPr>
      <w:rFonts w:cs="Garamond"/>
      <w:color w:val="000000"/>
    </w:rPr>
  </w:style>
  <w:style w:type="character" w:customStyle="1" w:styleId="apple-style-span">
    <w:name w:val="apple-style-span"/>
    <w:basedOn w:val="DefaultParagraphFont"/>
    <w:rsid w:val="000674BC"/>
  </w:style>
  <w:style w:type="paragraph" w:styleId="TOCHeading">
    <w:name w:val="TOC Heading"/>
    <w:basedOn w:val="Heading1"/>
    <w:next w:val="Normal"/>
    <w:uiPriority w:val="39"/>
    <w:semiHidden/>
    <w:unhideWhenUsed/>
    <w:qFormat/>
    <w:rsid w:val="004911C2"/>
    <w:pPr>
      <w:numPr>
        <w:numId w:val="0"/>
      </w:numPr>
      <w:shd w:val="clear" w:color="auto" w:fill="auto"/>
      <w:spacing w:before="480" w:line="276" w:lineRule="auto"/>
      <w:outlineLvl w:val="9"/>
    </w:pPr>
    <w:rPr>
      <w:color w:val="365F91" w:themeColor="accent1" w:themeShade="BF"/>
      <w:lang w:val="en-US"/>
    </w:rPr>
  </w:style>
</w:styles>
</file>

<file path=word/webSettings.xml><?xml version="1.0" encoding="utf-8"?>
<w:webSettings xmlns:r="http://schemas.openxmlformats.org/officeDocument/2006/relationships" xmlns:w="http://schemas.openxmlformats.org/wordprocessingml/2006/main">
  <w:divs>
    <w:div w:id="111945095">
      <w:bodyDiv w:val="1"/>
      <w:marLeft w:val="0"/>
      <w:marRight w:val="0"/>
      <w:marTop w:val="0"/>
      <w:marBottom w:val="0"/>
      <w:divBdr>
        <w:top w:val="none" w:sz="0" w:space="0" w:color="auto"/>
        <w:left w:val="none" w:sz="0" w:space="0" w:color="auto"/>
        <w:bottom w:val="none" w:sz="0" w:space="0" w:color="auto"/>
        <w:right w:val="none" w:sz="0" w:space="0" w:color="auto"/>
      </w:divBdr>
    </w:div>
    <w:div w:id="251359699">
      <w:bodyDiv w:val="1"/>
      <w:marLeft w:val="0"/>
      <w:marRight w:val="0"/>
      <w:marTop w:val="0"/>
      <w:marBottom w:val="0"/>
      <w:divBdr>
        <w:top w:val="none" w:sz="0" w:space="0" w:color="auto"/>
        <w:left w:val="none" w:sz="0" w:space="0" w:color="auto"/>
        <w:bottom w:val="none" w:sz="0" w:space="0" w:color="auto"/>
        <w:right w:val="none" w:sz="0" w:space="0" w:color="auto"/>
      </w:divBdr>
      <w:divsChild>
        <w:div w:id="1580141382">
          <w:marLeft w:val="360"/>
          <w:marRight w:val="0"/>
          <w:marTop w:val="200"/>
          <w:marBottom w:val="0"/>
          <w:divBdr>
            <w:top w:val="none" w:sz="0" w:space="0" w:color="auto"/>
            <w:left w:val="none" w:sz="0" w:space="0" w:color="auto"/>
            <w:bottom w:val="none" w:sz="0" w:space="0" w:color="auto"/>
            <w:right w:val="none" w:sz="0" w:space="0" w:color="auto"/>
          </w:divBdr>
        </w:div>
        <w:div w:id="163596176">
          <w:marLeft w:val="360"/>
          <w:marRight w:val="0"/>
          <w:marTop w:val="200"/>
          <w:marBottom w:val="0"/>
          <w:divBdr>
            <w:top w:val="none" w:sz="0" w:space="0" w:color="auto"/>
            <w:left w:val="none" w:sz="0" w:space="0" w:color="auto"/>
            <w:bottom w:val="none" w:sz="0" w:space="0" w:color="auto"/>
            <w:right w:val="none" w:sz="0" w:space="0" w:color="auto"/>
          </w:divBdr>
        </w:div>
        <w:div w:id="45374284">
          <w:marLeft w:val="360"/>
          <w:marRight w:val="0"/>
          <w:marTop w:val="200"/>
          <w:marBottom w:val="0"/>
          <w:divBdr>
            <w:top w:val="none" w:sz="0" w:space="0" w:color="auto"/>
            <w:left w:val="none" w:sz="0" w:space="0" w:color="auto"/>
            <w:bottom w:val="none" w:sz="0" w:space="0" w:color="auto"/>
            <w:right w:val="none" w:sz="0" w:space="0" w:color="auto"/>
          </w:divBdr>
        </w:div>
      </w:divsChild>
    </w:div>
    <w:div w:id="409546986">
      <w:bodyDiv w:val="1"/>
      <w:marLeft w:val="0"/>
      <w:marRight w:val="0"/>
      <w:marTop w:val="0"/>
      <w:marBottom w:val="0"/>
      <w:divBdr>
        <w:top w:val="none" w:sz="0" w:space="0" w:color="auto"/>
        <w:left w:val="none" w:sz="0" w:space="0" w:color="auto"/>
        <w:bottom w:val="none" w:sz="0" w:space="0" w:color="auto"/>
        <w:right w:val="none" w:sz="0" w:space="0" w:color="auto"/>
      </w:divBdr>
    </w:div>
    <w:div w:id="987785258">
      <w:bodyDiv w:val="1"/>
      <w:marLeft w:val="0"/>
      <w:marRight w:val="0"/>
      <w:marTop w:val="0"/>
      <w:marBottom w:val="0"/>
      <w:divBdr>
        <w:top w:val="none" w:sz="0" w:space="0" w:color="auto"/>
        <w:left w:val="none" w:sz="0" w:space="0" w:color="auto"/>
        <w:bottom w:val="none" w:sz="0" w:space="0" w:color="auto"/>
        <w:right w:val="none" w:sz="0" w:space="0" w:color="auto"/>
      </w:divBdr>
      <w:divsChild>
        <w:div w:id="301080243">
          <w:marLeft w:val="360"/>
          <w:marRight w:val="0"/>
          <w:marTop w:val="200"/>
          <w:marBottom w:val="0"/>
          <w:divBdr>
            <w:top w:val="none" w:sz="0" w:space="0" w:color="auto"/>
            <w:left w:val="none" w:sz="0" w:space="0" w:color="auto"/>
            <w:bottom w:val="none" w:sz="0" w:space="0" w:color="auto"/>
            <w:right w:val="none" w:sz="0" w:space="0" w:color="auto"/>
          </w:divBdr>
        </w:div>
        <w:div w:id="1397240712">
          <w:marLeft w:val="360"/>
          <w:marRight w:val="0"/>
          <w:marTop w:val="200"/>
          <w:marBottom w:val="0"/>
          <w:divBdr>
            <w:top w:val="none" w:sz="0" w:space="0" w:color="auto"/>
            <w:left w:val="none" w:sz="0" w:space="0" w:color="auto"/>
            <w:bottom w:val="none" w:sz="0" w:space="0" w:color="auto"/>
            <w:right w:val="none" w:sz="0" w:space="0" w:color="auto"/>
          </w:divBdr>
        </w:div>
        <w:div w:id="2090688754">
          <w:marLeft w:val="360"/>
          <w:marRight w:val="0"/>
          <w:marTop w:val="200"/>
          <w:marBottom w:val="0"/>
          <w:divBdr>
            <w:top w:val="none" w:sz="0" w:space="0" w:color="auto"/>
            <w:left w:val="none" w:sz="0" w:space="0" w:color="auto"/>
            <w:bottom w:val="none" w:sz="0" w:space="0" w:color="auto"/>
            <w:right w:val="none" w:sz="0" w:space="0" w:color="auto"/>
          </w:divBdr>
        </w:div>
      </w:divsChild>
    </w:div>
    <w:div w:id="1069353319">
      <w:bodyDiv w:val="1"/>
      <w:marLeft w:val="0"/>
      <w:marRight w:val="0"/>
      <w:marTop w:val="0"/>
      <w:marBottom w:val="0"/>
      <w:divBdr>
        <w:top w:val="none" w:sz="0" w:space="0" w:color="auto"/>
        <w:left w:val="none" w:sz="0" w:space="0" w:color="auto"/>
        <w:bottom w:val="none" w:sz="0" w:space="0" w:color="auto"/>
        <w:right w:val="none" w:sz="0" w:space="0" w:color="auto"/>
      </w:divBdr>
    </w:div>
    <w:div w:id="1361125563">
      <w:bodyDiv w:val="1"/>
      <w:marLeft w:val="0"/>
      <w:marRight w:val="0"/>
      <w:marTop w:val="0"/>
      <w:marBottom w:val="0"/>
      <w:divBdr>
        <w:top w:val="none" w:sz="0" w:space="0" w:color="auto"/>
        <w:left w:val="none" w:sz="0" w:space="0" w:color="auto"/>
        <w:bottom w:val="none" w:sz="0" w:space="0" w:color="auto"/>
        <w:right w:val="none" w:sz="0" w:space="0" w:color="auto"/>
      </w:divBdr>
    </w:div>
    <w:div w:id="1407612731">
      <w:bodyDiv w:val="1"/>
      <w:marLeft w:val="0"/>
      <w:marRight w:val="0"/>
      <w:marTop w:val="0"/>
      <w:marBottom w:val="0"/>
      <w:divBdr>
        <w:top w:val="none" w:sz="0" w:space="0" w:color="auto"/>
        <w:left w:val="none" w:sz="0" w:space="0" w:color="auto"/>
        <w:bottom w:val="none" w:sz="0" w:space="0" w:color="auto"/>
        <w:right w:val="none" w:sz="0" w:space="0" w:color="auto"/>
      </w:divBdr>
      <w:divsChild>
        <w:div w:id="1321688516">
          <w:marLeft w:val="0"/>
          <w:marRight w:val="0"/>
          <w:marTop w:val="0"/>
          <w:marBottom w:val="150"/>
          <w:divBdr>
            <w:top w:val="single" w:sz="2" w:space="0" w:color="auto"/>
            <w:left w:val="single" w:sz="2" w:space="0" w:color="auto"/>
            <w:bottom w:val="single" w:sz="2" w:space="0" w:color="auto"/>
            <w:right w:val="single" w:sz="2" w:space="0" w:color="auto"/>
          </w:divBdr>
        </w:div>
      </w:divsChild>
    </w:div>
    <w:div w:id="1728256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alibunar.org.rs/mdfa/lat/Poslovanje/Turisti%C4%8Dki-potencijali/Hidrografske-turisti%C4%8Dke-vrednosti.html" TargetMode="External"/><Relationship Id="rId26" Type="http://schemas.openxmlformats.org/officeDocument/2006/relationships/hyperlink" Target="https://bs.wikipedia.org/wiki/Kantoni_Federacije_Bosne_i_Hercegovine" TargetMode="External"/><Relationship Id="rId39" Type="http://schemas.openxmlformats.org/officeDocument/2006/relationships/image" Target="media/image15.png"/><Relationship Id="rId21" Type="http://schemas.openxmlformats.org/officeDocument/2006/relationships/hyperlink" Target="http://alibunar.org.rs/mdfa/lat/Poslovanje/Turisti%C4%8Dki-potencijali/Turisti%C4%8Dke-manifestacije.html"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emf"/><Relationship Id="rId50" Type="http://schemas.openxmlformats.org/officeDocument/2006/relationships/hyperlink" Target="https://mu.bpkg.gov.ba/" TargetMode="External"/><Relationship Id="rId55" Type="http://schemas.openxmlformats.org/officeDocument/2006/relationships/hyperlink" Target="http://www.visitpraca.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alibunar.org.rs/mdfa/lat/Poslovanje/Turisti%C4%8Dki-potencijali/Geomorfoloske-turisti%C4%8Dke-vrednosti.html" TargetMode="External"/><Relationship Id="rId20" Type="http://schemas.openxmlformats.org/officeDocument/2006/relationships/hyperlink" Target="http://alibunar.org.rs/mdfa/lat/Poslovanje/Turisti%C4%8Dki-potencijali/Spomeni%C4%8Dke-turisti%C4%8Dke-vrednosti.html" TargetMode="External"/><Relationship Id="rId29" Type="http://schemas.openxmlformats.org/officeDocument/2006/relationships/image" Target="media/image5.jpeg"/><Relationship Id="rId41" Type="http://schemas.openxmlformats.org/officeDocument/2006/relationships/image" Target="media/image17.jpeg"/><Relationship Id="rId54" Type="http://schemas.openxmlformats.org/officeDocument/2006/relationships/hyperlink" Target="http://www.fmoit.gov.b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alibunar.org.rs/mdfa/lat/Poslovanje/Turisti%C4%8Dki-potencijali/Perspektive-turizma.html"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emf"/><Relationship Id="rId53" Type="http://schemas.openxmlformats.org/officeDocument/2006/relationships/hyperlink" Target="http://www.bhtourism.ba" TargetMode="External"/><Relationship Id="rId58" Type="http://schemas.openxmlformats.org/officeDocument/2006/relationships/hyperlink" Target="https://fzs.ba/wp-content/uploads/2021/07/bosansko-podrinjski-kanton.pdf" TargetMode="External"/><Relationship Id="rId5" Type="http://schemas.openxmlformats.org/officeDocument/2006/relationships/customXml" Target="../customXml/item5.xml"/><Relationship Id="rId15" Type="http://schemas.openxmlformats.org/officeDocument/2006/relationships/hyperlink" Target="http://alibunar.org.rs/mdfa/lat/Poslovanje/Turisti%C4%8Dki-potencijali/Turisti%C4%8Dki-polozaj.html" TargetMode="External"/><Relationship Id="rId23" Type="http://schemas.openxmlformats.org/officeDocument/2006/relationships/hyperlink" Target="http://alibunar.org.rs/mdfa/lat/Poslovanje/Turisti%C4%8Dki-potencijali/Hoteli-restorani-smestaj.html"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hyperlink" Target="https://mu.bpkg.gov.ba/" TargetMode="External"/><Relationship Id="rId57" Type="http://schemas.openxmlformats.org/officeDocument/2006/relationships/hyperlink" Target="http://www.komorabih.ba"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alibunar.org.rs/mdfa/lat/Poslovanje/Turisti%C4%8Dki-potencijali/Biogeografske-turisti%C4%8Dke-vrednosti.html" TargetMode="External"/><Relationship Id="rId31" Type="http://schemas.openxmlformats.org/officeDocument/2006/relationships/image" Target="media/image7.emf"/><Relationship Id="rId44" Type="http://schemas.openxmlformats.org/officeDocument/2006/relationships/image" Target="media/image20.jpeg"/><Relationship Id="rId52" Type="http://schemas.openxmlformats.org/officeDocument/2006/relationships/hyperlink" Target="http://www.fzs.ba"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alibunar.org.rs/mdfa/lat/Poslovanje/Turisti%C4%8Dki-potencijali/Geografski-polozaj.html" TargetMode="External"/><Relationship Id="rId22" Type="http://schemas.openxmlformats.org/officeDocument/2006/relationships/hyperlink" Target="http://alibunar.org.rs/mdfa/lat/Poslovanje/Turisti%C4%8Dki-potencijali/Vrste-turizma.html" TargetMode="External"/><Relationship Id="rId27" Type="http://schemas.openxmlformats.org/officeDocument/2006/relationships/image" Target="media/image3.jpeg"/><Relationship Id="rId30" Type="http://schemas.openxmlformats.org/officeDocument/2006/relationships/image" Target="media/image6.emf"/><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footer" Target="footer1.xml"/><Relationship Id="rId56" Type="http://schemas.openxmlformats.org/officeDocument/2006/relationships/hyperlink" Target="http://www.bhtourism.ba" TargetMode="External"/><Relationship Id="rId8" Type="http://schemas.openxmlformats.org/officeDocument/2006/relationships/settings" Target="settings.xml"/><Relationship Id="rId51" Type="http://schemas.openxmlformats.org/officeDocument/2006/relationships/hyperlink" Target="https://mu.bpkg.gov.ba/"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alibunar.org.rs/mdfa/lat/Poslovanje/Turisti%C4%8Dki-potencijali/Klima-kao-turisti%C4%8Dka-vrednost.html" TargetMode="External"/><Relationship Id="rId25" Type="http://schemas.openxmlformats.org/officeDocument/2006/relationships/hyperlink" Target="https://bs.wikipedia.org/wiki/Kantoni_Federacije_Bosne_i_Hercegovine"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emf"/><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kbbpk.ba/indexbi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A29FEC7855404E8EA01A8972C44AFD" ma:contentTypeVersion="10" ma:contentTypeDescription="Create a new document." ma:contentTypeScope="" ma:versionID="796e63d01eb19ed421dedaec7925fdc3">
  <xsd:schema xmlns:xsd="http://www.w3.org/2001/XMLSchema" xmlns:xs="http://www.w3.org/2001/XMLSchema" xmlns:p="http://schemas.microsoft.com/office/2006/metadata/properties" xmlns:ns3="00c47382-c5b0-4086-82d9-e69e6dfae392" targetNamespace="http://schemas.microsoft.com/office/2006/metadata/properties" ma:root="true" ma:fieldsID="55d7d21ee7391a2b29d60bfa95de4e0c" ns3:_="">
    <xsd:import namespace="00c47382-c5b0-4086-82d9-e69e6dfae39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47382-c5b0-4086-82d9-e69e6dfae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2053"/>
    <customShpInfo spid="_x0000_s2052"/>
    <customShpInfo spid="_x0000_s2051"/>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62B88-B356-4158-B621-FDCA619AE0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F9E689-901E-40FB-B097-E57450509F15}">
  <ds:schemaRefs>
    <ds:schemaRef ds:uri="http://schemas.microsoft.com/sharepoint/v3/contenttype/forms"/>
  </ds:schemaRefs>
</ds:datastoreItem>
</file>

<file path=customXml/itemProps3.xml><?xml version="1.0" encoding="utf-8"?>
<ds:datastoreItem xmlns:ds="http://schemas.openxmlformats.org/officeDocument/2006/customXml" ds:itemID="{19D1493B-A7EB-4522-B199-E8122F4A6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47382-c5b0-4086-82d9-e69e6dfae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7E0CCD1-EF42-4238-AEA9-40D896024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7418</TotalTime>
  <Pages>60</Pages>
  <Words>19712</Words>
  <Characters>112362</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Edin</dc:creator>
  <cp:lastModifiedBy>Laptop</cp:lastModifiedBy>
  <cp:revision>76</cp:revision>
  <cp:lastPrinted>2023-06-23T09:08:00Z</cp:lastPrinted>
  <dcterms:created xsi:type="dcterms:W3CDTF">2023-06-23T09:04:00Z</dcterms:created>
  <dcterms:modified xsi:type="dcterms:W3CDTF">2023-08-18T07:52:00Z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0x01010061A29FEC7855404E8EA01A8972C44AFD</vt:lpwstr>
  </property>
  <property fmtid="{D5CDD505-2E9C-101B-9397-08002B2CF9AE}" pid="3" name="KSOProductBuildVer">
    <vt:lpwstr>1033-11.2.0.9718</vt:lpwstr>
  </property>
</Properties>
</file>